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927D7" w:rsidRDefault="007838C4">
      <w:pPr>
        <w:spacing w:after="0" w:line="262" w:lineRule="auto"/>
        <w:ind w:left="330" w:hanging="330"/>
        <w:rPr>
          <w:b/>
          <w:sz w:val="27"/>
        </w:rPr>
      </w:pPr>
      <w:r>
        <w:rPr>
          <w:b/>
          <w:sz w:val="27"/>
        </w:rPr>
        <w:t>Plan för egenkontroll inom den privata hälso</w:t>
      </w:r>
      <w:r w:rsidR="003F2860">
        <w:rPr>
          <w:b/>
          <w:sz w:val="27"/>
        </w:rPr>
        <w:t>- och sjukvård för</w:t>
      </w:r>
    </w:p>
    <w:p w:rsidR="003F2860" w:rsidRDefault="003F2860">
      <w:pPr>
        <w:spacing w:after="0" w:line="262" w:lineRule="auto"/>
        <w:ind w:left="330" w:hanging="330"/>
      </w:pPr>
      <w:r>
        <w:rPr>
          <w:b/>
          <w:sz w:val="27"/>
        </w:rPr>
        <w:t>självständiga yrkesutövare</w:t>
      </w:r>
    </w:p>
    <w:p w:rsidR="00D927D7" w:rsidRDefault="007838C4">
      <w:pPr>
        <w:spacing w:after="777" w:line="259" w:lineRule="auto"/>
        <w:ind w:left="0" w:firstLine="0"/>
        <w:jc w:val="right"/>
      </w:pPr>
      <w:r>
        <w:rPr>
          <w:b/>
          <w:sz w:val="18"/>
        </w:rPr>
        <w:t>1 (8)</w:t>
      </w:r>
    </w:p>
    <w:p w:rsidR="00D927D7" w:rsidRDefault="007838C4">
      <w:pPr>
        <w:pStyle w:val="Rubrik1"/>
        <w:ind w:left="168" w:hanging="183"/>
      </w:pPr>
      <w:r>
        <w:t>Uppgifter om självständiga yrkesutövaren</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5172"/>
        <w:gridCol w:w="2586"/>
        <w:gridCol w:w="2586"/>
      </w:tblGrid>
      <w:tr w:rsidR="00D927D7">
        <w:trPr>
          <w:trHeight w:val="510"/>
        </w:trPr>
        <w:tc>
          <w:tcPr>
            <w:tcW w:w="5172" w:type="dxa"/>
            <w:tcBorders>
              <w:top w:val="single" w:sz="5" w:space="0" w:color="181717"/>
              <w:left w:val="single" w:sz="5" w:space="0" w:color="181717"/>
              <w:bottom w:val="single" w:sz="5" w:space="0" w:color="181717"/>
              <w:right w:val="nil"/>
            </w:tcBorders>
          </w:tcPr>
          <w:p w:rsidR="00D927D7" w:rsidRDefault="007838C4">
            <w:pPr>
              <w:spacing w:after="0" w:line="259" w:lineRule="auto"/>
              <w:ind w:left="0" w:right="3392" w:firstLine="0"/>
            </w:pPr>
            <w:r>
              <w:rPr>
                <w:sz w:val="14"/>
              </w:rPr>
              <w:t xml:space="preserve">Namn                </w:t>
            </w: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c>
          <w:tcPr>
            <w:tcW w:w="2586"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Serviceproducentens FO-signum</w:t>
            </w:r>
          </w:p>
        </w:tc>
      </w:tr>
      <w:tr w:rsidR="00D927D7">
        <w:trPr>
          <w:trHeight w:val="510"/>
        </w:trPr>
        <w:tc>
          <w:tcPr>
            <w:tcW w:w="5172" w:type="dxa"/>
            <w:tcBorders>
              <w:top w:val="single" w:sz="5" w:space="0" w:color="181717"/>
              <w:left w:val="single" w:sz="5" w:space="0" w:color="181717"/>
              <w:bottom w:val="single" w:sz="5" w:space="0" w:color="181717"/>
              <w:right w:val="nil"/>
            </w:tcBorders>
          </w:tcPr>
          <w:p w:rsidR="00D927D7" w:rsidRDefault="007838C4">
            <w:pPr>
              <w:spacing w:after="0" w:line="259" w:lineRule="auto"/>
              <w:ind w:left="0" w:firstLine="0"/>
            </w:pPr>
            <w:r>
              <w:rPr>
                <w:sz w:val="14"/>
              </w:rPr>
              <w:t>Verksamhetsställets namn</w:t>
            </w:r>
          </w:p>
        </w:tc>
        <w:tc>
          <w:tcPr>
            <w:tcW w:w="2586" w:type="dxa"/>
            <w:tcBorders>
              <w:top w:val="single" w:sz="5" w:space="0" w:color="181717"/>
              <w:left w:val="nil"/>
              <w:bottom w:val="single" w:sz="5" w:space="0" w:color="181717"/>
              <w:right w:val="nil"/>
            </w:tcBorders>
          </w:tcPr>
          <w:p w:rsidR="00D927D7" w:rsidRDefault="00D927D7">
            <w:pPr>
              <w:spacing w:after="160" w:line="259" w:lineRule="auto"/>
              <w:ind w:left="0" w:firstLine="0"/>
            </w:pP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r>
      <w:tr w:rsidR="00D927D7">
        <w:trPr>
          <w:trHeight w:val="537"/>
        </w:trPr>
        <w:tc>
          <w:tcPr>
            <w:tcW w:w="5172" w:type="dxa"/>
            <w:tcBorders>
              <w:top w:val="single" w:sz="5" w:space="0" w:color="181717"/>
              <w:left w:val="single" w:sz="5" w:space="0" w:color="181717"/>
              <w:bottom w:val="single" w:sz="5" w:space="0" w:color="181717"/>
              <w:right w:val="nil"/>
            </w:tcBorders>
          </w:tcPr>
          <w:p w:rsidR="00D927D7" w:rsidRDefault="007838C4">
            <w:pPr>
              <w:spacing w:after="0" w:line="259" w:lineRule="auto"/>
              <w:ind w:left="0" w:firstLine="0"/>
            </w:pPr>
            <w:r>
              <w:rPr>
                <w:sz w:val="14"/>
              </w:rPr>
              <w:t>Verksamhetsställets postadress</w:t>
            </w:r>
          </w:p>
          <w:p w:rsidR="00D927D7" w:rsidRDefault="007838C4">
            <w:pPr>
              <w:spacing w:after="0" w:line="259" w:lineRule="auto"/>
              <w:ind w:left="0" w:firstLine="0"/>
            </w:pPr>
            <w:r>
              <w:rPr>
                <w:sz w:val="14"/>
              </w:rPr>
              <w:t xml:space="preserve">               </w:t>
            </w:r>
          </w:p>
          <w:p w:rsidR="00D927D7" w:rsidRDefault="007838C4">
            <w:pPr>
              <w:spacing w:after="0" w:line="259" w:lineRule="auto"/>
              <w:ind w:left="0" w:firstLine="0"/>
            </w:pPr>
            <w:r>
              <w:rPr>
                <w:sz w:val="14"/>
              </w:rPr>
              <w:t xml:space="preserve">               </w:t>
            </w:r>
          </w:p>
        </w:tc>
        <w:tc>
          <w:tcPr>
            <w:tcW w:w="2586" w:type="dxa"/>
            <w:tcBorders>
              <w:top w:val="single" w:sz="5" w:space="0" w:color="181717"/>
              <w:left w:val="nil"/>
              <w:bottom w:val="single" w:sz="5" w:space="0" w:color="181717"/>
              <w:right w:val="nil"/>
            </w:tcBorders>
          </w:tcPr>
          <w:p w:rsidR="00D927D7" w:rsidRDefault="00D927D7">
            <w:pPr>
              <w:spacing w:after="160" w:line="259" w:lineRule="auto"/>
              <w:ind w:left="0" w:firstLine="0"/>
            </w:pP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r>
      <w:tr w:rsidR="00D927D7">
        <w:trPr>
          <w:trHeight w:val="537"/>
        </w:trPr>
        <w:tc>
          <w:tcPr>
            <w:tcW w:w="5172"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Postnummer</w:t>
            </w:r>
          </w:p>
          <w:p w:rsidR="00D927D7" w:rsidRDefault="007838C4">
            <w:pPr>
              <w:spacing w:after="0" w:line="259" w:lineRule="auto"/>
              <w:ind w:left="0" w:firstLine="0"/>
            </w:pPr>
            <w:r>
              <w:rPr>
                <w:sz w:val="14"/>
              </w:rPr>
              <w:t xml:space="preserve">               </w:t>
            </w:r>
          </w:p>
        </w:tc>
        <w:tc>
          <w:tcPr>
            <w:tcW w:w="2586" w:type="dxa"/>
            <w:tcBorders>
              <w:top w:val="single" w:sz="5" w:space="0" w:color="181717"/>
              <w:left w:val="single" w:sz="5" w:space="0" w:color="181717"/>
              <w:bottom w:val="single" w:sz="5" w:space="0" w:color="181717"/>
              <w:right w:val="nil"/>
            </w:tcBorders>
          </w:tcPr>
          <w:p w:rsidR="00D927D7" w:rsidRDefault="007838C4">
            <w:pPr>
              <w:spacing w:after="0" w:line="259" w:lineRule="auto"/>
              <w:ind w:left="0" w:firstLine="0"/>
            </w:pPr>
            <w:r>
              <w:rPr>
                <w:sz w:val="14"/>
              </w:rPr>
              <w:t>Postkontor</w:t>
            </w:r>
          </w:p>
          <w:p w:rsidR="00D927D7" w:rsidRDefault="007838C4">
            <w:pPr>
              <w:spacing w:after="0" w:line="259" w:lineRule="auto"/>
              <w:ind w:left="0" w:firstLine="0"/>
            </w:pPr>
            <w:r>
              <w:rPr>
                <w:sz w:val="14"/>
              </w:rPr>
              <w:t xml:space="preserve">               </w:t>
            </w:r>
          </w:p>
          <w:p w:rsidR="00D927D7" w:rsidRDefault="007838C4">
            <w:pPr>
              <w:spacing w:after="0" w:line="259" w:lineRule="auto"/>
              <w:ind w:left="0" w:firstLine="0"/>
            </w:pPr>
            <w:r>
              <w:rPr>
                <w:sz w:val="14"/>
              </w:rPr>
              <w:t xml:space="preserve">               </w:t>
            </w: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r>
      <w:tr w:rsidR="00D927D7">
        <w:trPr>
          <w:trHeight w:val="510"/>
        </w:trPr>
        <w:tc>
          <w:tcPr>
            <w:tcW w:w="5172" w:type="dxa"/>
            <w:tcBorders>
              <w:top w:val="single" w:sz="5" w:space="0" w:color="181717"/>
              <w:left w:val="single" w:sz="5" w:space="0" w:color="181717"/>
              <w:bottom w:val="single" w:sz="5" w:space="0" w:color="181717"/>
              <w:right w:val="nil"/>
            </w:tcBorders>
          </w:tcPr>
          <w:p w:rsidR="00D927D7" w:rsidRDefault="007838C4">
            <w:pPr>
              <w:spacing w:after="0" w:line="259" w:lineRule="auto"/>
              <w:ind w:left="0" w:firstLine="0"/>
            </w:pPr>
            <w:r>
              <w:rPr>
                <w:sz w:val="14"/>
              </w:rPr>
              <w:t>Ansvarig föreståndare för hälso- och sjukvården</w:t>
            </w: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c>
          <w:tcPr>
            <w:tcW w:w="2586"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Telefon</w:t>
            </w:r>
          </w:p>
        </w:tc>
      </w:tr>
      <w:tr w:rsidR="00D927D7">
        <w:trPr>
          <w:trHeight w:val="537"/>
        </w:trPr>
        <w:tc>
          <w:tcPr>
            <w:tcW w:w="5172" w:type="dxa"/>
            <w:tcBorders>
              <w:top w:val="single" w:sz="5" w:space="0" w:color="181717"/>
              <w:left w:val="single" w:sz="5" w:space="0" w:color="181717"/>
              <w:bottom w:val="single" w:sz="5" w:space="0" w:color="181717"/>
              <w:right w:val="nil"/>
            </w:tcBorders>
          </w:tcPr>
          <w:p w:rsidR="00D927D7" w:rsidRDefault="007838C4">
            <w:pPr>
              <w:spacing w:after="151" w:line="259" w:lineRule="auto"/>
              <w:ind w:left="0" w:firstLine="0"/>
            </w:pPr>
            <w:r>
              <w:rPr>
                <w:sz w:val="14"/>
              </w:rPr>
              <w:t>Postadress</w:t>
            </w:r>
          </w:p>
          <w:p w:rsidR="00D927D7" w:rsidRDefault="007838C4">
            <w:pPr>
              <w:spacing w:after="0" w:line="259" w:lineRule="auto"/>
              <w:ind w:left="0" w:firstLine="0"/>
            </w:pPr>
            <w:r>
              <w:rPr>
                <w:sz w:val="14"/>
              </w:rPr>
              <w:t xml:space="preserve">               </w:t>
            </w:r>
          </w:p>
        </w:tc>
        <w:tc>
          <w:tcPr>
            <w:tcW w:w="2586" w:type="dxa"/>
            <w:tcBorders>
              <w:top w:val="single" w:sz="5" w:space="0" w:color="181717"/>
              <w:left w:val="nil"/>
              <w:bottom w:val="single" w:sz="5" w:space="0" w:color="181717"/>
              <w:right w:val="nil"/>
            </w:tcBorders>
          </w:tcPr>
          <w:p w:rsidR="00D927D7" w:rsidRDefault="00D927D7">
            <w:pPr>
              <w:spacing w:after="160" w:line="259" w:lineRule="auto"/>
              <w:ind w:left="0" w:firstLine="0"/>
            </w:pP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r>
      <w:tr w:rsidR="00D927D7">
        <w:trPr>
          <w:trHeight w:val="510"/>
        </w:trPr>
        <w:tc>
          <w:tcPr>
            <w:tcW w:w="5172"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Postnummer</w:t>
            </w:r>
          </w:p>
        </w:tc>
        <w:tc>
          <w:tcPr>
            <w:tcW w:w="2586" w:type="dxa"/>
            <w:tcBorders>
              <w:top w:val="single" w:sz="5" w:space="0" w:color="181717"/>
              <w:left w:val="single" w:sz="5" w:space="0" w:color="181717"/>
              <w:bottom w:val="single" w:sz="5" w:space="0" w:color="181717"/>
              <w:right w:val="nil"/>
            </w:tcBorders>
          </w:tcPr>
          <w:p w:rsidR="00D927D7" w:rsidRDefault="007838C4">
            <w:pPr>
              <w:spacing w:after="0" w:line="259" w:lineRule="auto"/>
              <w:ind w:left="0" w:firstLine="0"/>
            </w:pPr>
            <w:r>
              <w:rPr>
                <w:sz w:val="14"/>
              </w:rPr>
              <w:t>Postkontor</w:t>
            </w: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r>
      <w:tr w:rsidR="00D927D7">
        <w:trPr>
          <w:trHeight w:val="510"/>
        </w:trPr>
        <w:tc>
          <w:tcPr>
            <w:tcW w:w="5172" w:type="dxa"/>
            <w:tcBorders>
              <w:top w:val="single" w:sz="5" w:space="0" w:color="181717"/>
              <w:left w:val="single" w:sz="5" w:space="0" w:color="181717"/>
              <w:bottom w:val="single" w:sz="5" w:space="0" w:color="181717"/>
              <w:right w:val="nil"/>
            </w:tcBorders>
          </w:tcPr>
          <w:p w:rsidR="00D927D7" w:rsidRDefault="007838C4">
            <w:pPr>
              <w:spacing w:after="0" w:line="259" w:lineRule="auto"/>
              <w:ind w:left="0" w:firstLine="0"/>
            </w:pPr>
            <w:r>
              <w:rPr>
                <w:sz w:val="14"/>
              </w:rPr>
              <w:t>E-post</w:t>
            </w:r>
          </w:p>
          <w:p w:rsidR="00D927D7" w:rsidRDefault="007838C4">
            <w:pPr>
              <w:spacing w:after="0" w:line="259" w:lineRule="auto"/>
              <w:ind w:left="0" w:firstLine="0"/>
            </w:pPr>
            <w:r>
              <w:rPr>
                <w:sz w:val="14"/>
              </w:rPr>
              <w:t xml:space="preserve">               </w:t>
            </w:r>
          </w:p>
        </w:tc>
        <w:tc>
          <w:tcPr>
            <w:tcW w:w="2586" w:type="dxa"/>
            <w:tcBorders>
              <w:top w:val="single" w:sz="5" w:space="0" w:color="181717"/>
              <w:left w:val="nil"/>
              <w:bottom w:val="single" w:sz="5" w:space="0" w:color="181717"/>
              <w:right w:val="nil"/>
            </w:tcBorders>
          </w:tcPr>
          <w:p w:rsidR="00D927D7" w:rsidRDefault="00D927D7">
            <w:pPr>
              <w:spacing w:after="160" w:line="259" w:lineRule="auto"/>
              <w:ind w:left="0" w:firstLine="0"/>
            </w:pPr>
          </w:p>
        </w:tc>
        <w:tc>
          <w:tcPr>
            <w:tcW w:w="2586" w:type="dxa"/>
            <w:tcBorders>
              <w:top w:val="single" w:sz="5" w:space="0" w:color="181717"/>
              <w:left w:val="nil"/>
              <w:bottom w:val="single" w:sz="5" w:space="0" w:color="181717"/>
              <w:right w:val="single" w:sz="5" w:space="0" w:color="181717"/>
            </w:tcBorders>
          </w:tcPr>
          <w:p w:rsidR="00D927D7" w:rsidRDefault="00D927D7">
            <w:pPr>
              <w:spacing w:after="160" w:line="259" w:lineRule="auto"/>
              <w:ind w:left="0" w:firstLine="0"/>
            </w:pPr>
          </w:p>
        </w:tc>
      </w:tr>
    </w:tbl>
    <w:p w:rsidR="00D927D7" w:rsidRDefault="007838C4">
      <w:pPr>
        <w:pStyle w:val="Rubrik1"/>
        <w:ind w:left="168" w:hanging="183"/>
      </w:pPr>
      <w:r>
        <w:t>Verksamhetsidé, värdegrund och verksamhetsprinciper</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3729"/>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3343" w:line="259" w:lineRule="auto"/>
              <w:ind w:left="0" w:firstLine="0"/>
            </w:pPr>
            <w:r>
              <w:rPr>
                <w:sz w:val="14"/>
              </w:rPr>
              <w:t>Värderingar och verksamhetsprinciper</w:t>
            </w:r>
          </w:p>
          <w:p w:rsidR="00D927D7" w:rsidRDefault="007838C4">
            <w:pPr>
              <w:spacing w:after="0" w:line="259" w:lineRule="auto"/>
              <w:ind w:left="0" w:firstLine="0"/>
            </w:pPr>
            <w:r>
              <w:rPr>
                <w:sz w:val="14"/>
              </w:rPr>
              <w:t xml:space="preserve">              </w:t>
            </w:r>
          </w:p>
        </w:tc>
      </w:tr>
      <w:tr w:rsidR="00D927D7">
        <w:trPr>
          <w:trHeight w:val="4065"/>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Verksamhetsidé/Primär uppgift</w:t>
            </w:r>
          </w:p>
        </w:tc>
      </w:tr>
    </w:tbl>
    <w:p w:rsidR="00D927D7" w:rsidRDefault="007838C4" w:rsidP="007838C4">
      <w:pPr>
        <w:pStyle w:val="Rubrik1"/>
        <w:numPr>
          <w:ilvl w:val="0"/>
          <w:numId w:val="0"/>
        </w:numPr>
        <w:ind w:left="10" w:hanging="10"/>
      </w:pPr>
      <w:r>
        <w:t xml:space="preserve"> </w:t>
      </w:r>
    </w:p>
    <w:p w:rsidR="00D927D7" w:rsidRDefault="007838C4">
      <w:pPr>
        <w:pStyle w:val="Rubrik1"/>
        <w:ind w:left="168" w:hanging="183"/>
      </w:pPr>
      <w:r>
        <w:t>Lokaler, produkter och utrustning</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1881"/>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1495" w:line="259" w:lineRule="auto"/>
              <w:ind w:left="0" w:firstLine="0"/>
            </w:pPr>
            <w:r>
              <w:rPr>
                <w:sz w:val="14"/>
              </w:rPr>
              <w:t xml:space="preserve">Beskriv planeringen av sådana lokaler som är kritiska med tanke på patientsäkerheten samt hur utrymmena lämpar sig för det avsedda användningsändamålet. </w:t>
            </w:r>
          </w:p>
          <w:p w:rsidR="00D927D7" w:rsidRDefault="007838C4">
            <w:pPr>
              <w:spacing w:after="0" w:line="259" w:lineRule="auto"/>
              <w:ind w:left="0" w:firstLine="0"/>
            </w:pPr>
            <w:r>
              <w:rPr>
                <w:sz w:val="14"/>
              </w:rPr>
              <w:t xml:space="preserve">              </w:t>
            </w:r>
          </w:p>
        </w:tc>
      </w:tr>
      <w:tr w:rsidR="00D927D7">
        <w:trPr>
          <w:trHeight w:val="1881"/>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Ge en beskrivning av hur lokalerna har organiserats samt av passerkontroll, inbrotts- och brandskydd. I beskrivningen ska särskild uppmärksamhet fästas på lokalerna för läkemedelsförsörjning och laboratorieutrymmen.</w:t>
            </w:r>
          </w:p>
        </w:tc>
      </w:tr>
      <w:tr w:rsidR="00D927D7">
        <w:trPr>
          <w:trHeight w:val="1881"/>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 xml:space="preserve">Beskriv procedurer i anknytning till städning, avfallshantering och hantering av problemavfall. Särskild uppmärksamhet ska fästas vid praxis vad gäller smittsamt avfall. (Social- och hälsovårdens produkttillsynscentral, </w:t>
            </w:r>
            <w:proofErr w:type="spellStart"/>
            <w:r>
              <w:rPr>
                <w:sz w:val="14"/>
              </w:rPr>
              <w:t>STTV:s</w:t>
            </w:r>
            <w:proofErr w:type="spellEnd"/>
            <w:r>
              <w:rPr>
                <w:sz w:val="14"/>
              </w:rPr>
              <w:t xml:space="preserve"> handbok Avfall inom hälsovården </w:t>
            </w:r>
            <w:proofErr w:type="gramStart"/>
            <w:r>
              <w:rPr>
                <w:sz w:val="14"/>
              </w:rPr>
              <w:t>3.2006</w:t>
            </w:r>
            <w:proofErr w:type="gramEnd"/>
            <w:r>
              <w:rPr>
                <w:sz w:val="14"/>
              </w:rPr>
              <w:t>)</w:t>
            </w:r>
          </w:p>
        </w:tc>
      </w:tr>
    </w:tbl>
    <w:p w:rsidR="00D927D7" w:rsidRPr="00CF1A45" w:rsidRDefault="007838C4">
      <w:pPr>
        <w:ind w:left="-5"/>
        <w:rPr>
          <w:color w:val="FF0000"/>
        </w:rPr>
      </w:pPr>
      <w:r w:rsidRPr="001324A9">
        <w:rPr>
          <w:color w:val="auto"/>
        </w:rPr>
        <w:t>Med produkter och utrustning för hälso- och sjukvård avses enligt 5 § i lagen om produkter och utrustning för hälso- och sjukvård (629/2010) instrument, apparater, anordningar, programvara, material och andra produkter eller annan utrustning som används separat eller i kombinationer och som tillverkaren avsett för användning på människor bland annat för påvisande, förebyggande, övervakning, behandling eller lindring av sjukdom. Verksamhetsutövarens skyldigheter föreskrivs i 24–26 § i lagen om produkter och utrustning för hälso- och sjukvård (629/2010</w:t>
      </w:r>
      <w:r w:rsidR="001324A9">
        <w:rPr>
          <w:color w:val="auto"/>
        </w:rPr>
        <w:t>)</w:t>
      </w:r>
      <w:r w:rsidR="00232851">
        <w:rPr>
          <w:color w:val="auto"/>
        </w:rPr>
        <w:t>.</w:t>
      </w:r>
    </w:p>
    <w:p w:rsidR="00D927D7" w:rsidRPr="001324A9" w:rsidRDefault="007838C4">
      <w:pPr>
        <w:ind w:left="-5"/>
        <w:rPr>
          <w:color w:val="auto"/>
        </w:rPr>
      </w:pPr>
      <w:r w:rsidRPr="001324A9">
        <w:rPr>
          <w:color w:val="auto"/>
        </w:rPr>
        <w:t>I verksamhetsenhetens plan för egenkontroll anges den person som svarar för säkerheten i anknytning till yrkesmässig användning av produkter och utrustning samt för att rapporter om risksituationer lämnas och att övriga bestämmelser som gäller produkter och utrustning följs.</w:t>
      </w:r>
    </w:p>
    <w:p w:rsidR="00D927D7" w:rsidRDefault="007838C4">
      <w:pPr>
        <w:ind w:left="-5"/>
      </w:pPr>
      <w:r>
        <w:t xml:space="preserve">Den ansvariga personens namn och </w:t>
      </w:r>
      <w:proofErr w:type="gramStart"/>
      <w:r>
        <w:t>kontaktuppgifter:_</w:t>
      </w:r>
      <w:proofErr w:type="gramEnd"/>
      <w:r>
        <w:t>_______________________________________________________________</w:t>
      </w:r>
    </w:p>
    <w:p w:rsidR="00D927D7" w:rsidRDefault="00D927D7">
      <w:pPr>
        <w:spacing w:after="33" w:line="222" w:lineRule="auto"/>
        <w:ind w:left="-5"/>
      </w:pP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1545"/>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Ge en beskrivning av produkter och utrustning för hälso- och sjukvård som finns på verksamhetsstället.</w:t>
            </w:r>
          </w:p>
        </w:tc>
      </w:tr>
      <w:tr w:rsidR="00D927D7">
        <w:trPr>
          <w:trHeight w:val="1545"/>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Beskriv på vilket sätt riskfyllda situationer i anknytning till produkter och utrustning rapporteras och bestämmelser som gäller produkter och utrustning tillämpas.</w:t>
            </w:r>
          </w:p>
        </w:tc>
      </w:tr>
    </w:tbl>
    <w:p w:rsidR="00D927D7" w:rsidRDefault="007838C4">
      <w:pPr>
        <w:pStyle w:val="Rubrik2"/>
        <w:ind w:left="-5"/>
      </w:pPr>
      <w:r>
        <w:t>Användning av strålning inom hälsovården</w:t>
      </w:r>
    </w:p>
    <w:p w:rsidR="00D927D7" w:rsidRPr="00D76B25" w:rsidRDefault="007838C4">
      <w:pPr>
        <w:spacing w:after="180" w:line="296" w:lineRule="auto"/>
        <w:ind w:left="0" w:right="9" w:firstLine="0"/>
        <w:jc w:val="both"/>
        <w:rPr>
          <w:color w:val="auto"/>
        </w:rPr>
      </w:pPr>
      <w:r w:rsidRPr="00D76B25">
        <w:rPr>
          <w:color w:val="auto"/>
        </w:rPr>
        <w:t xml:space="preserve">Användningen av joniserande strålning inom hälsovården kräver i Finland ett säkerhetstillstånd av strålsäkerhetscentralen enligt </w:t>
      </w:r>
      <w:r w:rsidR="00D76B25" w:rsidRPr="00D76B25">
        <w:rPr>
          <w:color w:val="auto"/>
        </w:rPr>
        <w:t>51</w:t>
      </w:r>
      <w:r w:rsidRPr="00D76B25">
        <w:rPr>
          <w:color w:val="auto"/>
        </w:rPr>
        <w:t xml:space="preserve"> § i strålskyddslagen (592/1991) om inte funktionerna är befriade från säkerhetstillstånd.  Strålsäkerhetscentralens säkerhetstillstånd har beviljats: ______________________________________________________________</w:t>
      </w:r>
    </w:p>
    <w:p w:rsidR="00D927D7" w:rsidRDefault="007838C4">
      <w:pPr>
        <w:pStyle w:val="Rubrik2"/>
        <w:ind w:left="-5"/>
      </w:pPr>
      <w:r>
        <w:t>Laboratorieverksamhet inom klinisk mikrobiologi</w:t>
      </w:r>
    </w:p>
    <w:p w:rsidR="00D927D7" w:rsidRPr="00D76B25" w:rsidRDefault="007838C4">
      <w:pPr>
        <w:ind w:left="-5"/>
        <w:rPr>
          <w:color w:val="auto"/>
        </w:rPr>
      </w:pPr>
      <w:r w:rsidRPr="00D76B25">
        <w:rPr>
          <w:color w:val="auto"/>
        </w:rPr>
        <w:t>Laboratorieundersökningar och laboratorieuppgifter som behövs för bekämpningen av smittsamma sjukdomar utförs vid laboratorier som har godkänts av regionförvaltningsverken. Lag om smittsamma sjukdomar (583/1986) 10 §.</w:t>
      </w:r>
    </w:p>
    <w:p w:rsidR="00D927D7" w:rsidRPr="00CF1A45" w:rsidRDefault="007838C4">
      <w:pPr>
        <w:ind w:left="-5"/>
        <w:rPr>
          <w:color w:val="FF0000"/>
        </w:rPr>
      </w:pPr>
      <w:r w:rsidRPr="00D76B25">
        <w:rPr>
          <w:color w:val="auto"/>
        </w:rPr>
        <w:t>Kliniska mikrobiologiska laboratoriets verksamhetstillstånd är i kraft till och med: _ _____________________________________.</w:t>
      </w:r>
    </w:p>
    <w:p w:rsidR="00D927D7" w:rsidRDefault="007838C4">
      <w:pPr>
        <w:pStyle w:val="Rubrik1"/>
        <w:ind w:left="168" w:hanging="183"/>
      </w:pPr>
      <w:r>
        <w:t>PATIENTOMBUDSMAN</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705"/>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319" w:line="259" w:lineRule="auto"/>
              <w:ind w:left="0" w:firstLine="0"/>
            </w:pPr>
            <w:r>
              <w:rPr>
                <w:sz w:val="14"/>
              </w:rPr>
              <w:t>Patientombudsmannens namn och kontaktuppgifter:</w:t>
            </w:r>
          </w:p>
          <w:p w:rsidR="00D927D7" w:rsidRDefault="007838C4">
            <w:pPr>
              <w:spacing w:after="0" w:line="259" w:lineRule="auto"/>
              <w:ind w:left="0" w:firstLine="0"/>
            </w:pPr>
            <w:r>
              <w:rPr>
                <w:rFonts w:ascii="Times New Roman" w:eastAsia="Times New Roman" w:hAnsi="Times New Roman" w:cs="Times New Roman"/>
                <w:b/>
                <w:sz w:val="14"/>
              </w:rPr>
              <w:t xml:space="preserve">               </w:t>
            </w:r>
          </w:p>
        </w:tc>
      </w:tr>
      <w:tr w:rsidR="00D927D7">
        <w:trPr>
          <w:trHeight w:val="1881"/>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1344" w:line="236" w:lineRule="auto"/>
              <w:ind w:left="0" w:firstLine="0"/>
            </w:pPr>
            <w:r>
              <w:rPr>
                <w:sz w:val="14"/>
              </w:rPr>
              <w:t>Beskriv procedurer och specificera patientombudsmannens uppgifter: rådgivning, assistans, informations- och utbildningsuppgifter, följer upp och ger respons på tjänsternas kvalitet.</w:t>
            </w:r>
          </w:p>
          <w:p w:rsidR="00D927D7" w:rsidRDefault="007838C4">
            <w:pPr>
              <w:spacing w:after="0" w:line="259" w:lineRule="auto"/>
              <w:ind w:left="0" w:firstLine="0"/>
            </w:pPr>
            <w:r>
              <w:rPr>
                <w:rFonts w:ascii="Times New Roman" w:eastAsia="Times New Roman" w:hAnsi="Times New Roman" w:cs="Times New Roman"/>
                <w:b/>
                <w:sz w:val="14"/>
              </w:rPr>
              <w:t xml:space="preserve">               </w:t>
            </w:r>
          </w:p>
        </w:tc>
      </w:tr>
    </w:tbl>
    <w:p w:rsidR="00D927D7" w:rsidRDefault="007838C4">
      <w:pPr>
        <w:pStyle w:val="Rubrik1"/>
        <w:ind w:left="168" w:hanging="183"/>
      </w:pPr>
      <w:r>
        <w:t>Läkemedelsbehandling</w:t>
      </w:r>
    </w:p>
    <w:tbl>
      <w:tblPr>
        <w:tblStyle w:val="TableGrid"/>
        <w:tblW w:w="10344" w:type="dxa"/>
        <w:tblInd w:w="6" w:type="dxa"/>
        <w:tblCellMar>
          <w:top w:w="34" w:type="dxa"/>
          <w:left w:w="57" w:type="dxa"/>
          <w:right w:w="108" w:type="dxa"/>
        </w:tblCellMar>
        <w:tblLook w:val="04A0" w:firstRow="1" w:lastRow="0" w:firstColumn="1" w:lastColumn="0" w:noHBand="0" w:noVBand="1"/>
      </w:tblPr>
      <w:tblGrid>
        <w:gridCol w:w="10344"/>
      </w:tblGrid>
      <w:tr w:rsidR="00D927D7">
        <w:trPr>
          <w:trHeight w:val="2217"/>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 xml:space="preserve">Beskriv hur vårdenheten upprätthåller, uppdaterar och verkställer läkemedelsplanen samt följer upp hur den genomförs. </w:t>
            </w:r>
          </w:p>
        </w:tc>
      </w:tr>
      <w:tr w:rsidR="00D927D7">
        <w:trPr>
          <w:trHeight w:val="2049"/>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 xml:space="preserve">Ge en beskrivning av praxis vid undantagssituationer som skett i samband med en läkemedelsbehandling. </w:t>
            </w:r>
          </w:p>
        </w:tc>
      </w:tr>
      <w:tr w:rsidR="00D927D7">
        <w:trPr>
          <w:trHeight w:val="1881"/>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Beskriv praxis vad gäller hantering av mediciner som patienterna har returnerat eller andra oanvända mediciner.</w:t>
            </w:r>
          </w:p>
        </w:tc>
      </w:tr>
      <w:tr w:rsidR="00D927D7">
        <w:trPr>
          <w:trHeight w:val="2049"/>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Ge en beskrivning av hur läkemedelsbehandlingen genomförs och hur uppföljningen av läkemedelsförbrukningen kontrollera</w:t>
            </w:r>
            <w:r w:rsidR="00853157">
              <w:rPr>
                <w:sz w:val="14"/>
              </w:rPr>
              <w:t>s.</w:t>
            </w:r>
          </w:p>
        </w:tc>
      </w:tr>
    </w:tbl>
    <w:p w:rsidR="00D927D7" w:rsidRDefault="007838C4">
      <w:pPr>
        <w:pStyle w:val="Rubrik1"/>
        <w:ind w:left="168" w:hanging="183"/>
      </w:pPr>
      <w:r>
        <w:t>Identifiering av risker och missförhållanden och korrigerande åtgärder</w:t>
      </w:r>
    </w:p>
    <w:p w:rsidR="00D927D7" w:rsidRDefault="007838C4">
      <w:pPr>
        <w:pBdr>
          <w:top w:val="single" w:sz="5" w:space="0" w:color="181717"/>
          <w:left w:val="single" w:sz="5" w:space="0" w:color="181717"/>
          <w:bottom w:val="single" w:sz="5" w:space="0" w:color="181717"/>
          <w:right w:val="single" w:sz="5" w:space="0" w:color="181717"/>
        </w:pBdr>
        <w:spacing w:after="1660" w:line="265" w:lineRule="auto"/>
        <w:ind w:left="65"/>
      </w:pPr>
      <w:r>
        <w:rPr>
          <w:sz w:val="14"/>
        </w:rPr>
        <w:t>Beskriv metoder för att identifiera risker, kritiska arbetsskeden och risksituationer i förebyggande syfte.</w:t>
      </w:r>
    </w:p>
    <w:p w:rsidR="00D927D7" w:rsidRDefault="007838C4">
      <w:pPr>
        <w:pBdr>
          <w:top w:val="single" w:sz="5" w:space="0" w:color="181717"/>
          <w:left w:val="single" w:sz="5" w:space="0" w:color="181717"/>
          <w:bottom w:val="single" w:sz="5" w:space="0" w:color="181717"/>
          <w:right w:val="single" w:sz="5" w:space="0" w:color="181717"/>
        </w:pBdr>
        <w:spacing w:after="0" w:line="259" w:lineRule="auto"/>
        <w:ind w:left="55" w:firstLine="0"/>
      </w:pPr>
      <w:r>
        <w:rPr>
          <w:sz w:val="14"/>
        </w:rPr>
        <w:t xml:space="preserve">              </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2049"/>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Ge en beskrivning av praxis för att hantera situationer när det har varit nära att gå galet eller missförhållanden har uppdagats.</w:t>
            </w:r>
          </w:p>
        </w:tc>
      </w:tr>
      <w:tr w:rsidR="00D927D7">
        <w:trPr>
          <w:trHeight w:val="2049"/>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Beskriv praxis för att rätta till uppdagade missförhållanden.</w:t>
            </w:r>
          </w:p>
        </w:tc>
      </w:tr>
      <w:tr w:rsidR="00D927D7">
        <w:trPr>
          <w:trHeight w:val="1881"/>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Ge en beskrivning av hur personalen och eventuellt även samarbetsparter informeras om korrigerande åtgärder.</w:t>
            </w:r>
          </w:p>
        </w:tc>
      </w:tr>
    </w:tbl>
    <w:p w:rsidR="00D927D7" w:rsidRPr="00FF7C35" w:rsidRDefault="007838C4">
      <w:pPr>
        <w:spacing w:after="334"/>
        <w:ind w:left="-5"/>
        <w:rPr>
          <w:color w:val="auto"/>
        </w:rPr>
      </w:pPr>
      <w:r w:rsidRPr="00FF7C35">
        <w:rPr>
          <w:color w:val="auto"/>
        </w:rPr>
        <w:t>Närmare upplysningar finns bland annat i Social- och hälsovårdsministeriets publikation 2011:15 Riskhantering och säkerhets</w:t>
      </w:r>
      <w:hyperlink r:id="rId7">
        <w:r w:rsidRPr="00FF7C35">
          <w:rPr>
            <w:color w:val="auto"/>
          </w:rPr>
          <w:t xml:space="preserve">planering. Handbok för ledningen och säkerhetsexperterna inom social- och hälsovården: </w:t>
        </w:r>
      </w:hyperlink>
      <w:r w:rsidR="00D76B25">
        <w:rPr>
          <w:color w:val="auto"/>
        </w:rPr>
        <w:t>julkaisut.valtioneuvosto.fi/</w:t>
      </w:r>
      <w:proofErr w:type="spellStart"/>
      <w:r w:rsidR="00D76B25">
        <w:rPr>
          <w:color w:val="auto"/>
        </w:rPr>
        <w:t>handle</w:t>
      </w:r>
      <w:proofErr w:type="spellEnd"/>
      <w:r w:rsidR="00D76B25">
        <w:rPr>
          <w:color w:val="auto"/>
        </w:rPr>
        <w:t>/</w:t>
      </w:r>
      <w:proofErr w:type="gramStart"/>
      <w:r w:rsidR="00D76B25">
        <w:rPr>
          <w:color w:val="auto"/>
        </w:rPr>
        <w:t>10024</w:t>
      </w:r>
      <w:proofErr w:type="gramEnd"/>
      <w:r w:rsidR="00D76B25">
        <w:rPr>
          <w:color w:val="auto"/>
        </w:rPr>
        <w:t>/74506.</w:t>
      </w:r>
      <w:r w:rsidR="00D76B25" w:rsidRPr="00FF7C35">
        <w:rPr>
          <w:color w:val="auto"/>
        </w:rPr>
        <w:t xml:space="preserve"> </w:t>
      </w:r>
    </w:p>
    <w:p w:rsidR="00D927D7" w:rsidRDefault="007838C4">
      <w:pPr>
        <w:pStyle w:val="Rubrik1"/>
        <w:ind w:left="168" w:hanging="183"/>
      </w:pPr>
      <w:r>
        <w:t>Patientjournaler och hantering av personuppgifter</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2049"/>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1663" w:line="259" w:lineRule="auto"/>
              <w:ind w:left="0" w:firstLine="0"/>
            </w:pPr>
            <w:r>
              <w:rPr>
                <w:sz w:val="14"/>
              </w:rPr>
              <w:t xml:space="preserve">Ge en beskrivning av hur patientuppgifter registreras och hanteras och sekretessbestämmelser tillämpas.  </w:t>
            </w:r>
          </w:p>
          <w:p w:rsidR="00D927D7" w:rsidRDefault="007838C4">
            <w:pPr>
              <w:spacing w:after="0" w:line="259" w:lineRule="auto"/>
              <w:ind w:left="0" w:firstLine="0"/>
            </w:pPr>
            <w:r>
              <w:rPr>
                <w:sz w:val="14"/>
              </w:rPr>
              <w:t xml:space="preserve">              </w:t>
            </w:r>
          </w:p>
        </w:tc>
      </w:tr>
      <w:tr w:rsidR="00D927D7">
        <w:trPr>
          <w:trHeight w:val="2217"/>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Beskriv hurdan handledning personalen får vad gäller patientjournalförvaltning och dataskydd samt hur personalens kompetens i anslutning till dessa frågor säkerställs.</w:t>
            </w:r>
          </w:p>
        </w:tc>
      </w:tr>
      <w:tr w:rsidR="00D927D7">
        <w:trPr>
          <w:trHeight w:val="873"/>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Dataombudsmannens namn och kontaktuppgifter:</w:t>
            </w:r>
          </w:p>
        </w:tc>
      </w:tr>
    </w:tbl>
    <w:p w:rsidR="00D927D7" w:rsidRPr="00C3602C" w:rsidRDefault="007838C4">
      <w:pPr>
        <w:ind w:left="-5"/>
        <w:rPr>
          <w:color w:val="auto"/>
        </w:rPr>
      </w:pPr>
      <w:r w:rsidRPr="00C3602C">
        <w:rPr>
          <w:color w:val="auto"/>
        </w:rPr>
        <w:t xml:space="preserve">Upprättande och förvaring av journalhandlingar. Handbok för hälsovården. Social- och hälsovårdsministeriets publikationer </w:t>
      </w:r>
      <w:hyperlink r:id="rId8">
        <w:r w:rsidRPr="00C3602C">
          <w:rPr>
            <w:color w:val="auto"/>
          </w:rPr>
          <w:t xml:space="preserve"> </w:t>
        </w:r>
      </w:hyperlink>
      <w:hyperlink r:id="rId9">
        <w:r w:rsidRPr="00C3602C">
          <w:rPr>
            <w:color w:val="auto"/>
          </w:rPr>
          <w:t>2012:4</w:t>
        </w:r>
      </w:hyperlink>
      <w:hyperlink r:id="rId10">
        <w:r w:rsidRPr="00C3602C">
          <w:rPr>
            <w:color w:val="auto"/>
          </w:rPr>
          <w:t>.</w:t>
        </w:r>
      </w:hyperlink>
    </w:p>
    <w:p w:rsidR="00D927D7" w:rsidRPr="00CF1A45" w:rsidRDefault="007838C4">
      <w:pPr>
        <w:ind w:left="-5"/>
        <w:rPr>
          <w:color w:val="FF0000"/>
        </w:rPr>
      </w:pPr>
      <w:r w:rsidRPr="00CF1A45">
        <w:rPr>
          <w:color w:val="FF0000"/>
        </w:rPr>
        <w:t xml:space="preserve">Serviceproducent som upprätthåller ett patientregister ska enligt 10 § i personuppgiftslagen (523/1999) göra upp en registerbeskrivning, även om serviceproducentens verksamhet finns i lokaliteter som tillhör en annan serviceproducent inom hälso- och sjukvården. </w:t>
      </w:r>
    </w:p>
    <w:p w:rsidR="00D927D7" w:rsidRPr="00C3602C" w:rsidRDefault="007838C4">
      <w:pPr>
        <w:spacing w:after="140" w:line="222" w:lineRule="auto"/>
        <w:ind w:left="-5"/>
        <w:rPr>
          <w:color w:val="auto"/>
        </w:rPr>
      </w:pPr>
      <w:r w:rsidRPr="00C3602C">
        <w:rPr>
          <w:color w:val="auto"/>
        </w:rPr>
        <w:t>Dataombudsmannens anvisning och blankett: http://www.tietosuoja.fi/</w:t>
      </w:r>
      <w:r w:rsidR="00C3602C" w:rsidRPr="00C3602C">
        <w:rPr>
          <w:color w:val="auto"/>
        </w:rPr>
        <w:t>/sv/sok?q=blanketter</w:t>
      </w:r>
    </w:p>
    <w:p w:rsidR="00D927D7" w:rsidRPr="00951CAF" w:rsidRDefault="007838C4">
      <w:pPr>
        <w:ind w:left="-5"/>
        <w:rPr>
          <w:color w:val="auto"/>
        </w:rPr>
      </w:pPr>
      <w:r w:rsidRPr="00951CAF">
        <w:rPr>
          <w:color w:val="auto"/>
        </w:rPr>
        <w:t>Andra handböcker med anknytning till dataskydd finns på adressen: http://www.tietosuoja.fi/</w:t>
      </w:r>
      <w:r w:rsidR="00951CAF" w:rsidRPr="00951CAF">
        <w:rPr>
          <w:color w:val="auto"/>
        </w:rPr>
        <w:t>sv/dataskydd</w:t>
      </w:r>
    </w:p>
    <w:p w:rsidR="00D927D7" w:rsidRDefault="007838C4">
      <w:pPr>
        <w:pStyle w:val="Rubrik1"/>
        <w:ind w:left="291" w:hanging="306"/>
      </w:pPr>
      <w:r>
        <w:t>Patientens delaktighet och behandling av anmärkningar</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2721"/>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2335" w:line="259" w:lineRule="auto"/>
              <w:ind w:left="0" w:firstLine="0"/>
            </w:pPr>
            <w:r>
              <w:rPr>
                <w:sz w:val="14"/>
              </w:rPr>
              <w:t xml:space="preserve">Ge en beskrivning av på vilket sätt patienter och närstående kan ge respons om brister i kvalitetskontrollen och patientsäkerheten. </w:t>
            </w:r>
          </w:p>
          <w:p w:rsidR="00D927D7" w:rsidRDefault="007838C4">
            <w:pPr>
              <w:spacing w:after="0" w:line="259" w:lineRule="auto"/>
              <w:ind w:left="0" w:firstLine="0"/>
            </w:pPr>
            <w:r>
              <w:rPr>
                <w:sz w:val="14"/>
              </w:rPr>
              <w:t xml:space="preserve">              </w:t>
            </w:r>
          </w:p>
        </w:tc>
      </w:tr>
      <w:tr w:rsidR="00D927D7">
        <w:trPr>
          <w:trHeight w:val="2889"/>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Beskriv hur responsen hanteras på verksamhetsstället.</w:t>
            </w:r>
          </w:p>
        </w:tc>
      </w:tr>
      <w:tr w:rsidR="00D927D7">
        <w:trPr>
          <w:trHeight w:val="2553"/>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Beskriv på vilket sätt responsen används för att utveckla verksamheten.</w:t>
            </w:r>
          </w:p>
        </w:tc>
      </w:tr>
    </w:tbl>
    <w:p w:rsidR="00D927D7" w:rsidRDefault="007838C4">
      <w:pPr>
        <w:ind w:left="-5"/>
      </w:pPr>
      <w:r w:rsidRPr="00844BBA">
        <w:rPr>
          <w:color w:val="auto"/>
        </w:rPr>
        <w:t xml:space="preserve">Enligt 10 § i lagen om patientens ställning och rättigheter </w:t>
      </w:r>
      <w:r>
        <w:t>har en patient som är missnöjd med hälso- och sjukvården samt bemötandet i samband med vården rätt att framställa en anmärkning. Anmärkningsförfarandet är det främsta sättet att utreda ett fall där en patient är missnöjd med vården och bemötandet. Ett skriftligt svar ska ges till anmärkningen inom skälig tid från det den gjordes. Skälig tid anses i allmänhet vara en svarstid på 1–4 veckor, såvida det inte finns särskilda skäl för en längre handläggningstid.</w:t>
      </w:r>
    </w:p>
    <w:p w:rsidR="00D927D7" w:rsidRDefault="007838C4">
      <w:pPr>
        <w:pBdr>
          <w:top w:val="single" w:sz="5" w:space="0" w:color="181717"/>
          <w:left w:val="single" w:sz="5" w:space="0" w:color="181717"/>
          <w:bottom w:val="single" w:sz="5" w:space="0" w:color="181717"/>
          <w:right w:val="single" w:sz="5" w:space="0" w:color="181717"/>
        </w:pBdr>
        <w:spacing w:after="71" w:line="265" w:lineRule="auto"/>
        <w:ind w:left="58"/>
      </w:pPr>
      <w:r>
        <w:rPr>
          <w:sz w:val="14"/>
        </w:rPr>
        <w:t>Ge en beskrivning av hur verksamhetsstället svarar på anmärkningar.</w:t>
      </w:r>
    </w:p>
    <w:p w:rsidR="00D927D7" w:rsidRDefault="007838C4">
      <w:pPr>
        <w:pStyle w:val="Rubrik1"/>
        <w:ind w:left="291" w:hanging="306"/>
      </w:pPr>
      <w:r>
        <w:t>Uppföljning och bedömning av egenkontroll</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2217"/>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1831" w:line="259" w:lineRule="auto"/>
              <w:ind w:left="0" w:firstLine="0"/>
            </w:pPr>
            <w:r>
              <w:rPr>
                <w:sz w:val="14"/>
              </w:rPr>
              <w:t>Beskriv på vilket sätt verksamhetsstället följer upp att egenkontrollen verkställs.</w:t>
            </w:r>
          </w:p>
          <w:p w:rsidR="00D927D7" w:rsidRDefault="007838C4">
            <w:pPr>
              <w:spacing w:after="0" w:line="259" w:lineRule="auto"/>
              <w:ind w:left="0" w:firstLine="0"/>
            </w:pPr>
            <w:r>
              <w:rPr>
                <w:sz w:val="14"/>
              </w:rPr>
              <w:t xml:space="preserve">              </w:t>
            </w:r>
          </w:p>
        </w:tc>
      </w:tr>
      <w:tr w:rsidR="00D927D7">
        <w:trPr>
          <w:trHeight w:val="2217"/>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Ge en beskrivning av uppdateringsprocessen för egenkontrollplanen.</w:t>
            </w:r>
          </w:p>
        </w:tc>
      </w:tr>
    </w:tbl>
    <w:p w:rsidR="00D927D7" w:rsidRDefault="007838C4">
      <w:pPr>
        <w:spacing w:after="0" w:line="259" w:lineRule="auto"/>
        <w:ind w:left="0" w:firstLine="0"/>
      </w:pPr>
      <w:r>
        <w:rPr>
          <w:b/>
          <w:sz w:val="22"/>
        </w:rPr>
        <w:t xml:space="preserve">  </w:t>
      </w:r>
      <w:r>
        <w:rPr>
          <w:b/>
          <w:sz w:val="22"/>
        </w:rPr>
        <w:tab/>
        <w:t xml:space="preserve"> </w:t>
      </w:r>
    </w:p>
    <w:p w:rsidR="00D927D7" w:rsidRDefault="007838C4">
      <w:pPr>
        <w:ind w:left="-5"/>
      </w:pPr>
      <w:r>
        <w:t xml:space="preserve">Ändringar i praxis skrivs omedelbart in i egenkontrollplanen och personalen informeras om ändringarna. </w:t>
      </w:r>
    </w:p>
    <w:p w:rsidR="00D927D7" w:rsidRDefault="007838C4">
      <w:pPr>
        <w:spacing w:after="237"/>
        <w:ind w:left="-5"/>
      </w:pPr>
      <w:r>
        <w:t>Egenkontrollplanen ska fastställas årligen, även om inga ändringar har gjorts under året.</w:t>
      </w:r>
    </w:p>
    <w:tbl>
      <w:tblPr>
        <w:tblStyle w:val="TableGrid"/>
        <w:tblW w:w="10344" w:type="dxa"/>
        <w:tblInd w:w="6" w:type="dxa"/>
        <w:tblCellMar>
          <w:top w:w="34" w:type="dxa"/>
          <w:left w:w="57" w:type="dxa"/>
          <w:right w:w="115" w:type="dxa"/>
        </w:tblCellMar>
        <w:tblLook w:val="04A0" w:firstRow="1" w:lastRow="0" w:firstColumn="1" w:lastColumn="0" w:noHBand="0" w:noVBand="1"/>
      </w:tblPr>
      <w:tblGrid>
        <w:gridCol w:w="10344"/>
      </w:tblGrid>
      <w:tr w:rsidR="00D927D7">
        <w:trPr>
          <w:trHeight w:val="510"/>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right="9153" w:firstLine="0"/>
            </w:pPr>
            <w:r>
              <w:rPr>
                <w:sz w:val="14"/>
              </w:rPr>
              <w:t xml:space="preserve">Ort och datum                </w:t>
            </w:r>
          </w:p>
        </w:tc>
      </w:tr>
      <w:tr w:rsidR="00D927D7">
        <w:trPr>
          <w:trHeight w:val="1545"/>
        </w:trPr>
        <w:tc>
          <w:tcPr>
            <w:tcW w:w="10344" w:type="dxa"/>
            <w:tcBorders>
              <w:top w:val="single" w:sz="5" w:space="0" w:color="181717"/>
              <w:left w:val="single" w:sz="5" w:space="0" w:color="181717"/>
              <w:bottom w:val="single" w:sz="5" w:space="0" w:color="181717"/>
              <w:right w:val="single" w:sz="5" w:space="0" w:color="181717"/>
            </w:tcBorders>
          </w:tcPr>
          <w:p w:rsidR="00D927D7" w:rsidRDefault="007838C4">
            <w:pPr>
              <w:spacing w:after="0" w:line="259" w:lineRule="auto"/>
              <w:ind w:left="0" w:firstLine="0"/>
            </w:pPr>
            <w:r>
              <w:rPr>
                <w:sz w:val="14"/>
              </w:rPr>
              <w:t>Underskrift</w:t>
            </w:r>
          </w:p>
          <w:p w:rsidR="00D927D7" w:rsidRDefault="007838C4">
            <w:pPr>
              <w:spacing w:after="655" w:line="259" w:lineRule="auto"/>
              <w:ind w:left="0" w:firstLine="0"/>
            </w:pPr>
            <w:r>
              <w:rPr>
                <w:sz w:val="14"/>
              </w:rPr>
              <w:t>Den ansvariga föreståndaren för hälso- och sjukvården godkänner och fastställer egenkontrollplanen.</w:t>
            </w:r>
          </w:p>
          <w:p w:rsidR="00D927D7" w:rsidRDefault="007838C4">
            <w:pPr>
              <w:spacing w:after="151" w:line="259" w:lineRule="auto"/>
              <w:ind w:left="0" w:firstLine="0"/>
            </w:pPr>
            <w:r>
              <w:rPr>
                <w:sz w:val="14"/>
              </w:rPr>
              <w:t>Namnförtydligande</w:t>
            </w:r>
          </w:p>
          <w:p w:rsidR="00D927D7" w:rsidRDefault="007838C4">
            <w:pPr>
              <w:spacing w:after="0" w:line="259" w:lineRule="auto"/>
              <w:ind w:left="0" w:firstLine="0"/>
            </w:pPr>
            <w:r>
              <w:rPr>
                <w:sz w:val="14"/>
              </w:rPr>
              <w:t xml:space="preserve">       </w:t>
            </w:r>
          </w:p>
        </w:tc>
      </w:tr>
    </w:tbl>
    <w:p w:rsidR="00D927D7" w:rsidRDefault="007838C4">
      <w:pPr>
        <w:spacing w:after="12" w:line="259" w:lineRule="auto"/>
        <w:ind w:left="0" w:firstLine="0"/>
      </w:pPr>
      <w:r>
        <w:t xml:space="preserve"> </w:t>
      </w:r>
    </w:p>
    <w:p w:rsidR="00D927D7" w:rsidRDefault="007838C4">
      <w:pPr>
        <w:spacing w:after="0" w:line="259" w:lineRule="auto"/>
        <w:ind w:left="0" w:right="-37" w:firstLine="0"/>
      </w:pPr>
      <w:r>
        <w:rPr>
          <w:noProof/>
          <w:color w:val="000000"/>
          <w:sz w:val="22"/>
        </w:rPr>
        <mc:AlternateContent>
          <mc:Choice Requires="wpg">
            <w:drawing>
              <wp:inline distT="0" distB="0" distL="0" distR="0" wp14:anchorId="47ADA04E" wp14:editId="6AEBB018">
                <wp:extent cx="6575819" cy="3813345"/>
                <wp:effectExtent l="0" t="0" r="0" b="0"/>
                <wp:docPr id="5947" name="Group 5947"/>
                <wp:cNvGraphicFramePr/>
                <a:graphic xmlns:a="http://schemas.openxmlformats.org/drawingml/2006/main">
                  <a:graphicData uri="http://schemas.microsoft.com/office/word/2010/wordprocessingGroup">
                    <wpg:wgp>
                      <wpg:cNvGrpSpPr/>
                      <wpg:grpSpPr>
                        <a:xfrm>
                          <a:off x="0" y="0"/>
                          <a:ext cx="6575819" cy="3813345"/>
                          <a:chOff x="0" y="0"/>
                          <a:chExt cx="6575819" cy="3813345"/>
                        </a:xfrm>
                      </wpg:grpSpPr>
                      <wps:wsp>
                        <wps:cNvPr id="578" name="Rectangle 578"/>
                        <wps:cNvSpPr/>
                        <wps:spPr>
                          <a:xfrm>
                            <a:off x="0" y="0"/>
                            <a:ext cx="2345456" cy="186147"/>
                          </a:xfrm>
                          <a:prstGeom prst="rect">
                            <a:avLst/>
                          </a:prstGeom>
                          <a:ln>
                            <a:noFill/>
                          </a:ln>
                        </wps:spPr>
                        <wps:txbx>
                          <w:txbxContent>
                            <w:p w:rsidR="00D927D7" w:rsidRDefault="007838C4">
                              <w:pPr>
                                <w:spacing w:after="160" w:line="259" w:lineRule="auto"/>
                                <w:ind w:left="0" w:firstLine="0"/>
                              </w:pPr>
                              <w:r>
                                <w:rPr>
                                  <w:b/>
                                  <w:w w:val="118"/>
                                </w:rPr>
                                <w:t>Bilagor</w:t>
                              </w:r>
                              <w:r>
                                <w:rPr>
                                  <w:b/>
                                  <w:spacing w:val="10"/>
                                  <w:w w:val="118"/>
                                </w:rPr>
                                <w:t xml:space="preserve"> </w:t>
                              </w:r>
                              <w:r>
                                <w:rPr>
                                  <w:b/>
                                  <w:w w:val="118"/>
                                </w:rPr>
                                <w:t>till</w:t>
                              </w:r>
                              <w:r>
                                <w:rPr>
                                  <w:b/>
                                  <w:spacing w:val="10"/>
                                  <w:w w:val="118"/>
                                </w:rPr>
                                <w:t xml:space="preserve"> </w:t>
                              </w:r>
                              <w:r>
                                <w:rPr>
                                  <w:b/>
                                  <w:w w:val="118"/>
                                </w:rPr>
                                <w:t>egenkontrollplanen:</w:t>
                              </w:r>
                              <w:r>
                                <w:rPr>
                                  <w:b/>
                                  <w:spacing w:val="10"/>
                                  <w:w w:val="118"/>
                                </w:rPr>
                                <w:t xml:space="preserve"> </w:t>
                              </w:r>
                            </w:p>
                          </w:txbxContent>
                        </wps:txbx>
                        <wps:bodyPr horzOverflow="overflow" vert="horz" lIns="0" tIns="0" rIns="0" bIns="0" rtlCol="0">
                          <a:noAutofit/>
                        </wps:bodyPr>
                      </wps:wsp>
                      <wps:wsp>
                        <wps:cNvPr id="579" name="Shape 579"/>
                        <wps:cNvSpPr/>
                        <wps:spPr>
                          <a:xfrm>
                            <a:off x="0" y="165030"/>
                            <a:ext cx="6575819" cy="0"/>
                          </a:xfrm>
                          <a:custGeom>
                            <a:avLst/>
                            <a:gdLst/>
                            <a:ahLst/>
                            <a:cxnLst/>
                            <a:rect l="0" t="0" r="0" b="0"/>
                            <a:pathLst>
                              <a:path w="6575819">
                                <a:moveTo>
                                  <a:pt x="0" y="0"/>
                                </a:moveTo>
                                <a:lnTo>
                                  <a:pt x="6575819"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580" name="Shape 580"/>
                        <wps:cNvSpPr/>
                        <wps:spPr>
                          <a:xfrm>
                            <a:off x="3810" y="168839"/>
                            <a:ext cx="0" cy="3640697"/>
                          </a:xfrm>
                          <a:custGeom>
                            <a:avLst/>
                            <a:gdLst/>
                            <a:ahLst/>
                            <a:cxnLst/>
                            <a:rect l="0" t="0" r="0" b="0"/>
                            <a:pathLst>
                              <a:path h="3640697">
                                <a:moveTo>
                                  <a:pt x="0" y="3640697"/>
                                </a:moveTo>
                                <a:lnTo>
                                  <a:pt x="0"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581" name="Shape 581"/>
                        <wps:cNvSpPr/>
                        <wps:spPr>
                          <a:xfrm>
                            <a:off x="6572011" y="168839"/>
                            <a:ext cx="0" cy="3640697"/>
                          </a:xfrm>
                          <a:custGeom>
                            <a:avLst/>
                            <a:gdLst/>
                            <a:ahLst/>
                            <a:cxnLst/>
                            <a:rect l="0" t="0" r="0" b="0"/>
                            <a:pathLst>
                              <a:path h="3640697">
                                <a:moveTo>
                                  <a:pt x="0" y="3640697"/>
                                </a:moveTo>
                                <a:lnTo>
                                  <a:pt x="0"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582" name="Shape 582"/>
                        <wps:cNvSpPr/>
                        <wps:spPr>
                          <a:xfrm>
                            <a:off x="0" y="3813345"/>
                            <a:ext cx="6575819" cy="0"/>
                          </a:xfrm>
                          <a:custGeom>
                            <a:avLst/>
                            <a:gdLst/>
                            <a:ahLst/>
                            <a:cxnLst/>
                            <a:rect l="0" t="0" r="0" b="0"/>
                            <a:pathLst>
                              <a:path w="6575819">
                                <a:moveTo>
                                  <a:pt x="0" y="0"/>
                                </a:moveTo>
                                <a:lnTo>
                                  <a:pt x="6575819"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47ADA04E" id="Group 5947" o:spid="_x0000_s1026" style="width:517.8pt;height:300.25pt;mso-position-horizontal-relative:char;mso-position-vertical-relative:line" coordsize="65758,38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">
                <v:rect id="Rectangle 578" o:spid="_x0000_s1027" style="position:absolute;width:23454;height:18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" filled="f" stroked="f">
                  <v:textbox inset="0,0,0,0">
                    <w:txbxContent>
                      <w:p w:rsidR="00D927D7" w:rsidRDefault="007838C4">
                        <w:pPr>
                          <w:spacing w:after="160" w:line="259" w:lineRule="auto"/>
                          <w:ind w:left="0" w:firstLine="0"/>
                        </w:pPr>
                        <w:r>
                          <w:rPr>
                            <w:b/>
                            <w:w w:val="118"/>
                          </w:rPr>
                          <w:t>Bilagor</w:t>
                        </w:r>
                        <w:r>
                          <w:rPr>
                            <w:b/>
                            <w:spacing w:val="10"/>
                            <w:w w:val="118"/>
                          </w:rPr>
                          <w:t xml:space="preserve"> </w:t>
                        </w:r>
                        <w:r>
                          <w:rPr>
                            <w:b/>
                            <w:w w:val="118"/>
                          </w:rPr>
                          <w:t>till</w:t>
                        </w:r>
                        <w:r>
                          <w:rPr>
                            <w:b/>
                            <w:spacing w:val="10"/>
                            <w:w w:val="118"/>
                          </w:rPr>
                          <w:t xml:space="preserve"> </w:t>
                        </w:r>
                        <w:r>
                          <w:rPr>
                            <w:b/>
                            <w:w w:val="118"/>
                          </w:rPr>
                          <w:t>egenkontrollplanen:</w:t>
                        </w:r>
                        <w:r>
                          <w:rPr>
                            <w:b/>
                            <w:spacing w:val="10"/>
                            <w:w w:val="118"/>
                          </w:rPr>
                          <w:t xml:space="preserve"> </w:t>
                        </w:r>
                      </w:p>
                    </w:txbxContent>
                  </v:textbox>
                </v:rect>
                <v:shape id="Shape 579" o:spid="_x0000_s1028" style="position:absolute;top:1650;width:65758;height:0;visibility:visible;mso-wrap-style:square;v-text-anchor:top" coordsize="65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" path="m,l6575819,e" filled="f" strokecolor="#181717" strokeweight=".6pt">
                  <v:stroke miterlimit="83231f" joinstyle="miter"/>
                  <v:path arrowok="t" textboxrect="0,0,6575819,0"/>
                </v:shape>
                <v:shape id="Shape 580" o:spid="_x0000_s1029" style="position:absolute;left:38;top:1688;width:0;height:36407;visibility:visible;mso-wrap-style:square;v-text-anchor:top" coordsize="0,364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" path="m,3640697l,e" filled="f" strokecolor="#181717" strokeweight=".6pt">
                  <v:stroke miterlimit="83231f" joinstyle="miter"/>
                  <v:path arrowok="t" textboxrect="0,0,0,3640697"/>
                </v:shape>
                <v:shape id="Shape 581" o:spid="_x0000_s1030" style="position:absolute;left:65720;top:1688;width:0;height:36407;visibility:visible;mso-wrap-style:square;v-text-anchor:top" coordsize="0,36406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" path="m,3640697l,e" filled="f" strokecolor="#181717" strokeweight=".6pt">
                  <v:stroke miterlimit="83231f" joinstyle="miter"/>
                  <v:path arrowok="t" textboxrect="0,0,0,3640697"/>
                </v:shape>
                <v:shape id="Shape 582" o:spid="_x0000_s1031" style="position:absolute;top:38133;width:65758;height:0;visibility:visible;mso-wrap-style:square;v-text-anchor:top" coordsize="65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" path="m,l6575819,e" filled="f" strokecolor="#181717" strokeweight=".6pt">
                  <v:stroke miterlimit="83231f" joinstyle="miter"/>
                  <v:path arrowok="t" textboxrect="0,0,6575819,0"/>
                </v:shape>
                <w10:anchorlock/>
              </v:group>
            </w:pict>
          </mc:Fallback>
        </mc:AlternateContent>
      </w:r>
    </w:p>
    <w:p w:rsidR="00D927D7" w:rsidRDefault="007838C4">
      <w:pPr>
        <w:spacing w:after="0" w:line="259" w:lineRule="auto"/>
        <w:ind w:left="-5"/>
      </w:pPr>
      <w:r>
        <w:rPr>
          <w:b/>
        </w:rPr>
        <w:t>Ytterligare information:</w:t>
      </w:r>
    </w:p>
    <w:p w:rsidR="00D927D7" w:rsidRDefault="007838C4">
      <w:pPr>
        <w:spacing w:after="0" w:line="259" w:lineRule="auto"/>
        <w:ind w:left="0" w:right="-37" w:firstLine="0"/>
      </w:pPr>
      <w:r>
        <w:rPr>
          <w:noProof/>
          <w:color w:val="000000"/>
          <w:sz w:val="22"/>
        </w:rPr>
        <mc:AlternateContent>
          <mc:Choice Requires="wpg">
            <w:drawing>
              <wp:inline distT="0" distB="0" distL="0" distR="0" wp14:anchorId="6ECF67CD" wp14:editId="25CE10A5">
                <wp:extent cx="6575819" cy="7620000"/>
                <wp:effectExtent l="0" t="0" r="0" b="0"/>
                <wp:docPr id="5650" name="Group 5650"/>
                <wp:cNvGraphicFramePr/>
                <a:graphic xmlns:a="http://schemas.openxmlformats.org/drawingml/2006/main">
                  <a:graphicData uri="http://schemas.microsoft.com/office/word/2010/wordprocessingGroup">
                    <wpg:wgp>
                      <wpg:cNvGrpSpPr/>
                      <wpg:grpSpPr>
                        <a:xfrm>
                          <a:off x="0" y="0"/>
                          <a:ext cx="6575819" cy="7620000"/>
                          <a:chOff x="0" y="0"/>
                          <a:chExt cx="6575819" cy="7620000"/>
                        </a:xfrm>
                      </wpg:grpSpPr>
                      <wps:wsp>
                        <wps:cNvPr id="602" name="Shape 602"/>
                        <wps:cNvSpPr/>
                        <wps:spPr>
                          <a:xfrm>
                            <a:off x="0" y="0"/>
                            <a:ext cx="6575819" cy="0"/>
                          </a:xfrm>
                          <a:custGeom>
                            <a:avLst/>
                            <a:gdLst/>
                            <a:ahLst/>
                            <a:cxnLst/>
                            <a:rect l="0" t="0" r="0" b="0"/>
                            <a:pathLst>
                              <a:path w="6575819">
                                <a:moveTo>
                                  <a:pt x="0" y="0"/>
                                </a:moveTo>
                                <a:lnTo>
                                  <a:pt x="6575819"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603" name="Shape 603"/>
                        <wps:cNvSpPr/>
                        <wps:spPr>
                          <a:xfrm>
                            <a:off x="3810" y="3811"/>
                            <a:ext cx="0" cy="7612381"/>
                          </a:xfrm>
                          <a:custGeom>
                            <a:avLst/>
                            <a:gdLst/>
                            <a:ahLst/>
                            <a:cxnLst/>
                            <a:rect l="0" t="0" r="0" b="0"/>
                            <a:pathLst>
                              <a:path h="7612381">
                                <a:moveTo>
                                  <a:pt x="0" y="7612381"/>
                                </a:moveTo>
                                <a:lnTo>
                                  <a:pt x="0"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604" name="Shape 604"/>
                        <wps:cNvSpPr/>
                        <wps:spPr>
                          <a:xfrm>
                            <a:off x="6572011" y="3811"/>
                            <a:ext cx="0" cy="7612381"/>
                          </a:xfrm>
                          <a:custGeom>
                            <a:avLst/>
                            <a:gdLst/>
                            <a:ahLst/>
                            <a:cxnLst/>
                            <a:rect l="0" t="0" r="0" b="0"/>
                            <a:pathLst>
                              <a:path h="7612381">
                                <a:moveTo>
                                  <a:pt x="0" y="7612381"/>
                                </a:moveTo>
                                <a:lnTo>
                                  <a:pt x="0"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s:wsp>
                        <wps:cNvPr id="605" name="Shape 605"/>
                        <wps:cNvSpPr/>
                        <wps:spPr>
                          <a:xfrm>
                            <a:off x="0" y="7620000"/>
                            <a:ext cx="6575819" cy="0"/>
                          </a:xfrm>
                          <a:custGeom>
                            <a:avLst/>
                            <a:gdLst/>
                            <a:ahLst/>
                            <a:cxnLst/>
                            <a:rect l="0" t="0" r="0" b="0"/>
                            <a:pathLst>
                              <a:path w="6575819">
                                <a:moveTo>
                                  <a:pt x="0" y="0"/>
                                </a:moveTo>
                                <a:lnTo>
                                  <a:pt x="6575819" y="0"/>
                                </a:lnTo>
                              </a:path>
                            </a:pathLst>
                          </a:custGeom>
                          <a:ln w="7620" cap="flat">
                            <a:miter lim="127000"/>
                          </a:ln>
                        </wps:spPr>
                        <wps:style>
                          <a:lnRef idx="1">
                            <a:srgbClr val="181717"/>
                          </a:lnRef>
                          <a:fillRef idx="0">
                            <a:srgbClr val="000000">
                              <a:alpha val="0"/>
                            </a:srgbClr>
                          </a:fillRef>
                          <a:effectRef idx="0">
                            <a:scrgbClr r="0" g="0" b="0"/>
                          </a:effectRef>
                          <a:fontRef idx="none"/>
                        </wps:style>
                        <wps:bodyPr/>
                      </wps:wsp>
                    </wpg:wgp>
                  </a:graphicData>
                </a:graphic>
              </wp:inline>
            </w:drawing>
          </mc:Choice>
          <mc:Fallback>
            <w:pict>
              <v:group w14:anchorId="200A20C1" id="Group 5650" o:spid="_x0000_s1026" style="width:517.8pt;height:600pt;mso-position-horizontal-relative:char;mso-position-vertical-relative:line" coordsize="65758,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">
                <v:shape id="Shape 602" o:spid="_x0000_s1027" style="position:absolute;width:65758;height:0;visibility:visible;mso-wrap-style:square;v-text-anchor:top" coordsize="65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" path="m,l6575819,e" filled="f" strokecolor="#181717" strokeweight=".6pt">
                  <v:stroke miterlimit="83231f" joinstyle="miter"/>
                  <v:path arrowok="t" textboxrect="0,0,6575819,0"/>
                </v:shape>
                <v:shape id="Shape 603" o:spid="_x0000_s1028" style="position:absolute;left:38;top:38;width:0;height:76123;visibility:visible;mso-wrap-style:square;v-text-anchor:top" coordsize="0,76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" path="m,7612381l,e" filled="f" strokecolor="#181717" strokeweight=".6pt">
                  <v:stroke miterlimit="83231f" joinstyle="miter"/>
                  <v:path arrowok="t" textboxrect="0,0,0,7612381"/>
                </v:shape>
                <v:shape id="Shape 604" o:spid="_x0000_s1029" style="position:absolute;left:65720;top:38;width:0;height:76123;visibility:visible;mso-wrap-style:square;v-text-anchor:top" coordsize="0,7612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" path="m,7612381l,e" filled="f" strokecolor="#181717" strokeweight=".6pt">
                  <v:stroke miterlimit="83231f" joinstyle="miter"/>
                  <v:path arrowok="t" textboxrect="0,0,0,7612381"/>
                </v:shape>
                <v:shape id="Shape 605" o:spid="_x0000_s1030" style="position:absolute;top:76200;width:65758;height:0;visibility:visible;mso-wrap-style:square;v-text-anchor:top" coordsize="65758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" path="m,l6575819,e" filled="f" strokecolor="#181717" strokeweight=".6pt">
                  <v:stroke miterlimit="83231f" joinstyle="miter"/>
                  <v:path arrowok="t" textboxrect="0,0,6575819,0"/>
                </v:shape>
                <w10:anchorlock/>
              </v:group>
            </w:pict>
          </mc:Fallback>
        </mc:AlternateContent>
      </w:r>
    </w:p>
    <w:sectPr w:rsidR="00D927D7">
      <w:headerReference w:type="even" r:id="rId11"/>
      <w:headerReference w:type="default" r:id="rId12"/>
      <w:footerReference w:type="even" r:id="rId13"/>
      <w:footerReference w:type="default" r:id="rId14"/>
      <w:headerReference w:type="first" r:id="rId15"/>
      <w:footerReference w:type="first" r:id="rId16"/>
      <w:pgSz w:w="11906" w:h="16838"/>
      <w:pgMar w:top="744" w:right="793" w:bottom="1086" w:left="794" w:header="720" w:footer="258"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14BA9" w:rsidRDefault="00914BA9">
      <w:pPr>
        <w:spacing w:after="0" w:line="240" w:lineRule="auto"/>
      </w:pPr>
      <w:r>
        <w:separator/>
      </w:r>
    </w:p>
  </w:endnote>
  <w:endnote w:type="continuationSeparator" w:id="0">
    <w:p w:rsidR="00914BA9" w:rsidRDefault="00914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7D7" w:rsidRPr="00CD2847" w:rsidRDefault="007838C4">
    <w:pPr>
      <w:tabs>
        <w:tab w:val="center" w:pos="4162"/>
        <w:tab w:val="center" w:pos="7420"/>
        <w:tab w:val="center" w:pos="9385"/>
      </w:tabs>
      <w:spacing w:after="0" w:line="259" w:lineRule="auto"/>
      <w:ind w:left="0" w:firstLine="0"/>
      <w:rPr>
        <w:lang w:val="fi-FI"/>
      </w:rPr>
    </w:pPr>
    <w:r>
      <w:rPr>
        <w:noProof/>
        <w:color w:val="000000"/>
        <w:sz w:val="22"/>
      </w:rPr>
      <mc:AlternateContent>
        <mc:Choice Requires="wpg">
          <w:drawing>
            <wp:anchor distT="0" distB="0" distL="114300" distR="114300" simplePos="0" relativeHeight="251658240" behindDoc="0" locked="0" layoutInCell="1" allowOverlap="1" wp14:anchorId="5DFFED9C" wp14:editId="3E4B5649">
              <wp:simplePos x="0" y="0"/>
              <wp:positionH relativeFrom="page">
                <wp:posOffset>503999</wp:posOffset>
              </wp:positionH>
              <wp:positionV relativeFrom="page">
                <wp:posOffset>10188004</wp:posOffset>
              </wp:positionV>
              <wp:extent cx="6573812" cy="3175"/>
              <wp:effectExtent l="0" t="0" r="0" b="0"/>
              <wp:wrapSquare wrapText="bothSides"/>
              <wp:docPr id="6832" name="Group 6832"/>
              <wp:cNvGraphicFramePr/>
              <a:graphic xmlns:a="http://schemas.openxmlformats.org/drawingml/2006/main">
                <a:graphicData uri="http://schemas.microsoft.com/office/word/2010/wordprocessingGroup">
                  <wpg:wgp>
                    <wpg:cNvGrpSpPr/>
                    <wpg:grpSpPr>
                      <a:xfrm>
                        <a:off x="0" y="0"/>
                        <a:ext cx="6573812" cy="3175"/>
                        <a:chOff x="0" y="0"/>
                        <a:chExt cx="6573812" cy="3175"/>
                      </a:xfrm>
                    </wpg:grpSpPr>
                    <wps:wsp>
                      <wps:cNvPr id="6833" name="Shape 6833"/>
                      <wps:cNvSpPr/>
                      <wps:spPr>
                        <a:xfrm>
                          <a:off x="0" y="0"/>
                          <a:ext cx="6573812" cy="0"/>
                        </a:xfrm>
                        <a:custGeom>
                          <a:avLst/>
                          <a:gdLst/>
                          <a:ahLst/>
                          <a:cxnLst/>
                          <a:rect l="0" t="0" r="0" b="0"/>
                          <a:pathLst>
                            <a:path w="6573812">
                              <a:moveTo>
                                <a:pt x="0" y="0"/>
                              </a:moveTo>
                              <a:lnTo>
                                <a:pt x="657381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3511C872" id="Group 6832" o:spid="_x0000_s1026" style="position:absolute;margin-left:39.7pt;margin-top:802.2pt;width:517.6pt;height:.25pt;z-index:251658240;mso-position-horizontal-relative:page;mso-position-vertical-relative:page" coordsize="65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">
              <v:shape id="Shape 6833" o:spid="_x0000_s1027" style="position:absolute;width:65738;height:0;visibility:visible;mso-wrap-style:square;v-text-anchor:top" coordsize="65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" path="m,l6573812,e" filled="f" strokecolor="#181717" strokeweight=".25pt">
                <v:stroke miterlimit="1" joinstyle="miter"/>
                <v:path arrowok="t" textboxrect="0,0,6573812,0"/>
              </v:shape>
              <w10:wrap type="square" anchorx="page" anchory="page"/>
            </v:group>
          </w:pict>
        </mc:Fallback>
      </mc:AlternateContent>
    </w:r>
    <w:r w:rsidRPr="00CD2847">
      <w:rPr>
        <w:b/>
        <w:sz w:val="14"/>
        <w:lang w:val="fi-FI"/>
      </w:rPr>
      <w:t xml:space="preserve">Valvira </w:t>
    </w:r>
    <w:r w:rsidRPr="00CD2847">
      <w:rPr>
        <w:b/>
        <w:sz w:val="14"/>
        <w:lang w:val="fi-FI"/>
      </w:rPr>
      <w:tab/>
    </w:r>
    <w:r w:rsidRPr="00CD2847">
      <w:rPr>
        <w:sz w:val="14"/>
        <w:lang w:val="fi-FI"/>
      </w:rPr>
      <w:t>Koskenranta 3</w:t>
    </w:r>
    <w:r w:rsidRPr="00CD2847">
      <w:rPr>
        <w:sz w:val="14"/>
        <w:lang w:val="fi-FI"/>
      </w:rPr>
      <w:tab/>
      <w:t>Telefon: 0295 209 111</w:t>
    </w:r>
    <w:r w:rsidRPr="00CD2847">
      <w:rPr>
        <w:sz w:val="14"/>
        <w:lang w:val="fi-FI"/>
      </w:rPr>
      <w:tab/>
      <w:t>kirjaamo@valvira.fi</w:t>
    </w:r>
  </w:p>
  <w:p w:rsidR="00D927D7" w:rsidRDefault="007838C4">
    <w:pPr>
      <w:tabs>
        <w:tab w:val="center" w:pos="4251"/>
        <w:tab w:val="center" w:pos="7408"/>
        <w:tab w:val="center" w:pos="9251"/>
        <w:tab w:val="center" w:pos="10267"/>
      </w:tabs>
      <w:spacing w:after="0" w:line="259" w:lineRule="auto"/>
      <w:ind w:left="0" w:firstLine="0"/>
    </w:pPr>
    <w:r>
      <w:rPr>
        <w:sz w:val="14"/>
      </w:rPr>
      <w:t xml:space="preserve">Tillstånds- och tillsynsverket för social- och hälsovården </w:t>
    </w:r>
    <w:r>
      <w:rPr>
        <w:sz w:val="14"/>
      </w:rPr>
      <w:tab/>
      <w:t>96100 Rovaniemi</w:t>
    </w:r>
    <w:r>
      <w:rPr>
        <w:sz w:val="14"/>
      </w:rPr>
      <w:tab/>
      <w:t>Telefax: 0295 209 704</w:t>
    </w:r>
    <w:r>
      <w:rPr>
        <w:sz w:val="14"/>
      </w:rPr>
      <w:tab/>
      <w:t xml:space="preserve">www.valvira.fi </w:t>
    </w:r>
    <w:r>
      <w:rPr>
        <w:sz w:val="14"/>
      </w:rPr>
      <w:tab/>
      <w:t xml:space="preserve"> </w:t>
    </w:r>
  </w:p>
  <w:p w:rsidR="00D927D7" w:rsidRDefault="007838C4">
    <w:pPr>
      <w:spacing w:after="0" w:line="259" w:lineRule="auto"/>
      <w:ind w:left="0" w:right="1452" w:firstLine="0"/>
      <w:jc w:val="right"/>
    </w:pPr>
    <w:r>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7D7" w:rsidRDefault="00D927D7">
    <w:pPr>
      <w:spacing w:after="0" w:line="259" w:lineRule="auto"/>
      <w:ind w:left="0" w:right="1452" w:firstLine="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7D7" w:rsidRDefault="007838C4" w:rsidP="00CF1A45">
    <w:pPr>
      <w:tabs>
        <w:tab w:val="center" w:pos="4162"/>
        <w:tab w:val="center" w:pos="7408"/>
        <w:tab w:val="center" w:pos="9385"/>
      </w:tabs>
      <w:spacing w:after="0" w:line="259" w:lineRule="auto"/>
      <w:ind w:left="0" w:firstLine="0"/>
    </w:pPr>
    <w:r>
      <w:rPr>
        <w:noProof/>
        <w:color w:val="000000"/>
        <w:sz w:val="22"/>
      </w:rPr>
      <mc:AlternateContent>
        <mc:Choice Requires="wpg">
          <w:drawing>
            <wp:anchor distT="0" distB="0" distL="114300" distR="114300" simplePos="0" relativeHeight="251660288" behindDoc="0" locked="0" layoutInCell="1" allowOverlap="1" wp14:anchorId="59E4CCCF" wp14:editId="3992120B">
              <wp:simplePos x="0" y="0"/>
              <wp:positionH relativeFrom="page">
                <wp:posOffset>503999</wp:posOffset>
              </wp:positionH>
              <wp:positionV relativeFrom="page">
                <wp:posOffset>10188004</wp:posOffset>
              </wp:positionV>
              <wp:extent cx="6573812" cy="3175"/>
              <wp:effectExtent l="0" t="0" r="0" b="0"/>
              <wp:wrapSquare wrapText="bothSides"/>
              <wp:docPr id="6756" name="Group 6756"/>
              <wp:cNvGraphicFramePr/>
              <a:graphic xmlns:a="http://schemas.openxmlformats.org/drawingml/2006/main">
                <a:graphicData uri="http://schemas.microsoft.com/office/word/2010/wordprocessingGroup">
                  <wpg:wgp>
                    <wpg:cNvGrpSpPr/>
                    <wpg:grpSpPr>
                      <a:xfrm>
                        <a:off x="0" y="0"/>
                        <a:ext cx="6573812" cy="3175"/>
                        <a:chOff x="0" y="0"/>
                        <a:chExt cx="6573812" cy="3175"/>
                      </a:xfrm>
                    </wpg:grpSpPr>
                    <wps:wsp>
                      <wps:cNvPr id="6757" name="Shape 6757"/>
                      <wps:cNvSpPr/>
                      <wps:spPr>
                        <a:xfrm>
                          <a:off x="0" y="0"/>
                          <a:ext cx="6573812" cy="0"/>
                        </a:xfrm>
                        <a:custGeom>
                          <a:avLst/>
                          <a:gdLst/>
                          <a:ahLst/>
                          <a:cxnLst/>
                          <a:rect l="0" t="0" r="0" b="0"/>
                          <a:pathLst>
                            <a:path w="6573812">
                              <a:moveTo>
                                <a:pt x="0" y="0"/>
                              </a:moveTo>
                              <a:lnTo>
                                <a:pt x="6573812" y="0"/>
                              </a:lnTo>
                            </a:path>
                          </a:pathLst>
                        </a:custGeom>
                        <a:ln w="3175" cap="flat">
                          <a:miter lim="100000"/>
                        </a:ln>
                      </wps:spPr>
                      <wps:style>
                        <a:lnRef idx="1">
                          <a:srgbClr val="181717"/>
                        </a:lnRef>
                        <a:fillRef idx="0">
                          <a:srgbClr val="000000">
                            <a:alpha val="0"/>
                          </a:srgbClr>
                        </a:fillRef>
                        <a:effectRef idx="0">
                          <a:scrgbClr r="0" g="0" b="0"/>
                        </a:effectRef>
                        <a:fontRef idx="none"/>
                      </wps:style>
                      <wps:bodyPr/>
                    </wps:wsp>
                  </wpg:wgp>
                </a:graphicData>
              </a:graphic>
            </wp:anchor>
          </w:drawing>
        </mc:Choice>
        <mc:Fallback>
          <w:pict>
            <v:group w14:anchorId="4B3BF04B" id="Group 6756" o:spid="_x0000_s1026" style="position:absolute;margin-left:39.7pt;margin-top:802.2pt;width:517.6pt;height:.25pt;z-index:251660288;mso-position-horizontal-relative:page;mso-position-vertical-relative:page" coordsize="6573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">
              <v:shape id="Shape 6757" o:spid="_x0000_s1027" style="position:absolute;width:65738;height:0;visibility:visible;mso-wrap-style:square;v-text-anchor:top" coordsize="65738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" path="m,l6573812,e" filled="f" strokecolor="#181717" strokeweight=".25pt">
                <v:stroke miterlimit="1" joinstyle="miter"/>
                <v:path arrowok="t" textboxrect="0,0,6573812,0"/>
              </v:shape>
              <w10:wrap type="square" anchorx="page" anchory="page"/>
            </v:group>
          </w:pict>
        </mc:Fallback>
      </mc:AlternateContent>
    </w:r>
    <w:r>
      <w:rPr>
        <w:sz w:val="14"/>
      </w:rPr>
      <w:tab/>
      <w:t xml:space="preserve"> </w:t>
    </w:r>
  </w:p>
  <w:p w:rsidR="00D927D7" w:rsidRDefault="007838C4">
    <w:pPr>
      <w:spacing w:after="0" w:line="259" w:lineRule="auto"/>
      <w:ind w:left="0" w:right="1452" w:firstLine="0"/>
      <w:jc w:val="right"/>
    </w:pPr>
    <w:r>
      <w:rPr>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14BA9" w:rsidRDefault="00914BA9">
      <w:pPr>
        <w:spacing w:after="0" w:line="240" w:lineRule="auto"/>
      </w:pPr>
      <w:r>
        <w:separator/>
      </w:r>
    </w:p>
  </w:footnote>
  <w:footnote w:type="continuationSeparator" w:id="0">
    <w:p w:rsidR="00914BA9" w:rsidRDefault="00914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7D7" w:rsidRDefault="007838C4">
    <w:pPr>
      <w:spacing w:after="0" w:line="259" w:lineRule="auto"/>
      <w:ind w:left="0" w:firstLine="0"/>
      <w:jc w:val="right"/>
    </w:pPr>
    <w:r>
      <w:fldChar w:fldCharType="begin"/>
    </w:r>
    <w:r>
      <w:instrText xml:space="preserve"> PAGE   \* MERGEFORMAT </w:instrText>
    </w:r>
    <w:r>
      <w:fldChar w:fldCharType="separate"/>
    </w:r>
    <w:r>
      <w:rPr>
        <w:b/>
        <w:sz w:val="18"/>
      </w:rPr>
      <w:t>2</w:t>
    </w:r>
    <w:r>
      <w:rPr>
        <w:b/>
        <w:sz w:val="18"/>
      </w:rPr>
      <w:fldChar w:fldCharType="end"/>
    </w:r>
    <w:r>
      <w:rPr>
        <w:b/>
        <w:sz w:val="18"/>
      </w:rPr>
      <w:t xml:space="preserve"> (</w:t>
    </w:r>
    <w:fldSimple w:instr=" NUMPAGES   \* MERGEFORMAT ">
      <w:r>
        <w:rPr>
          <w:b/>
          <w:sz w:val="18"/>
        </w:rPr>
        <w:t>8</w:t>
      </w:r>
    </w:fldSimple>
    <w:r>
      <w:rPr>
        <w:b/>
        <w:sz w:val="18"/>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7D7" w:rsidRDefault="007838C4">
    <w:pPr>
      <w:spacing w:after="0" w:line="259" w:lineRule="auto"/>
      <w:ind w:left="0" w:firstLine="0"/>
      <w:jc w:val="right"/>
    </w:pPr>
    <w:r>
      <w:fldChar w:fldCharType="begin"/>
    </w:r>
    <w:r>
      <w:instrText xml:space="preserve"> PAGE   \* MERGEFORMAT </w:instrText>
    </w:r>
    <w:r>
      <w:fldChar w:fldCharType="separate"/>
    </w:r>
    <w:r>
      <w:rPr>
        <w:b/>
        <w:sz w:val="18"/>
      </w:rPr>
      <w:t>2</w:t>
    </w:r>
    <w:r>
      <w:rPr>
        <w:b/>
        <w:sz w:val="18"/>
      </w:rPr>
      <w:fldChar w:fldCharType="end"/>
    </w:r>
    <w:r>
      <w:rPr>
        <w:b/>
        <w:sz w:val="18"/>
      </w:rPr>
      <w:t xml:space="preserve"> (</w:t>
    </w:r>
    <w:fldSimple w:instr=" NUMPAGES   \* MERGEFORMAT ">
      <w:r>
        <w:rPr>
          <w:b/>
          <w:sz w:val="18"/>
        </w:rPr>
        <w:t>8</w:t>
      </w:r>
    </w:fldSimple>
    <w:r>
      <w:rPr>
        <w:b/>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27D7" w:rsidRDefault="00D927D7">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061DB7"/>
    <w:multiLevelType w:val="hybridMultilevel"/>
    <w:tmpl w:val="55DAEACC"/>
    <w:lvl w:ilvl="0" w:tplc="5C12ACA0">
      <w:start w:val="1"/>
      <w:numFmt w:val="decimal"/>
      <w:pStyle w:val="Rubrik1"/>
      <w:lvlText w:val="%1"/>
      <w:lvlJc w:val="left"/>
      <w:pPr>
        <w:ind w:left="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1" w:tplc="E9B2D9E8">
      <w:start w:val="1"/>
      <w:numFmt w:val="lowerLetter"/>
      <w:lvlText w:val="%2"/>
      <w:lvlJc w:val="left"/>
      <w:pPr>
        <w:ind w:left="10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2" w:tplc="2FF42C48">
      <w:start w:val="1"/>
      <w:numFmt w:val="lowerRoman"/>
      <w:lvlText w:val="%3"/>
      <w:lvlJc w:val="left"/>
      <w:pPr>
        <w:ind w:left="18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3" w:tplc="474EDA68">
      <w:start w:val="1"/>
      <w:numFmt w:val="decimal"/>
      <w:lvlText w:val="%4"/>
      <w:lvlJc w:val="left"/>
      <w:pPr>
        <w:ind w:left="25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4" w:tplc="5680EF4E">
      <w:start w:val="1"/>
      <w:numFmt w:val="lowerLetter"/>
      <w:lvlText w:val="%5"/>
      <w:lvlJc w:val="left"/>
      <w:pPr>
        <w:ind w:left="324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5" w:tplc="09D6D830">
      <w:start w:val="1"/>
      <w:numFmt w:val="lowerRoman"/>
      <w:lvlText w:val="%6"/>
      <w:lvlJc w:val="left"/>
      <w:pPr>
        <w:ind w:left="396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6" w:tplc="453EAAA4">
      <w:start w:val="1"/>
      <w:numFmt w:val="decimal"/>
      <w:lvlText w:val="%7"/>
      <w:lvlJc w:val="left"/>
      <w:pPr>
        <w:ind w:left="468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7" w:tplc="E5544732">
      <w:start w:val="1"/>
      <w:numFmt w:val="lowerLetter"/>
      <w:lvlText w:val="%8"/>
      <w:lvlJc w:val="left"/>
      <w:pPr>
        <w:ind w:left="540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lvl w:ilvl="8" w:tplc="BB9618FA">
      <w:start w:val="1"/>
      <w:numFmt w:val="lowerRoman"/>
      <w:lvlText w:val="%9"/>
      <w:lvlJc w:val="left"/>
      <w:pPr>
        <w:ind w:left="6120"/>
      </w:pPr>
      <w:rPr>
        <w:rFonts w:ascii="Calibri" w:eastAsia="Calibri" w:hAnsi="Calibri" w:cs="Calibri"/>
        <w:b/>
        <w:bCs/>
        <w:i w:val="0"/>
        <w:strike w:val="0"/>
        <w:dstrike w:val="0"/>
        <w:color w:val="181717"/>
        <w:sz w:val="22"/>
        <w:szCs w:val="22"/>
        <w:u w:val="none" w:color="000000"/>
        <w:bdr w:val="none" w:sz="0" w:space="0" w:color="auto"/>
        <w:shd w:val="clear" w:color="auto" w:fill="auto"/>
        <w:vertAlign w:val="baseline"/>
      </w:rPr>
    </w:lvl>
  </w:abstractNum>
  <w:num w:numId="1" w16cid:durableId="9909846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7D7"/>
    <w:rsid w:val="001324A9"/>
    <w:rsid w:val="001E44E5"/>
    <w:rsid w:val="00232851"/>
    <w:rsid w:val="003F2860"/>
    <w:rsid w:val="003F4CB4"/>
    <w:rsid w:val="007838C4"/>
    <w:rsid w:val="00844BBA"/>
    <w:rsid w:val="00853157"/>
    <w:rsid w:val="00914BA9"/>
    <w:rsid w:val="00951CAF"/>
    <w:rsid w:val="00C3602C"/>
    <w:rsid w:val="00CD2847"/>
    <w:rsid w:val="00CF1A45"/>
    <w:rsid w:val="00D76B25"/>
    <w:rsid w:val="00D927D7"/>
    <w:rsid w:val="00F163C2"/>
    <w:rsid w:val="00FF7C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AF18A"/>
  <w15:docId w15:val="{08BB20A0-90E9-4628-9606-90410D7D2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sv-FI" w:eastAsia="sv-FI"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31" w:line="230" w:lineRule="auto"/>
      <w:ind w:left="10" w:hanging="10"/>
    </w:pPr>
    <w:rPr>
      <w:rFonts w:ascii="Calibri" w:eastAsia="Calibri" w:hAnsi="Calibri" w:cs="Calibri"/>
      <w:color w:val="181717"/>
      <w:sz w:val="19"/>
    </w:rPr>
  </w:style>
  <w:style w:type="paragraph" w:styleId="Rubrik1">
    <w:name w:val="heading 1"/>
    <w:next w:val="Normal"/>
    <w:link w:val="Rubrik1Char"/>
    <w:uiPriority w:val="9"/>
    <w:qFormat/>
    <w:pPr>
      <w:keepNext/>
      <w:keepLines/>
      <w:numPr>
        <w:numId w:val="1"/>
      </w:numPr>
      <w:spacing w:after="0"/>
      <w:ind w:left="10" w:hanging="10"/>
      <w:outlineLvl w:val="0"/>
    </w:pPr>
    <w:rPr>
      <w:rFonts w:ascii="Calibri" w:eastAsia="Calibri" w:hAnsi="Calibri" w:cs="Calibri"/>
      <w:b/>
      <w:color w:val="181717"/>
    </w:rPr>
  </w:style>
  <w:style w:type="paragraph" w:styleId="Rubrik2">
    <w:name w:val="heading 2"/>
    <w:next w:val="Normal"/>
    <w:link w:val="Rubrik2Char"/>
    <w:uiPriority w:val="9"/>
    <w:unhideWhenUsed/>
    <w:qFormat/>
    <w:pPr>
      <w:keepNext/>
      <w:keepLines/>
      <w:spacing w:after="0"/>
      <w:ind w:left="10" w:hanging="10"/>
      <w:outlineLvl w:val="1"/>
    </w:pPr>
    <w:rPr>
      <w:rFonts w:ascii="Calibri" w:eastAsia="Calibri" w:hAnsi="Calibri" w:cs="Calibri"/>
      <w:b/>
      <w:color w:val="181717"/>
      <w:sz w:val="19"/>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rPr>
      <w:rFonts w:ascii="Calibri" w:eastAsia="Calibri" w:hAnsi="Calibri" w:cs="Calibri"/>
      <w:b/>
      <w:color w:val="181717"/>
      <w:sz w:val="19"/>
    </w:rPr>
  </w:style>
  <w:style w:type="character" w:customStyle="1" w:styleId="Rubrik1Char">
    <w:name w:val="Rubrik 1 Char"/>
    <w:link w:val="Rubrik1"/>
    <w:rPr>
      <w:rFonts w:ascii="Calibri" w:eastAsia="Calibri" w:hAnsi="Calibri" w:cs="Calibri"/>
      <w:b/>
      <w:color w:val="181717"/>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stm.fi/julkaisut/nayta/-/_julkaisu/181683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tm.fi/julkaisut/nayta/-/_julkaisu/1571326"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m.fi/julkaisut/nayta/-/_julkaisu/1816832" TargetMode="External"/><Relationship Id="rId4" Type="http://schemas.openxmlformats.org/officeDocument/2006/relationships/webSettings" Target="webSettings.xml"/><Relationship Id="rId9" Type="http://schemas.openxmlformats.org/officeDocument/2006/relationships/hyperlink" Target="http://www.stm.fi/julkaisut/nayta/-/_julkaisu/1816832" TargetMode="External"/><Relationship Id="rId14"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6419</Characters>
  <Application>Microsoft Office Word</Application>
  <DocSecurity>0</DocSecurity>
  <Lines>53</Lines>
  <Paragraphs>15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7615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Ulla-Liisa Latvala</dc:creator>
  <cp:keywords/>
  <cp:lastModifiedBy>Marika Mårtensson</cp:lastModifiedBy>
  <cp:revision>1</cp:revision>
  <cp:lastPrinted>2023-10-18T07:10:00Z</cp:lastPrinted>
  <dcterms:created xsi:type="dcterms:W3CDTF">2024-04-17T08:39:00Z</dcterms:created>
  <dcterms:modified xsi:type="dcterms:W3CDTF">2024-04-17T08:39:00Z</dcterms:modified>
</cp:coreProperties>
</file>