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918" w:rsidRPr="00302EF4" w:rsidRDefault="000E0D29" w:rsidP="0071457D">
      <w:pPr>
        <w:spacing w:line="276" w:lineRule="auto"/>
        <w:jc w:val="right"/>
        <w:rPr>
          <w:rFonts w:ascii="Times New Roman" w:hAnsi="Times New Roman"/>
          <w:color w:val="auto"/>
          <w:highlight w:val="yellow"/>
          <w:lang w:val="en-GB"/>
        </w:rPr>
      </w:pPr>
      <w:bookmarkStart w:id="0" w:name="_GoBack"/>
      <w:bookmarkEnd w:id="0"/>
      <w:r w:rsidRPr="00302EF4">
        <w:rPr>
          <w:rFonts w:ascii="Times New Roman" w:hAnsi="Times New Roman"/>
          <w:color w:val="auto"/>
          <w:lang w:val="en-GB"/>
        </w:rPr>
        <w:tab/>
      </w:r>
      <w:r w:rsidR="00604918" w:rsidRPr="00302EF4">
        <w:rPr>
          <w:rFonts w:ascii="Times New Roman" w:hAnsi="Times New Roman"/>
          <w:color w:val="auto"/>
          <w:highlight w:val="yellow"/>
          <w:lang w:val="en-GB"/>
        </w:rPr>
        <w:t xml:space="preserve"> </w:t>
      </w:r>
    </w:p>
    <w:p w:rsidR="000E0D37" w:rsidRPr="00302EF4" w:rsidRDefault="000E0D37" w:rsidP="0071457D">
      <w:pPr>
        <w:spacing w:line="276" w:lineRule="auto"/>
        <w:rPr>
          <w:rFonts w:ascii="Times New Roman" w:hAnsi="Times New Roman"/>
          <w:b/>
          <w:color w:val="auto"/>
          <w:sz w:val="32"/>
          <w:szCs w:val="32"/>
          <w:lang w:val="en-GB"/>
        </w:rPr>
      </w:pPr>
    </w:p>
    <w:p w:rsidR="000E0D37" w:rsidRPr="00302EF4" w:rsidRDefault="000E0D37" w:rsidP="0071457D">
      <w:pPr>
        <w:spacing w:line="276" w:lineRule="auto"/>
        <w:rPr>
          <w:rFonts w:ascii="Times New Roman" w:hAnsi="Times New Roman"/>
          <w:b/>
          <w:color w:val="auto"/>
          <w:sz w:val="32"/>
          <w:szCs w:val="32"/>
          <w:lang w:val="en-GB"/>
        </w:rPr>
      </w:pPr>
    </w:p>
    <w:p w:rsidR="000E0D37" w:rsidRPr="00302EF4" w:rsidRDefault="000E0D37" w:rsidP="0071457D">
      <w:pPr>
        <w:spacing w:line="276" w:lineRule="auto"/>
        <w:rPr>
          <w:rFonts w:ascii="Times New Roman" w:hAnsi="Times New Roman"/>
          <w:b/>
          <w:color w:val="auto"/>
          <w:sz w:val="32"/>
          <w:szCs w:val="32"/>
          <w:lang w:val="en-GB"/>
        </w:rPr>
      </w:pPr>
    </w:p>
    <w:p w:rsidR="000E0D37" w:rsidRPr="00302EF4" w:rsidRDefault="000E0D37" w:rsidP="0071457D">
      <w:pPr>
        <w:spacing w:line="276" w:lineRule="auto"/>
        <w:rPr>
          <w:rFonts w:ascii="Times New Roman" w:hAnsi="Times New Roman"/>
          <w:b/>
          <w:color w:val="auto"/>
          <w:sz w:val="32"/>
          <w:szCs w:val="32"/>
          <w:lang w:val="en-GB"/>
        </w:rPr>
      </w:pPr>
    </w:p>
    <w:p w:rsidR="000E0D37" w:rsidRPr="00302EF4" w:rsidRDefault="000E0D37" w:rsidP="0071457D">
      <w:pPr>
        <w:spacing w:line="276" w:lineRule="auto"/>
        <w:rPr>
          <w:rFonts w:ascii="Times New Roman" w:hAnsi="Times New Roman"/>
          <w:b/>
          <w:color w:val="auto"/>
          <w:sz w:val="32"/>
          <w:szCs w:val="32"/>
          <w:lang w:val="en-GB"/>
        </w:rPr>
      </w:pPr>
    </w:p>
    <w:p w:rsidR="000E0D37" w:rsidRPr="00302EF4" w:rsidRDefault="000E0D37" w:rsidP="0071457D">
      <w:pPr>
        <w:spacing w:line="276" w:lineRule="auto"/>
        <w:rPr>
          <w:rFonts w:ascii="Times New Roman" w:hAnsi="Times New Roman"/>
          <w:b/>
          <w:color w:val="auto"/>
          <w:sz w:val="32"/>
          <w:szCs w:val="32"/>
          <w:lang w:val="en-GB"/>
        </w:rPr>
      </w:pPr>
    </w:p>
    <w:p w:rsidR="000E0D37" w:rsidRPr="00302EF4" w:rsidRDefault="000E0D37" w:rsidP="0071457D">
      <w:pPr>
        <w:spacing w:line="276" w:lineRule="auto"/>
        <w:rPr>
          <w:rFonts w:ascii="Times New Roman" w:hAnsi="Times New Roman"/>
          <w:b/>
          <w:color w:val="auto"/>
          <w:sz w:val="32"/>
          <w:szCs w:val="32"/>
          <w:lang w:val="en-GB"/>
        </w:rPr>
      </w:pPr>
    </w:p>
    <w:p w:rsidR="000E0D37" w:rsidRPr="00302EF4" w:rsidRDefault="000E0D37" w:rsidP="0071457D">
      <w:pPr>
        <w:spacing w:line="276" w:lineRule="auto"/>
        <w:rPr>
          <w:rFonts w:ascii="Times New Roman" w:hAnsi="Times New Roman"/>
          <w:b/>
          <w:color w:val="auto"/>
          <w:sz w:val="32"/>
          <w:szCs w:val="32"/>
          <w:lang w:val="en-GB"/>
        </w:rPr>
      </w:pPr>
    </w:p>
    <w:p w:rsidR="000E0D37" w:rsidRPr="00302EF4" w:rsidRDefault="000E0D37" w:rsidP="0071457D">
      <w:pPr>
        <w:spacing w:line="276" w:lineRule="auto"/>
        <w:rPr>
          <w:rFonts w:ascii="Times New Roman" w:hAnsi="Times New Roman"/>
          <w:b/>
          <w:color w:val="auto"/>
          <w:sz w:val="32"/>
          <w:szCs w:val="32"/>
          <w:lang w:val="en-GB"/>
        </w:rPr>
      </w:pPr>
    </w:p>
    <w:p w:rsidR="000E0D37" w:rsidRPr="00302EF4" w:rsidRDefault="000E0D37" w:rsidP="0071457D">
      <w:pPr>
        <w:spacing w:line="276" w:lineRule="auto"/>
        <w:rPr>
          <w:rFonts w:ascii="Times New Roman" w:hAnsi="Times New Roman"/>
          <w:b/>
          <w:color w:val="auto"/>
          <w:sz w:val="32"/>
          <w:szCs w:val="32"/>
          <w:lang w:val="en-GB"/>
        </w:rPr>
      </w:pPr>
    </w:p>
    <w:p w:rsidR="000E0D37" w:rsidRPr="00302EF4" w:rsidRDefault="000E0D37" w:rsidP="0071457D">
      <w:pPr>
        <w:spacing w:line="276" w:lineRule="auto"/>
        <w:jc w:val="center"/>
        <w:rPr>
          <w:rFonts w:ascii="Times New Roman" w:hAnsi="Times New Roman"/>
          <w:b/>
          <w:color w:val="auto"/>
          <w:sz w:val="32"/>
          <w:szCs w:val="32"/>
          <w:lang w:val="en-GB"/>
        </w:rPr>
      </w:pPr>
      <w:r w:rsidRPr="00302EF4">
        <w:rPr>
          <w:rFonts w:ascii="Times New Roman" w:hAnsi="Times New Roman"/>
          <w:b/>
          <w:color w:val="auto"/>
          <w:sz w:val="32"/>
          <w:szCs w:val="32"/>
          <w:lang w:val="en-GB"/>
        </w:rPr>
        <w:t xml:space="preserve">FINLAND’S </w:t>
      </w:r>
      <w:r w:rsidR="005A63EC" w:rsidRPr="00302EF4">
        <w:rPr>
          <w:rFonts w:ascii="Times New Roman" w:hAnsi="Times New Roman"/>
          <w:b/>
          <w:color w:val="auto"/>
          <w:sz w:val="32"/>
          <w:szCs w:val="32"/>
          <w:lang w:val="en-GB"/>
        </w:rPr>
        <w:t xml:space="preserve">INITIAL </w:t>
      </w:r>
      <w:r w:rsidRPr="00302EF4">
        <w:rPr>
          <w:rFonts w:ascii="Times New Roman" w:hAnsi="Times New Roman"/>
          <w:b/>
          <w:color w:val="auto"/>
          <w:sz w:val="32"/>
          <w:szCs w:val="32"/>
          <w:lang w:val="en-GB"/>
        </w:rPr>
        <w:t xml:space="preserve">REPORT ON THE </w:t>
      </w:r>
    </w:p>
    <w:p w:rsidR="000E0D37" w:rsidRPr="00302EF4" w:rsidRDefault="000E0D37" w:rsidP="0071457D">
      <w:pPr>
        <w:spacing w:line="276" w:lineRule="auto"/>
        <w:jc w:val="center"/>
        <w:rPr>
          <w:rFonts w:ascii="Times New Roman" w:hAnsi="Times New Roman"/>
          <w:b/>
          <w:color w:val="auto"/>
          <w:sz w:val="32"/>
          <w:szCs w:val="32"/>
          <w:lang w:val="en-GB"/>
        </w:rPr>
      </w:pPr>
      <w:r w:rsidRPr="00302EF4">
        <w:rPr>
          <w:rFonts w:ascii="Times New Roman" w:hAnsi="Times New Roman"/>
          <w:b/>
          <w:color w:val="auto"/>
          <w:sz w:val="32"/>
          <w:szCs w:val="32"/>
          <w:lang w:val="en-GB"/>
        </w:rPr>
        <w:t xml:space="preserve">IMPLEMENTATION OF THE CONVENTION ON THE  </w:t>
      </w:r>
    </w:p>
    <w:p w:rsidR="000E0D37" w:rsidRPr="00302EF4" w:rsidRDefault="000E0D37" w:rsidP="0071457D">
      <w:pPr>
        <w:spacing w:line="276" w:lineRule="auto"/>
        <w:jc w:val="center"/>
        <w:rPr>
          <w:rFonts w:ascii="Times New Roman" w:hAnsi="Times New Roman"/>
          <w:b/>
          <w:color w:val="auto"/>
          <w:sz w:val="32"/>
          <w:szCs w:val="32"/>
          <w:lang w:val="en-GB"/>
        </w:rPr>
      </w:pPr>
      <w:r w:rsidRPr="00302EF4">
        <w:rPr>
          <w:rFonts w:ascii="Times New Roman" w:hAnsi="Times New Roman"/>
          <w:b/>
          <w:color w:val="auto"/>
          <w:sz w:val="32"/>
          <w:szCs w:val="32"/>
          <w:lang w:val="en-GB"/>
        </w:rPr>
        <w:t>RIGHTS OF PERSONS WITH DISABILITIES</w:t>
      </w:r>
    </w:p>
    <w:p w:rsidR="000E0D37" w:rsidRPr="00302EF4" w:rsidRDefault="000E0D37" w:rsidP="0071457D">
      <w:pPr>
        <w:spacing w:line="276" w:lineRule="auto"/>
        <w:rPr>
          <w:rFonts w:ascii="Times New Roman" w:hAnsi="Times New Roman"/>
          <w:b/>
          <w:color w:val="auto"/>
          <w:sz w:val="32"/>
          <w:szCs w:val="32"/>
          <w:lang w:val="en-GB"/>
        </w:rPr>
      </w:pPr>
    </w:p>
    <w:p w:rsidR="000E0D37" w:rsidRPr="00302EF4" w:rsidRDefault="000E0D37" w:rsidP="0071457D">
      <w:pPr>
        <w:spacing w:line="276" w:lineRule="auto"/>
        <w:rPr>
          <w:rFonts w:ascii="Times New Roman" w:hAnsi="Times New Roman"/>
          <w:b/>
          <w:color w:val="auto"/>
          <w:sz w:val="32"/>
          <w:szCs w:val="32"/>
          <w:lang w:val="en-GB"/>
        </w:rPr>
      </w:pPr>
    </w:p>
    <w:p w:rsidR="000E0D37" w:rsidRPr="00302EF4" w:rsidRDefault="000E0D37" w:rsidP="0071457D">
      <w:pPr>
        <w:spacing w:line="276" w:lineRule="auto"/>
        <w:rPr>
          <w:rFonts w:ascii="Times New Roman" w:hAnsi="Times New Roman"/>
          <w:b/>
          <w:color w:val="auto"/>
          <w:sz w:val="32"/>
          <w:szCs w:val="32"/>
          <w:lang w:val="en-GB"/>
        </w:rPr>
      </w:pPr>
    </w:p>
    <w:p w:rsidR="000E0D37" w:rsidRPr="00302EF4" w:rsidRDefault="000E0D37" w:rsidP="0071457D">
      <w:pPr>
        <w:spacing w:line="276" w:lineRule="auto"/>
        <w:rPr>
          <w:rFonts w:ascii="Times New Roman" w:hAnsi="Times New Roman"/>
          <w:b/>
          <w:color w:val="auto"/>
          <w:sz w:val="32"/>
          <w:szCs w:val="32"/>
          <w:lang w:val="en-GB"/>
        </w:rPr>
      </w:pPr>
    </w:p>
    <w:p w:rsidR="000E0D37" w:rsidRPr="00302EF4" w:rsidRDefault="000E0D37" w:rsidP="0071457D">
      <w:pPr>
        <w:spacing w:line="276" w:lineRule="auto"/>
        <w:rPr>
          <w:rFonts w:ascii="Times New Roman" w:hAnsi="Times New Roman"/>
          <w:b/>
          <w:color w:val="auto"/>
          <w:sz w:val="32"/>
          <w:szCs w:val="32"/>
          <w:lang w:val="en-GB"/>
        </w:rPr>
      </w:pPr>
    </w:p>
    <w:p w:rsidR="000E0D37" w:rsidRPr="00302EF4" w:rsidRDefault="000E0D37" w:rsidP="0071457D">
      <w:pPr>
        <w:spacing w:line="276" w:lineRule="auto"/>
        <w:rPr>
          <w:rFonts w:ascii="Times New Roman" w:hAnsi="Times New Roman"/>
          <w:b/>
          <w:color w:val="auto"/>
          <w:sz w:val="32"/>
          <w:szCs w:val="32"/>
          <w:lang w:val="en-GB"/>
        </w:rPr>
      </w:pPr>
    </w:p>
    <w:p w:rsidR="000E0D37" w:rsidRPr="00302EF4" w:rsidRDefault="000E0D37" w:rsidP="0071457D">
      <w:pPr>
        <w:spacing w:line="276" w:lineRule="auto"/>
        <w:rPr>
          <w:rFonts w:ascii="Times New Roman" w:hAnsi="Times New Roman"/>
          <w:b/>
          <w:color w:val="auto"/>
          <w:sz w:val="32"/>
          <w:szCs w:val="32"/>
          <w:lang w:val="en-GB"/>
        </w:rPr>
      </w:pPr>
    </w:p>
    <w:p w:rsidR="000E0D37" w:rsidRPr="00302EF4" w:rsidRDefault="000E0D37" w:rsidP="0071457D">
      <w:pPr>
        <w:spacing w:line="276" w:lineRule="auto"/>
        <w:rPr>
          <w:rFonts w:ascii="Times New Roman" w:hAnsi="Times New Roman"/>
          <w:b/>
          <w:color w:val="auto"/>
          <w:sz w:val="32"/>
          <w:szCs w:val="32"/>
          <w:lang w:val="en-GB"/>
        </w:rPr>
      </w:pPr>
    </w:p>
    <w:p w:rsidR="000E0D37" w:rsidRPr="00302EF4" w:rsidRDefault="000E0D37" w:rsidP="0071457D">
      <w:pPr>
        <w:spacing w:line="276" w:lineRule="auto"/>
        <w:rPr>
          <w:rFonts w:ascii="Times New Roman" w:hAnsi="Times New Roman"/>
          <w:b/>
          <w:color w:val="auto"/>
          <w:sz w:val="32"/>
          <w:szCs w:val="32"/>
          <w:lang w:val="en-GB"/>
        </w:rPr>
      </w:pPr>
    </w:p>
    <w:p w:rsidR="000E0D37" w:rsidRPr="00302EF4" w:rsidRDefault="000E0D37" w:rsidP="0071457D">
      <w:pPr>
        <w:spacing w:line="276" w:lineRule="auto"/>
        <w:rPr>
          <w:rFonts w:ascii="Times New Roman" w:hAnsi="Times New Roman"/>
          <w:b/>
          <w:color w:val="auto"/>
          <w:sz w:val="32"/>
          <w:szCs w:val="32"/>
          <w:lang w:val="en-GB"/>
        </w:rPr>
      </w:pPr>
    </w:p>
    <w:p w:rsidR="000E0D37" w:rsidRPr="00302EF4" w:rsidRDefault="000E0D37" w:rsidP="0071457D">
      <w:pPr>
        <w:spacing w:line="276" w:lineRule="auto"/>
        <w:rPr>
          <w:rFonts w:ascii="Times New Roman" w:hAnsi="Times New Roman"/>
          <w:b/>
          <w:color w:val="auto"/>
          <w:sz w:val="32"/>
          <w:szCs w:val="32"/>
          <w:lang w:val="en-GB"/>
        </w:rPr>
      </w:pPr>
    </w:p>
    <w:p w:rsidR="000E0D37" w:rsidRPr="00302EF4" w:rsidRDefault="000E0D37" w:rsidP="0071457D">
      <w:pPr>
        <w:spacing w:line="276" w:lineRule="auto"/>
        <w:rPr>
          <w:rFonts w:ascii="Times New Roman" w:hAnsi="Times New Roman"/>
          <w:b/>
          <w:color w:val="auto"/>
          <w:sz w:val="32"/>
          <w:szCs w:val="32"/>
          <w:lang w:val="en-GB"/>
        </w:rPr>
      </w:pPr>
    </w:p>
    <w:p w:rsidR="000E0D37" w:rsidRPr="00302EF4" w:rsidRDefault="000E0D37" w:rsidP="0071457D">
      <w:pPr>
        <w:spacing w:line="276" w:lineRule="auto"/>
        <w:jc w:val="center"/>
        <w:rPr>
          <w:rFonts w:ascii="Times New Roman" w:hAnsi="Times New Roman"/>
          <w:b/>
          <w:color w:val="auto"/>
          <w:sz w:val="28"/>
          <w:szCs w:val="28"/>
          <w:lang w:val="en-GB"/>
        </w:rPr>
      </w:pPr>
    </w:p>
    <w:p w:rsidR="000E0D37" w:rsidRPr="00302EF4" w:rsidRDefault="000E0D37" w:rsidP="0071457D">
      <w:pPr>
        <w:spacing w:line="276" w:lineRule="auto"/>
        <w:jc w:val="center"/>
        <w:rPr>
          <w:rFonts w:ascii="Times New Roman" w:hAnsi="Times New Roman"/>
          <w:b/>
          <w:color w:val="auto"/>
          <w:sz w:val="28"/>
          <w:szCs w:val="28"/>
          <w:lang w:val="en-GB"/>
        </w:rPr>
      </w:pPr>
    </w:p>
    <w:p w:rsidR="000E0D37" w:rsidRPr="00302EF4" w:rsidRDefault="000E0D37" w:rsidP="0071457D">
      <w:pPr>
        <w:spacing w:line="276" w:lineRule="auto"/>
        <w:jc w:val="center"/>
        <w:rPr>
          <w:rFonts w:ascii="Times New Roman" w:hAnsi="Times New Roman"/>
          <w:b/>
          <w:color w:val="auto"/>
          <w:sz w:val="28"/>
          <w:szCs w:val="28"/>
          <w:lang w:val="en-GB"/>
        </w:rPr>
      </w:pPr>
    </w:p>
    <w:p w:rsidR="000E0D37" w:rsidRPr="00302EF4" w:rsidRDefault="000E0D37" w:rsidP="0071457D">
      <w:pPr>
        <w:spacing w:line="276" w:lineRule="auto"/>
        <w:jc w:val="center"/>
        <w:rPr>
          <w:rFonts w:ascii="Times New Roman" w:hAnsi="Times New Roman"/>
          <w:b/>
          <w:color w:val="auto"/>
          <w:sz w:val="28"/>
          <w:szCs w:val="28"/>
          <w:lang w:val="en-GB"/>
        </w:rPr>
      </w:pPr>
    </w:p>
    <w:p w:rsidR="000E0D37" w:rsidRPr="00302EF4" w:rsidRDefault="000E0D37" w:rsidP="0071457D">
      <w:pPr>
        <w:spacing w:line="276" w:lineRule="auto"/>
        <w:rPr>
          <w:rFonts w:ascii="Times New Roman" w:hAnsi="Times New Roman"/>
          <w:b/>
          <w:color w:val="auto"/>
          <w:sz w:val="28"/>
          <w:szCs w:val="28"/>
          <w:lang w:val="en-GB"/>
        </w:rPr>
      </w:pPr>
    </w:p>
    <w:p w:rsidR="000E0D37" w:rsidRPr="00302EF4" w:rsidRDefault="000E0D37" w:rsidP="0071457D">
      <w:pPr>
        <w:spacing w:line="276" w:lineRule="auto"/>
        <w:jc w:val="center"/>
        <w:rPr>
          <w:rFonts w:ascii="Times New Roman" w:hAnsi="Times New Roman"/>
          <w:b/>
          <w:color w:val="auto"/>
          <w:sz w:val="28"/>
          <w:szCs w:val="28"/>
          <w:lang w:val="en-GB"/>
        </w:rPr>
      </w:pPr>
    </w:p>
    <w:p w:rsidR="000E0D37" w:rsidRPr="00302EF4" w:rsidRDefault="000E0D37" w:rsidP="0071457D">
      <w:pPr>
        <w:spacing w:line="276" w:lineRule="auto"/>
        <w:jc w:val="center"/>
        <w:rPr>
          <w:rFonts w:ascii="Times New Roman" w:hAnsi="Times New Roman"/>
          <w:b/>
          <w:color w:val="auto"/>
          <w:sz w:val="28"/>
          <w:szCs w:val="28"/>
          <w:lang w:val="en-GB"/>
        </w:rPr>
      </w:pPr>
    </w:p>
    <w:p w:rsidR="000E0D37" w:rsidRPr="00302EF4" w:rsidRDefault="000E0D37" w:rsidP="0071457D">
      <w:pPr>
        <w:spacing w:line="276" w:lineRule="auto"/>
        <w:jc w:val="center"/>
        <w:rPr>
          <w:rFonts w:ascii="Times New Roman" w:hAnsi="Times New Roman"/>
          <w:b/>
          <w:color w:val="auto"/>
          <w:sz w:val="28"/>
          <w:szCs w:val="28"/>
          <w:lang w:val="en-GB"/>
        </w:rPr>
      </w:pPr>
    </w:p>
    <w:p w:rsidR="000E0D37" w:rsidRPr="00302EF4" w:rsidRDefault="00DE7910" w:rsidP="0071457D">
      <w:pPr>
        <w:spacing w:line="276" w:lineRule="auto"/>
        <w:jc w:val="center"/>
        <w:rPr>
          <w:rFonts w:ascii="Times New Roman" w:hAnsi="Times New Roman"/>
          <w:b/>
          <w:color w:val="auto"/>
          <w:sz w:val="28"/>
          <w:szCs w:val="28"/>
          <w:lang w:val="en-GB"/>
        </w:rPr>
      </w:pPr>
      <w:r w:rsidRPr="00302EF4">
        <w:rPr>
          <w:rFonts w:ascii="Times New Roman" w:hAnsi="Times New Roman"/>
          <w:b/>
          <w:color w:val="auto"/>
          <w:sz w:val="28"/>
          <w:szCs w:val="28"/>
          <w:lang w:val="en-GB"/>
        </w:rPr>
        <w:t xml:space="preserve">AUGUST </w:t>
      </w:r>
      <w:r w:rsidR="000E0D37" w:rsidRPr="00302EF4">
        <w:rPr>
          <w:rFonts w:ascii="Times New Roman" w:hAnsi="Times New Roman"/>
          <w:b/>
          <w:color w:val="auto"/>
          <w:sz w:val="28"/>
          <w:szCs w:val="28"/>
          <w:lang w:val="en-GB"/>
        </w:rPr>
        <w:t>201</w:t>
      </w:r>
      <w:r w:rsidR="005A63EC" w:rsidRPr="00302EF4">
        <w:rPr>
          <w:rFonts w:ascii="Times New Roman" w:hAnsi="Times New Roman"/>
          <w:b/>
          <w:color w:val="auto"/>
          <w:sz w:val="28"/>
          <w:szCs w:val="28"/>
          <w:lang w:val="en-GB"/>
        </w:rPr>
        <w:t>9</w:t>
      </w:r>
    </w:p>
    <w:p w:rsidR="000E0D37" w:rsidRPr="00302EF4" w:rsidRDefault="000E0D37" w:rsidP="0071457D">
      <w:pPr>
        <w:spacing w:line="276" w:lineRule="auto"/>
        <w:rPr>
          <w:rFonts w:ascii="Times New Roman" w:hAnsi="Times New Roman"/>
          <w:b/>
          <w:color w:val="auto"/>
          <w:szCs w:val="24"/>
          <w:lang w:val="en-GB"/>
        </w:rPr>
      </w:pPr>
    </w:p>
    <w:p w:rsidR="000E0D37" w:rsidRPr="00302EF4" w:rsidRDefault="000E0D37" w:rsidP="0071457D">
      <w:pPr>
        <w:spacing w:line="276" w:lineRule="auto"/>
        <w:rPr>
          <w:rFonts w:ascii="Times New Roman" w:hAnsi="Times New Roman"/>
          <w:b/>
          <w:color w:val="auto"/>
          <w:szCs w:val="24"/>
          <w:lang w:val="en-GB"/>
        </w:rPr>
      </w:pPr>
      <w:r w:rsidRPr="00302EF4">
        <w:rPr>
          <w:rFonts w:ascii="Times New Roman" w:hAnsi="Times New Roman"/>
          <w:color w:val="auto"/>
          <w:lang w:val="en-GB"/>
        </w:rPr>
        <w:br w:type="page"/>
      </w:r>
    </w:p>
    <w:p w:rsidR="009713E6" w:rsidRPr="00302EF4" w:rsidRDefault="000E0D37" w:rsidP="0071457D">
      <w:pPr>
        <w:spacing w:line="276" w:lineRule="auto"/>
        <w:rPr>
          <w:rFonts w:ascii="Times New Roman" w:hAnsi="Times New Roman"/>
          <w:b/>
          <w:color w:val="auto"/>
          <w:szCs w:val="24"/>
          <w:lang w:val="en-GB"/>
        </w:rPr>
      </w:pPr>
      <w:r w:rsidRPr="00302EF4">
        <w:rPr>
          <w:rFonts w:ascii="Times New Roman" w:hAnsi="Times New Roman"/>
          <w:b/>
          <w:color w:val="auto"/>
          <w:szCs w:val="24"/>
          <w:lang w:val="en-GB"/>
        </w:rPr>
        <w:t>TABLE OF CONTENTS</w:t>
      </w:r>
    </w:p>
    <w:p w:rsidR="009713E6" w:rsidRPr="00302EF4" w:rsidRDefault="009713E6" w:rsidP="0071457D">
      <w:pPr>
        <w:spacing w:line="276" w:lineRule="auto"/>
        <w:rPr>
          <w:rFonts w:ascii="Times New Roman" w:hAnsi="Times New Roman"/>
          <w:b/>
          <w:color w:val="auto"/>
          <w:szCs w:val="24"/>
          <w:lang w:val="en-GB"/>
        </w:rPr>
      </w:pPr>
    </w:p>
    <w:p w:rsidR="007E76AA" w:rsidRPr="00302EF4" w:rsidRDefault="008B0B6D">
      <w:pPr>
        <w:pStyle w:val="Innehll1"/>
        <w:tabs>
          <w:tab w:val="right" w:leader="dot" w:pos="9288"/>
        </w:tabs>
        <w:rPr>
          <w:rFonts w:ascii="Times New Roman" w:eastAsia="Times New Roman" w:hAnsi="Times New Roman"/>
          <w:b w:val="0"/>
          <w:bCs w:val="0"/>
          <w:caps w:val="0"/>
          <w:noProof/>
          <w:color w:val="auto"/>
          <w:sz w:val="24"/>
          <w:szCs w:val="24"/>
          <w:lang w:val="en-GB"/>
        </w:rPr>
      </w:pPr>
      <w:r w:rsidRPr="00302EF4">
        <w:rPr>
          <w:rFonts w:ascii="Times New Roman" w:hAnsi="Times New Roman"/>
          <w:b w:val="0"/>
          <w:color w:val="auto"/>
          <w:sz w:val="24"/>
          <w:szCs w:val="24"/>
          <w:lang w:val="en-GB"/>
        </w:rPr>
        <w:fldChar w:fldCharType="begin"/>
      </w:r>
      <w:r w:rsidRPr="00302EF4">
        <w:rPr>
          <w:rFonts w:ascii="Times New Roman" w:hAnsi="Times New Roman"/>
          <w:b w:val="0"/>
          <w:color w:val="auto"/>
          <w:sz w:val="24"/>
          <w:szCs w:val="24"/>
          <w:lang w:val="en-GB"/>
        </w:rPr>
        <w:instrText xml:space="preserve"> TOC \o "1-1" \h \z \u </w:instrText>
      </w:r>
      <w:r w:rsidRPr="00302EF4">
        <w:rPr>
          <w:rFonts w:ascii="Times New Roman" w:hAnsi="Times New Roman"/>
          <w:b w:val="0"/>
          <w:color w:val="auto"/>
          <w:sz w:val="24"/>
          <w:szCs w:val="24"/>
          <w:lang w:val="en-GB"/>
        </w:rPr>
        <w:fldChar w:fldCharType="separate"/>
      </w:r>
      <w:hyperlink w:anchor="_Toc16080933" w:history="1">
        <w:r w:rsidR="007E76AA" w:rsidRPr="00302EF4">
          <w:rPr>
            <w:rStyle w:val="Hyperlnk"/>
            <w:rFonts w:ascii="Times New Roman" w:hAnsi="Times New Roman"/>
            <w:noProof/>
            <w:color w:val="auto"/>
            <w:sz w:val="24"/>
            <w:szCs w:val="24"/>
            <w:lang w:val="en-GB"/>
          </w:rPr>
          <w:t>INTRODUCTION</w:t>
        </w:r>
        <w:r w:rsidR="007E76AA" w:rsidRPr="00302EF4">
          <w:rPr>
            <w:rFonts w:ascii="Times New Roman" w:hAnsi="Times New Roman"/>
            <w:noProof/>
            <w:webHidden/>
            <w:color w:val="auto"/>
            <w:sz w:val="24"/>
            <w:szCs w:val="24"/>
            <w:lang w:val="en-GB"/>
          </w:rPr>
          <w:tab/>
        </w:r>
        <w:r w:rsidR="007E76AA" w:rsidRPr="00302EF4">
          <w:rPr>
            <w:rFonts w:ascii="Times New Roman" w:hAnsi="Times New Roman"/>
            <w:noProof/>
            <w:webHidden/>
            <w:color w:val="auto"/>
            <w:sz w:val="24"/>
            <w:szCs w:val="24"/>
            <w:lang w:val="en-GB"/>
          </w:rPr>
          <w:fldChar w:fldCharType="begin"/>
        </w:r>
        <w:r w:rsidR="007E76AA" w:rsidRPr="00302EF4">
          <w:rPr>
            <w:rFonts w:ascii="Times New Roman" w:hAnsi="Times New Roman"/>
            <w:noProof/>
            <w:webHidden/>
            <w:color w:val="auto"/>
            <w:sz w:val="24"/>
            <w:szCs w:val="24"/>
            <w:lang w:val="en-GB"/>
          </w:rPr>
          <w:instrText xml:space="preserve"> PAGEREF _Toc16080933 \h </w:instrText>
        </w:r>
        <w:r w:rsidR="007E76AA" w:rsidRPr="00302EF4">
          <w:rPr>
            <w:rFonts w:ascii="Times New Roman" w:hAnsi="Times New Roman"/>
            <w:noProof/>
            <w:webHidden/>
            <w:color w:val="auto"/>
            <w:sz w:val="24"/>
            <w:szCs w:val="24"/>
            <w:lang w:val="en-GB"/>
          </w:rPr>
        </w:r>
        <w:r w:rsidR="007E76AA" w:rsidRPr="00302EF4">
          <w:rPr>
            <w:rFonts w:ascii="Times New Roman" w:hAnsi="Times New Roman"/>
            <w:noProof/>
            <w:webHidden/>
            <w:color w:val="auto"/>
            <w:sz w:val="24"/>
            <w:szCs w:val="24"/>
            <w:lang w:val="en-GB"/>
          </w:rPr>
          <w:fldChar w:fldCharType="separate"/>
        </w:r>
        <w:r w:rsidR="00BF6D5E" w:rsidRPr="00302EF4">
          <w:rPr>
            <w:rFonts w:ascii="Times New Roman" w:hAnsi="Times New Roman"/>
            <w:noProof/>
            <w:webHidden/>
            <w:color w:val="auto"/>
            <w:sz w:val="24"/>
            <w:szCs w:val="24"/>
            <w:lang w:val="en-GB"/>
          </w:rPr>
          <w:t>2</w:t>
        </w:r>
        <w:r w:rsidR="007E76AA" w:rsidRPr="00302EF4">
          <w:rPr>
            <w:rFonts w:ascii="Times New Roman" w:hAnsi="Times New Roman"/>
            <w:noProof/>
            <w:webHidden/>
            <w:color w:val="auto"/>
            <w:sz w:val="24"/>
            <w:szCs w:val="24"/>
            <w:lang w:val="en-GB"/>
          </w:rPr>
          <w:fldChar w:fldCharType="end"/>
        </w:r>
      </w:hyperlink>
    </w:p>
    <w:p w:rsidR="007E76AA" w:rsidRPr="00302EF4" w:rsidRDefault="007E76AA">
      <w:pPr>
        <w:pStyle w:val="Innehll1"/>
        <w:tabs>
          <w:tab w:val="right" w:leader="dot" w:pos="9288"/>
        </w:tabs>
        <w:rPr>
          <w:rFonts w:ascii="Times New Roman" w:eastAsia="Times New Roman" w:hAnsi="Times New Roman"/>
          <w:b w:val="0"/>
          <w:bCs w:val="0"/>
          <w:caps w:val="0"/>
          <w:noProof/>
          <w:color w:val="auto"/>
          <w:sz w:val="24"/>
          <w:szCs w:val="24"/>
          <w:lang w:val="en-GB"/>
        </w:rPr>
      </w:pPr>
      <w:hyperlink w:anchor="_Toc16080934" w:history="1">
        <w:r w:rsidRPr="00302EF4">
          <w:rPr>
            <w:rStyle w:val="Hyperlnk"/>
            <w:rFonts w:ascii="Times New Roman" w:hAnsi="Times New Roman"/>
            <w:noProof/>
            <w:color w:val="auto"/>
            <w:sz w:val="24"/>
            <w:szCs w:val="24"/>
            <w:lang w:val="en-GB"/>
          </w:rPr>
          <w:t>PART I GENERAL PROVISIONS</w:t>
        </w:r>
        <w:r w:rsidRPr="00302EF4">
          <w:rPr>
            <w:rFonts w:ascii="Times New Roman" w:hAnsi="Times New Roman"/>
            <w:noProof/>
            <w:webHidden/>
            <w:color w:val="auto"/>
            <w:sz w:val="24"/>
            <w:szCs w:val="24"/>
            <w:lang w:val="en-GB"/>
          </w:rPr>
          <w:tab/>
        </w:r>
        <w:r w:rsidRPr="00302EF4">
          <w:rPr>
            <w:rFonts w:ascii="Times New Roman" w:hAnsi="Times New Roman"/>
            <w:noProof/>
            <w:webHidden/>
            <w:color w:val="auto"/>
            <w:sz w:val="24"/>
            <w:szCs w:val="24"/>
            <w:lang w:val="en-GB"/>
          </w:rPr>
          <w:fldChar w:fldCharType="begin"/>
        </w:r>
        <w:r w:rsidRPr="00302EF4">
          <w:rPr>
            <w:rFonts w:ascii="Times New Roman" w:hAnsi="Times New Roman"/>
            <w:noProof/>
            <w:webHidden/>
            <w:color w:val="auto"/>
            <w:sz w:val="24"/>
            <w:szCs w:val="24"/>
            <w:lang w:val="en-GB"/>
          </w:rPr>
          <w:instrText xml:space="preserve"> PAGEREF _Toc16080934 \h </w:instrText>
        </w:r>
        <w:r w:rsidRPr="00302EF4">
          <w:rPr>
            <w:rFonts w:ascii="Times New Roman" w:hAnsi="Times New Roman"/>
            <w:noProof/>
            <w:webHidden/>
            <w:color w:val="auto"/>
            <w:sz w:val="24"/>
            <w:szCs w:val="24"/>
            <w:lang w:val="en-GB"/>
          </w:rPr>
        </w:r>
        <w:r w:rsidRPr="00302EF4">
          <w:rPr>
            <w:rFonts w:ascii="Times New Roman" w:hAnsi="Times New Roman"/>
            <w:noProof/>
            <w:webHidden/>
            <w:color w:val="auto"/>
            <w:sz w:val="24"/>
            <w:szCs w:val="24"/>
            <w:lang w:val="en-GB"/>
          </w:rPr>
          <w:fldChar w:fldCharType="separate"/>
        </w:r>
        <w:r w:rsidR="00BF6D5E" w:rsidRPr="00302EF4">
          <w:rPr>
            <w:rFonts w:ascii="Times New Roman" w:hAnsi="Times New Roman"/>
            <w:noProof/>
            <w:webHidden/>
            <w:color w:val="auto"/>
            <w:sz w:val="24"/>
            <w:szCs w:val="24"/>
            <w:lang w:val="en-GB"/>
          </w:rPr>
          <w:t>2</w:t>
        </w:r>
        <w:r w:rsidRPr="00302EF4">
          <w:rPr>
            <w:rFonts w:ascii="Times New Roman" w:hAnsi="Times New Roman"/>
            <w:noProof/>
            <w:webHidden/>
            <w:color w:val="auto"/>
            <w:sz w:val="24"/>
            <w:szCs w:val="24"/>
            <w:lang w:val="en-GB"/>
          </w:rPr>
          <w:fldChar w:fldCharType="end"/>
        </w:r>
      </w:hyperlink>
    </w:p>
    <w:p w:rsidR="007E76AA" w:rsidRPr="00302EF4" w:rsidRDefault="007E76AA">
      <w:pPr>
        <w:pStyle w:val="Innehll1"/>
        <w:tabs>
          <w:tab w:val="right" w:leader="dot" w:pos="9288"/>
        </w:tabs>
        <w:rPr>
          <w:rFonts w:ascii="Times New Roman" w:eastAsia="Times New Roman" w:hAnsi="Times New Roman"/>
          <w:b w:val="0"/>
          <w:bCs w:val="0"/>
          <w:caps w:val="0"/>
          <w:noProof/>
          <w:color w:val="auto"/>
          <w:sz w:val="24"/>
          <w:szCs w:val="24"/>
          <w:lang w:val="en-GB"/>
        </w:rPr>
      </w:pPr>
      <w:hyperlink w:anchor="_Toc16080935" w:history="1">
        <w:r w:rsidRPr="00302EF4">
          <w:rPr>
            <w:rStyle w:val="Hyperlnk"/>
            <w:rFonts w:ascii="Times New Roman" w:hAnsi="Times New Roman"/>
            <w:noProof/>
            <w:color w:val="auto"/>
            <w:sz w:val="24"/>
            <w:szCs w:val="24"/>
            <w:lang w:val="en-GB"/>
          </w:rPr>
          <w:t>PART II SPECIFIC PROVISIONS</w:t>
        </w:r>
        <w:r w:rsidRPr="00302EF4">
          <w:rPr>
            <w:rFonts w:ascii="Times New Roman" w:hAnsi="Times New Roman"/>
            <w:noProof/>
            <w:webHidden/>
            <w:color w:val="auto"/>
            <w:sz w:val="24"/>
            <w:szCs w:val="24"/>
            <w:lang w:val="en-GB"/>
          </w:rPr>
          <w:tab/>
        </w:r>
        <w:r w:rsidRPr="00302EF4">
          <w:rPr>
            <w:rFonts w:ascii="Times New Roman" w:hAnsi="Times New Roman"/>
            <w:noProof/>
            <w:webHidden/>
            <w:color w:val="auto"/>
            <w:sz w:val="24"/>
            <w:szCs w:val="24"/>
            <w:lang w:val="en-GB"/>
          </w:rPr>
          <w:fldChar w:fldCharType="begin"/>
        </w:r>
        <w:r w:rsidRPr="00302EF4">
          <w:rPr>
            <w:rFonts w:ascii="Times New Roman" w:hAnsi="Times New Roman"/>
            <w:noProof/>
            <w:webHidden/>
            <w:color w:val="auto"/>
            <w:sz w:val="24"/>
            <w:szCs w:val="24"/>
            <w:lang w:val="en-GB"/>
          </w:rPr>
          <w:instrText xml:space="preserve"> PAGEREF _Toc16080935 \h </w:instrText>
        </w:r>
        <w:r w:rsidRPr="00302EF4">
          <w:rPr>
            <w:rFonts w:ascii="Times New Roman" w:hAnsi="Times New Roman"/>
            <w:noProof/>
            <w:webHidden/>
            <w:color w:val="auto"/>
            <w:sz w:val="24"/>
            <w:szCs w:val="24"/>
            <w:lang w:val="en-GB"/>
          </w:rPr>
        </w:r>
        <w:r w:rsidRPr="00302EF4">
          <w:rPr>
            <w:rFonts w:ascii="Times New Roman" w:hAnsi="Times New Roman"/>
            <w:noProof/>
            <w:webHidden/>
            <w:color w:val="auto"/>
            <w:sz w:val="24"/>
            <w:szCs w:val="24"/>
            <w:lang w:val="en-GB"/>
          </w:rPr>
          <w:fldChar w:fldCharType="separate"/>
        </w:r>
        <w:r w:rsidR="00BF6D5E" w:rsidRPr="00302EF4">
          <w:rPr>
            <w:rFonts w:ascii="Times New Roman" w:hAnsi="Times New Roman"/>
            <w:noProof/>
            <w:webHidden/>
            <w:color w:val="auto"/>
            <w:sz w:val="24"/>
            <w:szCs w:val="24"/>
            <w:lang w:val="en-GB"/>
          </w:rPr>
          <w:t>5</w:t>
        </w:r>
        <w:r w:rsidRPr="00302EF4">
          <w:rPr>
            <w:rFonts w:ascii="Times New Roman" w:hAnsi="Times New Roman"/>
            <w:noProof/>
            <w:webHidden/>
            <w:color w:val="auto"/>
            <w:sz w:val="24"/>
            <w:szCs w:val="24"/>
            <w:lang w:val="en-GB"/>
          </w:rPr>
          <w:fldChar w:fldCharType="end"/>
        </w:r>
      </w:hyperlink>
    </w:p>
    <w:p w:rsidR="007E76AA" w:rsidRPr="00302EF4" w:rsidRDefault="007E76AA">
      <w:pPr>
        <w:pStyle w:val="Innehll1"/>
        <w:tabs>
          <w:tab w:val="right" w:leader="dot" w:pos="9288"/>
        </w:tabs>
        <w:rPr>
          <w:rFonts w:ascii="Times New Roman" w:eastAsia="Times New Roman" w:hAnsi="Times New Roman"/>
          <w:b w:val="0"/>
          <w:bCs w:val="0"/>
          <w:caps w:val="0"/>
          <w:noProof/>
          <w:color w:val="auto"/>
          <w:sz w:val="24"/>
          <w:szCs w:val="24"/>
          <w:lang w:val="en-GB"/>
        </w:rPr>
      </w:pPr>
      <w:hyperlink w:anchor="_Toc16080936" w:history="1">
        <w:r w:rsidRPr="00302EF4">
          <w:rPr>
            <w:rStyle w:val="Hyperlnk"/>
            <w:rFonts w:ascii="Times New Roman" w:hAnsi="Times New Roman"/>
            <w:noProof/>
            <w:color w:val="auto"/>
            <w:sz w:val="24"/>
            <w:szCs w:val="24"/>
            <w:lang w:val="en-GB"/>
          </w:rPr>
          <w:t>PART III THE SITUATION OF BOYS, GIRLS AND WOMEN WITH DISABILITIES</w:t>
        </w:r>
        <w:r w:rsidRPr="00302EF4">
          <w:rPr>
            <w:rFonts w:ascii="Times New Roman" w:hAnsi="Times New Roman"/>
            <w:noProof/>
            <w:webHidden/>
            <w:color w:val="auto"/>
            <w:sz w:val="24"/>
            <w:szCs w:val="24"/>
            <w:lang w:val="en-GB"/>
          </w:rPr>
          <w:tab/>
        </w:r>
        <w:r w:rsidRPr="00302EF4">
          <w:rPr>
            <w:rFonts w:ascii="Times New Roman" w:hAnsi="Times New Roman"/>
            <w:noProof/>
            <w:webHidden/>
            <w:color w:val="auto"/>
            <w:sz w:val="24"/>
            <w:szCs w:val="24"/>
            <w:lang w:val="en-GB"/>
          </w:rPr>
          <w:fldChar w:fldCharType="begin"/>
        </w:r>
        <w:r w:rsidRPr="00302EF4">
          <w:rPr>
            <w:rFonts w:ascii="Times New Roman" w:hAnsi="Times New Roman"/>
            <w:noProof/>
            <w:webHidden/>
            <w:color w:val="auto"/>
            <w:sz w:val="24"/>
            <w:szCs w:val="24"/>
            <w:lang w:val="en-GB"/>
          </w:rPr>
          <w:instrText xml:space="preserve"> PAGEREF _Toc16080936 \h </w:instrText>
        </w:r>
        <w:r w:rsidRPr="00302EF4">
          <w:rPr>
            <w:rFonts w:ascii="Times New Roman" w:hAnsi="Times New Roman"/>
            <w:noProof/>
            <w:webHidden/>
            <w:color w:val="auto"/>
            <w:sz w:val="24"/>
            <w:szCs w:val="24"/>
            <w:lang w:val="en-GB"/>
          </w:rPr>
        </w:r>
        <w:r w:rsidRPr="00302EF4">
          <w:rPr>
            <w:rFonts w:ascii="Times New Roman" w:hAnsi="Times New Roman"/>
            <w:noProof/>
            <w:webHidden/>
            <w:color w:val="auto"/>
            <w:sz w:val="24"/>
            <w:szCs w:val="24"/>
            <w:lang w:val="en-GB"/>
          </w:rPr>
          <w:fldChar w:fldCharType="separate"/>
        </w:r>
        <w:r w:rsidR="00BF6D5E" w:rsidRPr="00302EF4">
          <w:rPr>
            <w:rFonts w:ascii="Times New Roman" w:hAnsi="Times New Roman"/>
            <w:noProof/>
            <w:webHidden/>
            <w:color w:val="auto"/>
            <w:sz w:val="24"/>
            <w:szCs w:val="24"/>
            <w:lang w:val="en-GB"/>
          </w:rPr>
          <w:t>63</w:t>
        </w:r>
        <w:r w:rsidRPr="00302EF4">
          <w:rPr>
            <w:rFonts w:ascii="Times New Roman" w:hAnsi="Times New Roman"/>
            <w:noProof/>
            <w:webHidden/>
            <w:color w:val="auto"/>
            <w:sz w:val="24"/>
            <w:szCs w:val="24"/>
            <w:lang w:val="en-GB"/>
          </w:rPr>
          <w:fldChar w:fldCharType="end"/>
        </w:r>
      </w:hyperlink>
    </w:p>
    <w:p w:rsidR="007E76AA" w:rsidRPr="00302EF4" w:rsidRDefault="007E76AA">
      <w:pPr>
        <w:pStyle w:val="Innehll1"/>
        <w:tabs>
          <w:tab w:val="right" w:leader="dot" w:pos="9288"/>
        </w:tabs>
        <w:rPr>
          <w:rFonts w:ascii="Times New Roman" w:eastAsia="Times New Roman" w:hAnsi="Times New Roman"/>
          <w:b w:val="0"/>
          <w:bCs w:val="0"/>
          <w:caps w:val="0"/>
          <w:noProof/>
          <w:color w:val="auto"/>
          <w:sz w:val="24"/>
          <w:szCs w:val="24"/>
          <w:lang w:val="en-GB"/>
        </w:rPr>
      </w:pPr>
      <w:hyperlink w:anchor="_Toc16080937" w:history="1">
        <w:r w:rsidRPr="00302EF4">
          <w:rPr>
            <w:rStyle w:val="Hyperlnk"/>
            <w:rFonts w:ascii="Times New Roman" w:hAnsi="Times New Roman"/>
            <w:noProof/>
            <w:color w:val="auto"/>
            <w:sz w:val="24"/>
            <w:szCs w:val="24"/>
            <w:lang w:val="en-GB"/>
          </w:rPr>
          <w:t>PART IV SPECIFIC CONVENTION OBLIGATIONS</w:t>
        </w:r>
        <w:r w:rsidRPr="00302EF4">
          <w:rPr>
            <w:rFonts w:ascii="Times New Roman" w:hAnsi="Times New Roman"/>
            <w:noProof/>
            <w:webHidden/>
            <w:color w:val="auto"/>
            <w:sz w:val="24"/>
            <w:szCs w:val="24"/>
            <w:lang w:val="en-GB"/>
          </w:rPr>
          <w:tab/>
        </w:r>
        <w:r w:rsidRPr="00302EF4">
          <w:rPr>
            <w:rFonts w:ascii="Times New Roman" w:hAnsi="Times New Roman"/>
            <w:noProof/>
            <w:webHidden/>
            <w:color w:val="auto"/>
            <w:sz w:val="24"/>
            <w:szCs w:val="24"/>
            <w:lang w:val="en-GB"/>
          </w:rPr>
          <w:fldChar w:fldCharType="begin"/>
        </w:r>
        <w:r w:rsidRPr="00302EF4">
          <w:rPr>
            <w:rFonts w:ascii="Times New Roman" w:hAnsi="Times New Roman"/>
            <w:noProof/>
            <w:webHidden/>
            <w:color w:val="auto"/>
            <w:sz w:val="24"/>
            <w:szCs w:val="24"/>
            <w:lang w:val="en-GB"/>
          </w:rPr>
          <w:instrText xml:space="preserve"> PAGEREF _Toc16080937 \h </w:instrText>
        </w:r>
        <w:r w:rsidRPr="00302EF4">
          <w:rPr>
            <w:rFonts w:ascii="Times New Roman" w:hAnsi="Times New Roman"/>
            <w:noProof/>
            <w:webHidden/>
            <w:color w:val="auto"/>
            <w:sz w:val="24"/>
            <w:szCs w:val="24"/>
            <w:lang w:val="en-GB"/>
          </w:rPr>
        </w:r>
        <w:r w:rsidRPr="00302EF4">
          <w:rPr>
            <w:rFonts w:ascii="Times New Roman" w:hAnsi="Times New Roman"/>
            <w:noProof/>
            <w:webHidden/>
            <w:color w:val="auto"/>
            <w:sz w:val="24"/>
            <w:szCs w:val="24"/>
            <w:lang w:val="en-GB"/>
          </w:rPr>
          <w:fldChar w:fldCharType="separate"/>
        </w:r>
        <w:r w:rsidR="00BF6D5E" w:rsidRPr="00302EF4">
          <w:rPr>
            <w:rFonts w:ascii="Times New Roman" w:hAnsi="Times New Roman"/>
            <w:noProof/>
            <w:webHidden/>
            <w:color w:val="auto"/>
            <w:sz w:val="24"/>
            <w:szCs w:val="24"/>
            <w:lang w:val="en-GB"/>
          </w:rPr>
          <w:t>65</w:t>
        </w:r>
        <w:r w:rsidRPr="00302EF4">
          <w:rPr>
            <w:rFonts w:ascii="Times New Roman" w:hAnsi="Times New Roman"/>
            <w:noProof/>
            <w:webHidden/>
            <w:color w:val="auto"/>
            <w:sz w:val="24"/>
            <w:szCs w:val="24"/>
            <w:lang w:val="en-GB"/>
          </w:rPr>
          <w:fldChar w:fldCharType="end"/>
        </w:r>
      </w:hyperlink>
    </w:p>
    <w:p w:rsidR="007E76AA" w:rsidRPr="00302EF4" w:rsidRDefault="007E76AA">
      <w:pPr>
        <w:pStyle w:val="Innehll1"/>
        <w:tabs>
          <w:tab w:val="right" w:leader="dot" w:pos="9288"/>
        </w:tabs>
        <w:rPr>
          <w:rFonts w:ascii="Times New Roman" w:eastAsia="Times New Roman" w:hAnsi="Times New Roman"/>
          <w:b w:val="0"/>
          <w:bCs w:val="0"/>
          <w:caps w:val="0"/>
          <w:noProof/>
          <w:color w:val="auto"/>
          <w:sz w:val="24"/>
          <w:szCs w:val="24"/>
          <w:lang w:val="en-GB"/>
        </w:rPr>
      </w:pPr>
      <w:hyperlink w:anchor="_Toc16080938" w:history="1">
        <w:r w:rsidRPr="00302EF4">
          <w:rPr>
            <w:rStyle w:val="Hyperlnk"/>
            <w:rFonts w:ascii="Times New Roman" w:hAnsi="Times New Roman"/>
            <w:noProof/>
            <w:color w:val="auto"/>
            <w:sz w:val="24"/>
            <w:szCs w:val="24"/>
            <w:lang w:val="en-GB"/>
          </w:rPr>
          <w:t>APPENDICES</w:t>
        </w:r>
        <w:r w:rsidRPr="00302EF4">
          <w:rPr>
            <w:rFonts w:ascii="Times New Roman" w:hAnsi="Times New Roman"/>
            <w:noProof/>
            <w:webHidden/>
            <w:color w:val="auto"/>
            <w:sz w:val="24"/>
            <w:szCs w:val="24"/>
            <w:lang w:val="en-GB"/>
          </w:rPr>
          <w:tab/>
        </w:r>
        <w:r w:rsidRPr="00302EF4">
          <w:rPr>
            <w:rFonts w:ascii="Times New Roman" w:hAnsi="Times New Roman"/>
            <w:noProof/>
            <w:webHidden/>
            <w:color w:val="auto"/>
            <w:sz w:val="24"/>
            <w:szCs w:val="24"/>
            <w:lang w:val="en-GB"/>
          </w:rPr>
          <w:fldChar w:fldCharType="begin"/>
        </w:r>
        <w:r w:rsidRPr="00302EF4">
          <w:rPr>
            <w:rFonts w:ascii="Times New Roman" w:hAnsi="Times New Roman"/>
            <w:noProof/>
            <w:webHidden/>
            <w:color w:val="auto"/>
            <w:sz w:val="24"/>
            <w:szCs w:val="24"/>
            <w:lang w:val="en-GB"/>
          </w:rPr>
          <w:instrText xml:space="preserve"> PAGEREF _Toc16080938 \h </w:instrText>
        </w:r>
        <w:r w:rsidRPr="00302EF4">
          <w:rPr>
            <w:rFonts w:ascii="Times New Roman" w:hAnsi="Times New Roman"/>
            <w:noProof/>
            <w:webHidden/>
            <w:color w:val="auto"/>
            <w:sz w:val="24"/>
            <w:szCs w:val="24"/>
            <w:lang w:val="en-GB"/>
          </w:rPr>
        </w:r>
        <w:r w:rsidRPr="00302EF4">
          <w:rPr>
            <w:rFonts w:ascii="Times New Roman" w:hAnsi="Times New Roman"/>
            <w:noProof/>
            <w:webHidden/>
            <w:color w:val="auto"/>
            <w:sz w:val="24"/>
            <w:szCs w:val="24"/>
            <w:lang w:val="en-GB"/>
          </w:rPr>
          <w:fldChar w:fldCharType="separate"/>
        </w:r>
        <w:r w:rsidR="00BF6D5E" w:rsidRPr="00302EF4">
          <w:rPr>
            <w:rFonts w:ascii="Times New Roman" w:hAnsi="Times New Roman"/>
            <w:noProof/>
            <w:webHidden/>
            <w:color w:val="auto"/>
            <w:sz w:val="24"/>
            <w:szCs w:val="24"/>
            <w:lang w:val="en-GB"/>
          </w:rPr>
          <w:t>69</w:t>
        </w:r>
        <w:r w:rsidRPr="00302EF4">
          <w:rPr>
            <w:rFonts w:ascii="Times New Roman" w:hAnsi="Times New Roman"/>
            <w:noProof/>
            <w:webHidden/>
            <w:color w:val="auto"/>
            <w:sz w:val="24"/>
            <w:szCs w:val="24"/>
            <w:lang w:val="en-GB"/>
          </w:rPr>
          <w:fldChar w:fldCharType="end"/>
        </w:r>
      </w:hyperlink>
    </w:p>
    <w:p w:rsidR="009713E6" w:rsidRPr="00302EF4" w:rsidRDefault="008B0B6D" w:rsidP="0071457D">
      <w:pPr>
        <w:spacing w:line="276" w:lineRule="auto"/>
        <w:rPr>
          <w:rFonts w:ascii="Times New Roman" w:hAnsi="Times New Roman"/>
          <w:b/>
          <w:color w:val="auto"/>
          <w:szCs w:val="24"/>
          <w:lang w:val="en-GB"/>
        </w:rPr>
      </w:pPr>
      <w:r w:rsidRPr="00302EF4">
        <w:rPr>
          <w:rFonts w:ascii="Times New Roman" w:hAnsi="Times New Roman"/>
          <w:b/>
          <w:color w:val="auto"/>
          <w:szCs w:val="24"/>
          <w:lang w:val="en-GB"/>
        </w:rPr>
        <w:fldChar w:fldCharType="end"/>
      </w:r>
    </w:p>
    <w:p w:rsidR="009713E6" w:rsidRPr="00302EF4" w:rsidRDefault="009713E6" w:rsidP="0071457D">
      <w:pPr>
        <w:spacing w:line="276" w:lineRule="auto"/>
        <w:rPr>
          <w:rFonts w:ascii="Times New Roman" w:hAnsi="Times New Roman"/>
          <w:b/>
          <w:color w:val="auto"/>
          <w:szCs w:val="24"/>
          <w:lang w:val="en-GB"/>
        </w:rPr>
      </w:pPr>
    </w:p>
    <w:p w:rsidR="000E0D37" w:rsidRPr="00302EF4" w:rsidRDefault="007329AA" w:rsidP="00E5395A">
      <w:pPr>
        <w:pStyle w:val="Rubrik1"/>
      </w:pPr>
      <w:r w:rsidRPr="00302EF4">
        <w:rPr>
          <w:szCs w:val="24"/>
        </w:rPr>
        <w:br w:type="page"/>
      </w:r>
      <w:bookmarkStart w:id="1" w:name="_Toc16080933"/>
      <w:r w:rsidR="000E0D37" w:rsidRPr="00302EF4">
        <w:lastRenderedPageBreak/>
        <w:t>INTRODUCTION</w:t>
      </w:r>
      <w:bookmarkEnd w:id="1"/>
    </w:p>
    <w:p w:rsidR="008361B9" w:rsidRPr="00302EF4" w:rsidRDefault="008361B9" w:rsidP="008361B9">
      <w:pPr>
        <w:rPr>
          <w:lang w:val="en-GB"/>
        </w:rPr>
      </w:pPr>
    </w:p>
    <w:p w:rsidR="008F0500" w:rsidRPr="00302EF4" w:rsidRDefault="004166B4"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This is </w:t>
      </w:r>
      <w:r w:rsidR="00DE2FAD" w:rsidRPr="00302EF4">
        <w:rPr>
          <w:rFonts w:ascii="Times New Roman" w:hAnsi="Times New Roman"/>
          <w:color w:val="auto"/>
          <w:lang w:val="en-GB"/>
        </w:rPr>
        <w:t xml:space="preserve">the Government of </w:t>
      </w:r>
      <w:r w:rsidRPr="00302EF4">
        <w:rPr>
          <w:rFonts w:ascii="Times New Roman" w:hAnsi="Times New Roman"/>
          <w:color w:val="auto"/>
          <w:lang w:val="en-GB"/>
        </w:rPr>
        <w:t xml:space="preserve">Finland’s initial report to the United Nations Committee on the Rights of Persons with Disabilities on </w:t>
      </w:r>
      <w:r w:rsidR="00884FFF" w:rsidRPr="00302EF4">
        <w:rPr>
          <w:rFonts w:ascii="Times New Roman" w:hAnsi="Times New Roman"/>
          <w:color w:val="auto"/>
          <w:lang w:val="en-GB"/>
        </w:rPr>
        <w:t xml:space="preserve">the </w:t>
      </w:r>
      <w:r w:rsidRPr="00302EF4">
        <w:rPr>
          <w:rFonts w:ascii="Times New Roman" w:hAnsi="Times New Roman"/>
          <w:color w:val="auto"/>
          <w:lang w:val="en-GB"/>
        </w:rPr>
        <w:t xml:space="preserve">implementation of the Convention on the Rights of Persons with Disabilities. </w:t>
      </w:r>
    </w:p>
    <w:p w:rsidR="008F0500" w:rsidRPr="00302EF4" w:rsidRDefault="008F0500" w:rsidP="0071457D">
      <w:pPr>
        <w:spacing w:line="276" w:lineRule="auto"/>
        <w:jc w:val="both"/>
        <w:rPr>
          <w:rFonts w:ascii="Times New Roman" w:hAnsi="Times New Roman"/>
          <w:color w:val="auto"/>
          <w:lang w:val="en-GB"/>
        </w:rPr>
      </w:pPr>
    </w:p>
    <w:p w:rsidR="00111E69"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Convention and its </w:t>
      </w:r>
      <w:r w:rsidR="0077774E" w:rsidRPr="00302EF4">
        <w:rPr>
          <w:rFonts w:ascii="Times New Roman" w:hAnsi="Times New Roman"/>
          <w:color w:val="auto"/>
          <w:lang w:val="en-GB"/>
        </w:rPr>
        <w:t>O</w:t>
      </w:r>
      <w:r w:rsidRPr="00302EF4">
        <w:rPr>
          <w:rFonts w:ascii="Times New Roman" w:hAnsi="Times New Roman"/>
          <w:color w:val="auto"/>
          <w:lang w:val="en-GB"/>
        </w:rPr>
        <w:t xml:space="preserve">ptional </w:t>
      </w:r>
      <w:r w:rsidR="0077774E" w:rsidRPr="00302EF4">
        <w:rPr>
          <w:rFonts w:ascii="Times New Roman" w:hAnsi="Times New Roman"/>
          <w:color w:val="auto"/>
          <w:lang w:val="en-GB"/>
        </w:rPr>
        <w:t>P</w:t>
      </w:r>
      <w:r w:rsidRPr="00302EF4">
        <w:rPr>
          <w:rFonts w:ascii="Times New Roman" w:hAnsi="Times New Roman"/>
          <w:color w:val="auto"/>
          <w:lang w:val="en-GB"/>
        </w:rPr>
        <w:t xml:space="preserve">rotocol </w:t>
      </w:r>
      <w:r w:rsidR="00122977" w:rsidRPr="00302EF4">
        <w:rPr>
          <w:rFonts w:ascii="Times New Roman" w:hAnsi="Times New Roman"/>
          <w:color w:val="auto"/>
          <w:lang w:val="en-GB"/>
        </w:rPr>
        <w:t xml:space="preserve">(Treaty Series 26 and 27/2016) </w:t>
      </w:r>
      <w:r w:rsidRPr="00302EF4">
        <w:rPr>
          <w:rFonts w:ascii="Times New Roman" w:hAnsi="Times New Roman"/>
          <w:color w:val="auto"/>
          <w:lang w:val="en-GB"/>
        </w:rPr>
        <w:t>entered into force in</w:t>
      </w:r>
      <w:r w:rsidR="00513B81" w:rsidRPr="00302EF4">
        <w:rPr>
          <w:rFonts w:ascii="Times New Roman" w:hAnsi="Times New Roman"/>
          <w:color w:val="auto"/>
          <w:lang w:val="en-GB"/>
        </w:rPr>
        <w:t xml:space="preserve"> </w:t>
      </w:r>
      <w:r w:rsidR="00111E69" w:rsidRPr="00302EF4">
        <w:rPr>
          <w:rFonts w:ascii="Times New Roman" w:hAnsi="Times New Roman"/>
          <w:color w:val="auto"/>
          <w:lang w:val="en-GB"/>
        </w:rPr>
        <w:t xml:space="preserve">respect of </w:t>
      </w:r>
      <w:r w:rsidRPr="00302EF4">
        <w:rPr>
          <w:rFonts w:ascii="Times New Roman" w:hAnsi="Times New Roman"/>
          <w:color w:val="auto"/>
          <w:lang w:val="en-GB"/>
        </w:rPr>
        <w:t xml:space="preserve">Finland on 10 June 2016. </w:t>
      </w:r>
    </w:p>
    <w:p w:rsidR="00111E69" w:rsidRPr="00302EF4" w:rsidRDefault="00111E69" w:rsidP="0071457D">
      <w:pPr>
        <w:spacing w:line="276" w:lineRule="auto"/>
        <w:jc w:val="both"/>
        <w:rPr>
          <w:rFonts w:ascii="Times New Roman" w:hAnsi="Times New Roman"/>
          <w:color w:val="auto"/>
          <w:lang w:val="en-GB"/>
        </w:rPr>
      </w:pPr>
    </w:p>
    <w:p w:rsidR="00111E69" w:rsidRPr="00302EF4" w:rsidRDefault="005C3D32"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In preparing the report, the Ministry for Foreign Affairs organised an opportunity for discussion on the reporting for key ministries, other authorities and organisational representatives on 26 September 2017. </w:t>
      </w:r>
      <w:r w:rsidR="009D3C78" w:rsidRPr="00302EF4">
        <w:rPr>
          <w:rFonts w:ascii="Times New Roman" w:hAnsi="Times New Roman"/>
          <w:color w:val="auto"/>
          <w:lang w:val="en-GB"/>
        </w:rPr>
        <w:t xml:space="preserve">A </w:t>
      </w:r>
      <w:r w:rsidRPr="00302EF4">
        <w:rPr>
          <w:rFonts w:ascii="Times New Roman" w:hAnsi="Times New Roman"/>
          <w:color w:val="auto"/>
          <w:lang w:val="en-GB"/>
        </w:rPr>
        <w:t>draft report was prepared after that within the Ministry for Foreign Affairs. The draft was sent for opinions on 21 March 28 via the lausuntopalvelu.fi service to more than 100 different authorities and organisations</w:t>
      </w:r>
      <w:r w:rsidR="00D16770" w:rsidRPr="00302EF4">
        <w:rPr>
          <w:rFonts w:ascii="Times New Roman" w:hAnsi="Times New Roman"/>
          <w:color w:val="auto"/>
          <w:lang w:val="en-GB"/>
        </w:rPr>
        <w:t xml:space="preserve"> and</w:t>
      </w:r>
      <w:r w:rsidRPr="00302EF4">
        <w:rPr>
          <w:rFonts w:ascii="Times New Roman" w:hAnsi="Times New Roman"/>
          <w:color w:val="auto"/>
          <w:lang w:val="en-GB"/>
        </w:rPr>
        <w:t xml:space="preserve"> could be viewed publicly</w:t>
      </w:r>
      <w:r w:rsidR="009D3C78" w:rsidRPr="00302EF4">
        <w:rPr>
          <w:rFonts w:ascii="Times New Roman" w:hAnsi="Times New Roman"/>
          <w:color w:val="auto"/>
          <w:lang w:val="en-GB"/>
        </w:rPr>
        <w:t xml:space="preserve"> and commented upon</w:t>
      </w:r>
      <w:r w:rsidRPr="00302EF4">
        <w:rPr>
          <w:rFonts w:ascii="Times New Roman" w:hAnsi="Times New Roman"/>
          <w:color w:val="auto"/>
          <w:lang w:val="en-GB"/>
        </w:rPr>
        <w:t xml:space="preserve"> in the service. During the </w:t>
      </w:r>
      <w:r w:rsidR="00B56DB9" w:rsidRPr="00302EF4">
        <w:rPr>
          <w:rFonts w:ascii="Times New Roman" w:hAnsi="Times New Roman"/>
          <w:color w:val="auto"/>
          <w:lang w:val="en-GB"/>
        </w:rPr>
        <w:t>procedure</w:t>
      </w:r>
      <w:r w:rsidRPr="00302EF4">
        <w:rPr>
          <w:rFonts w:ascii="Times New Roman" w:hAnsi="Times New Roman"/>
          <w:color w:val="auto"/>
          <w:lang w:val="en-GB"/>
        </w:rPr>
        <w:t>, the Ministry organised a</w:t>
      </w:r>
      <w:r w:rsidR="006F4E0E" w:rsidRPr="00302EF4">
        <w:rPr>
          <w:rFonts w:ascii="Times New Roman" w:hAnsi="Times New Roman"/>
          <w:color w:val="auto"/>
          <w:lang w:val="en-GB"/>
        </w:rPr>
        <w:t xml:space="preserve"> </w:t>
      </w:r>
      <w:r w:rsidR="008361B9" w:rsidRPr="00302EF4">
        <w:rPr>
          <w:rFonts w:ascii="Times New Roman" w:hAnsi="Times New Roman"/>
          <w:color w:val="auto"/>
          <w:lang w:val="en-GB"/>
        </w:rPr>
        <w:t xml:space="preserve">discussion </w:t>
      </w:r>
      <w:r w:rsidRPr="00302EF4">
        <w:rPr>
          <w:rFonts w:ascii="Times New Roman" w:hAnsi="Times New Roman"/>
          <w:color w:val="auto"/>
          <w:lang w:val="en-GB"/>
        </w:rPr>
        <w:t xml:space="preserve">event </w:t>
      </w:r>
      <w:r w:rsidR="005773FA" w:rsidRPr="00302EF4">
        <w:rPr>
          <w:rFonts w:ascii="Times New Roman" w:hAnsi="Times New Roman"/>
          <w:color w:val="auto"/>
          <w:lang w:val="en-GB"/>
        </w:rPr>
        <w:t xml:space="preserve">for </w:t>
      </w:r>
      <w:r w:rsidRPr="00302EF4">
        <w:rPr>
          <w:rFonts w:ascii="Times New Roman" w:hAnsi="Times New Roman"/>
          <w:color w:val="auto"/>
          <w:lang w:val="en-GB"/>
        </w:rPr>
        <w:t>authorities and organisations on the content of the report. 61 opinions were received about the draft report.</w:t>
      </w:r>
    </w:p>
    <w:p w:rsidR="00111E69" w:rsidRPr="00302EF4" w:rsidRDefault="00111E69" w:rsidP="0071457D">
      <w:pPr>
        <w:spacing w:line="276" w:lineRule="auto"/>
        <w:jc w:val="both"/>
        <w:rPr>
          <w:rFonts w:ascii="Times New Roman" w:hAnsi="Times New Roman"/>
          <w:color w:val="auto"/>
          <w:lang w:val="en-GB"/>
        </w:rPr>
      </w:pPr>
    </w:p>
    <w:p w:rsidR="00111E69" w:rsidRPr="00302EF4" w:rsidRDefault="005C3D32"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spring 2018, the Ministry for Foreign Affairs sent a separate request for reporting to the</w:t>
      </w:r>
      <w:r w:rsidR="00884FFF" w:rsidRPr="00302EF4">
        <w:rPr>
          <w:rFonts w:ascii="Times New Roman" w:hAnsi="Times New Roman"/>
          <w:color w:val="auto"/>
          <w:lang w:val="en-GB"/>
        </w:rPr>
        <w:t xml:space="preserve"> autonomous and Swedish-speaking</w:t>
      </w:r>
      <w:r w:rsidRPr="00302EF4">
        <w:rPr>
          <w:rFonts w:ascii="Times New Roman" w:hAnsi="Times New Roman"/>
          <w:color w:val="auto"/>
          <w:lang w:val="en-GB"/>
        </w:rPr>
        <w:t xml:space="preserve"> Åland Islands. The legislative</w:t>
      </w:r>
      <w:r w:rsidR="004B5303" w:rsidRPr="00302EF4">
        <w:rPr>
          <w:rFonts w:ascii="Times New Roman" w:hAnsi="Times New Roman"/>
          <w:color w:val="auto"/>
          <w:lang w:val="en-GB"/>
        </w:rPr>
        <w:t xml:space="preserve"> authority</w:t>
      </w:r>
      <w:r w:rsidRPr="00302EF4">
        <w:rPr>
          <w:rFonts w:ascii="Times New Roman" w:hAnsi="Times New Roman"/>
          <w:color w:val="auto"/>
          <w:lang w:val="en-GB"/>
        </w:rPr>
        <w:t xml:space="preserve"> of Åland includes </w:t>
      </w:r>
      <w:r w:rsidR="00884FFF" w:rsidRPr="00302EF4">
        <w:rPr>
          <w:rFonts w:ascii="Times New Roman" w:hAnsi="Times New Roman"/>
          <w:color w:val="auto"/>
          <w:lang w:val="en-GB"/>
        </w:rPr>
        <w:t xml:space="preserve">for example </w:t>
      </w:r>
      <w:r w:rsidRPr="00302EF4">
        <w:rPr>
          <w:rFonts w:ascii="Times New Roman" w:hAnsi="Times New Roman"/>
          <w:color w:val="auto"/>
          <w:lang w:val="en-GB"/>
        </w:rPr>
        <w:t>health</w:t>
      </w:r>
      <w:r w:rsidR="004B5303" w:rsidRPr="00302EF4">
        <w:rPr>
          <w:rFonts w:ascii="Times New Roman" w:hAnsi="Times New Roman"/>
          <w:color w:val="auto"/>
          <w:lang w:val="en-GB"/>
        </w:rPr>
        <w:t xml:space="preserve"> care</w:t>
      </w:r>
      <w:r w:rsidRPr="00302EF4">
        <w:rPr>
          <w:rFonts w:ascii="Times New Roman" w:hAnsi="Times New Roman"/>
          <w:color w:val="auto"/>
          <w:lang w:val="en-GB"/>
        </w:rPr>
        <w:t xml:space="preserve"> and medical </w:t>
      </w:r>
      <w:r w:rsidR="004B5303" w:rsidRPr="00302EF4">
        <w:rPr>
          <w:rFonts w:ascii="Times New Roman" w:hAnsi="Times New Roman"/>
          <w:color w:val="auto"/>
          <w:lang w:val="en-GB"/>
        </w:rPr>
        <w:t>treatment</w:t>
      </w:r>
      <w:r w:rsidRPr="00302EF4">
        <w:rPr>
          <w:rFonts w:ascii="Times New Roman" w:hAnsi="Times New Roman"/>
          <w:color w:val="auto"/>
          <w:lang w:val="en-GB"/>
        </w:rPr>
        <w:t xml:space="preserve">, social </w:t>
      </w:r>
      <w:r w:rsidR="004B5303" w:rsidRPr="00302EF4">
        <w:rPr>
          <w:rFonts w:ascii="Times New Roman" w:hAnsi="Times New Roman"/>
          <w:color w:val="auto"/>
          <w:lang w:val="en-GB"/>
        </w:rPr>
        <w:t>welfare</w:t>
      </w:r>
      <w:r w:rsidRPr="00302EF4">
        <w:rPr>
          <w:rFonts w:ascii="Times New Roman" w:hAnsi="Times New Roman"/>
          <w:color w:val="auto"/>
          <w:lang w:val="en-GB"/>
        </w:rPr>
        <w:t>, education, culture, sport</w:t>
      </w:r>
      <w:r w:rsidR="004B5303" w:rsidRPr="00302EF4">
        <w:rPr>
          <w:rFonts w:ascii="Times New Roman" w:hAnsi="Times New Roman"/>
          <w:color w:val="auto"/>
          <w:lang w:val="en-GB"/>
        </w:rPr>
        <w:t xml:space="preserve"> and</w:t>
      </w:r>
      <w:r w:rsidRPr="00302EF4">
        <w:rPr>
          <w:rFonts w:ascii="Times New Roman" w:hAnsi="Times New Roman"/>
          <w:color w:val="auto"/>
          <w:lang w:val="en-GB"/>
        </w:rPr>
        <w:t xml:space="preserve"> youth work, promotion of employment</w:t>
      </w:r>
      <w:r w:rsidR="00CE250A" w:rsidRPr="00302EF4">
        <w:rPr>
          <w:rFonts w:ascii="Times New Roman" w:hAnsi="Times New Roman"/>
          <w:color w:val="auto"/>
          <w:lang w:val="en-GB"/>
        </w:rPr>
        <w:t>,</w:t>
      </w:r>
      <w:r w:rsidRPr="00302EF4">
        <w:rPr>
          <w:rFonts w:ascii="Times New Roman" w:hAnsi="Times New Roman"/>
          <w:color w:val="auto"/>
          <w:lang w:val="en-GB"/>
        </w:rPr>
        <w:t xml:space="preserve"> and statistics </w:t>
      </w:r>
      <w:r w:rsidR="004B5303" w:rsidRPr="00302EF4">
        <w:rPr>
          <w:rFonts w:ascii="Times New Roman" w:hAnsi="Times New Roman"/>
          <w:color w:val="auto"/>
          <w:lang w:val="en-GB"/>
        </w:rPr>
        <w:t>on conditions in Åland</w:t>
      </w:r>
      <w:r w:rsidR="00884FFF" w:rsidRPr="00302EF4">
        <w:rPr>
          <w:rFonts w:ascii="Times New Roman" w:hAnsi="Times New Roman"/>
          <w:color w:val="auto"/>
          <w:lang w:val="en-GB"/>
        </w:rPr>
        <w:t xml:space="preserve"> (Act on the Autonomy of Åland</w:t>
      </w:r>
      <w:r w:rsidR="00E61639" w:rsidRPr="00302EF4">
        <w:rPr>
          <w:rFonts w:ascii="Times New Roman" w:hAnsi="Times New Roman"/>
          <w:color w:val="auto"/>
          <w:lang w:val="en-GB"/>
        </w:rPr>
        <w:t>,</w:t>
      </w:r>
      <w:r w:rsidR="00884FFF" w:rsidRPr="00302EF4">
        <w:rPr>
          <w:rFonts w:ascii="Times New Roman" w:hAnsi="Times New Roman"/>
          <w:color w:val="auto"/>
          <w:lang w:val="en-GB"/>
        </w:rPr>
        <w:t xml:space="preserve"> 1144/1991)</w:t>
      </w:r>
      <w:r w:rsidRPr="00302EF4">
        <w:rPr>
          <w:rFonts w:ascii="Times New Roman" w:hAnsi="Times New Roman"/>
          <w:color w:val="auto"/>
          <w:lang w:val="en-GB"/>
        </w:rPr>
        <w:t xml:space="preserve">. </w:t>
      </w:r>
    </w:p>
    <w:p w:rsidR="00111E69" w:rsidRPr="00302EF4" w:rsidRDefault="00111E69" w:rsidP="0071457D">
      <w:pPr>
        <w:spacing w:line="276" w:lineRule="auto"/>
        <w:jc w:val="both"/>
        <w:rPr>
          <w:rFonts w:ascii="Times New Roman" w:hAnsi="Times New Roman"/>
          <w:color w:val="auto"/>
          <w:lang w:val="en-GB"/>
        </w:rPr>
      </w:pPr>
    </w:p>
    <w:p w:rsidR="00111E69" w:rsidRPr="00302EF4" w:rsidRDefault="005C3D32" w:rsidP="00DE7910">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w:t>
      </w:r>
      <w:r w:rsidR="00F418AB" w:rsidRPr="00302EF4">
        <w:rPr>
          <w:rFonts w:ascii="Times New Roman" w:hAnsi="Times New Roman"/>
          <w:color w:val="auto"/>
          <w:lang w:val="en-GB"/>
        </w:rPr>
        <w:t xml:space="preserve">Åland </w:t>
      </w:r>
      <w:r w:rsidR="004B5303" w:rsidRPr="00302EF4">
        <w:rPr>
          <w:rFonts w:ascii="Times New Roman" w:hAnsi="Times New Roman"/>
          <w:color w:val="auto"/>
          <w:lang w:val="en-GB"/>
        </w:rPr>
        <w:t>G</w:t>
      </w:r>
      <w:r w:rsidRPr="00302EF4">
        <w:rPr>
          <w:rFonts w:ascii="Times New Roman" w:hAnsi="Times New Roman"/>
          <w:color w:val="auto"/>
          <w:lang w:val="en-GB"/>
        </w:rPr>
        <w:t xml:space="preserve">overnment has issued </w:t>
      </w:r>
      <w:r w:rsidR="004B5303" w:rsidRPr="00302EF4">
        <w:rPr>
          <w:rFonts w:ascii="Times New Roman" w:hAnsi="Times New Roman"/>
          <w:color w:val="auto"/>
          <w:lang w:val="en-GB"/>
        </w:rPr>
        <w:t>a report</w:t>
      </w:r>
      <w:r w:rsidRPr="00302EF4">
        <w:rPr>
          <w:rFonts w:ascii="Times New Roman" w:hAnsi="Times New Roman"/>
          <w:color w:val="auto"/>
          <w:lang w:val="en-GB"/>
        </w:rPr>
        <w:t xml:space="preserve"> on </w:t>
      </w:r>
      <w:r w:rsidR="004B5303" w:rsidRPr="00302EF4">
        <w:rPr>
          <w:rFonts w:ascii="Times New Roman" w:hAnsi="Times New Roman"/>
          <w:color w:val="auto"/>
          <w:lang w:val="en-GB"/>
        </w:rPr>
        <w:t>Åland’</w:t>
      </w:r>
      <w:r w:rsidRPr="00302EF4">
        <w:rPr>
          <w:rFonts w:ascii="Times New Roman" w:hAnsi="Times New Roman"/>
          <w:color w:val="auto"/>
          <w:lang w:val="en-GB"/>
        </w:rPr>
        <w:t>s</w:t>
      </w:r>
      <w:r w:rsidR="004B5303" w:rsidRPr="00302EF4">
        <w:rPr>
          <w:rFonts w:ascii="Times New Roman" w:hAnsi="Times New Roman"/>
          <w:color w:val="auto"/>
          <w:lang w:val="en-GB"/>
        </w:rPr>
        <w:t xml:space="preserve"> implementation of the Convention</w:t>
      </w:r>
      <w:r w:rsidRPr="00302EF4">
        <w:rPr>
          <w:rFonts w:ascii="Times New Roman" w:hAnsi="Times New Roman"/>
          <w:color w:val="auto"/>
          <w:lang w:val="en-GB"/>
        </w:rPr>
        <w:t>. Th</w:t>
      </w:r>
      <w:r w:rsidR="004B5303" w:rsidRPr="00302EF4">
        <w:rPr>
          <w:rFonts w:ascii="Times New Roman" w:hAnsi="Times New Roman"/>
          <w:color w:val="auto"/>
          <w:lang w:val="en-GB"/>
        </w:rPr>
        <w:t>is</w:t>
      </w:r>
      <w:r w:rsidRPr="00302EF4">
        <w:rPr>
          <w:rFonts w:ascii="Times New Roman" w:hAnsi="Times New Roman"/>
          <w:color w:val="auto"/>
          <w:lang w:val="en-GB"/>
        </w:rPr>
        <w:t xml:space="preserve"> report has taken into account the </w:t>
      </w:r>
      <w:r w:rsidR="004B5303" w:rsidRPr="00302EF4">
        <w:rPr>
          <w:rFonts w:ascii="Times New Roman" w:hAnsi="Times New Roman"/>
          <w:color w:val="auto"/>
          <w:lang w:val="en-GB"/>
        </w:rPr>
        <w:t xml:space="preserve">implementation </w:t>
      </w:r>
      <w:r w:rsidRPr="00302EF4">
        <w:rPr>
          <w:rFonts w:ascii="Times New Roman" w:hAnsi="Times New Roman"/>
          <w:color w:val="auto"/>
          <w:lang w:val="en-GB"/>
        </w:rPr>
        <w:t xml:space="preserve">of the key parts of the Convention on the Åland Islands. The entire </w:t>
      </w:r>
      <w:r w:rsidR="004B5303" w:rsidRPr="00302EF4">
        <w:rPr>
          <w:rFonts w:ascii="Times New Roman" w:hAnsi="Times New Roman"/>
          <w:color w:val="auto"/>
          <w:lang w:val="en-GB"/>
        </w:rPr>
        <w:t xml:space="preserve">report </w:t>
      </w:r>
      <w:r w:rsidRPr="00302EF4">
        <w:rPr>
          <w:rFonts w:ascii="Times New Roman" w:hAnsi="Times New Roman"/>
          <w:color w:val="auto"/>
          <w:lang w:val="en-GB"/>
        </w:rPr>
        <w:t>concerning the Åland Islands is available on the Ministry for Foreign Affairs</w:t>
      </w:r>
      <w:r w:rsidR="00961B93" w:rsidRPr="00302EF4">
        <w:rPr>
          <w:rFonts w:ascii="Times New Roman" w:hAnsi="Times New Roman"/>
          <w:color w:val="auto"/>
          <w:lang w:val="en-GB"/>
        </w:rPr>
        <w:t>’</w:t>
      </w:r>
      <w:r w:rsidRPr="00302EF4">
        <w:rPr>
          <w:rFonts w:ascii="Times New Roman" w:hAnsi="Times New Roman"/>
          <w:color w:val="auto"/>
          <w:lang w:val="en-GB"/>
        </w:rPr>
        <w:t xml:space="preserve"> website at: </w:t>
      </w:r>
      <w:r w:rsidR="00DE7910" w:rsidRPr="00302EF4">
        <w:rPr>
          <w:rFonts w:ascii="Times New Roman" w:hAnsi="Times New Roman"/>
          <w:color w:val="auto"/>
          <w:lang w:val="en-GB"/>
        </w:rPr>
        <w:t>https://um.fi/yk-n-voimassa-olevat-ihmisoikeussopimukset/-/asset_publisher/vcCt60yvlDdt/content/yleissopimus-vammaisten-henkiloiden-oikeuksista-2006-.</w:t>
      </w:r>
    </w:p>
    <w:p w:rsidR="00111E69" w:rsidRPr="00302EF4" w:rsidRDefault="00111E69" w:rsidP="0071457D">
      <w:pPr>
        <w:spacing w:line="276" w:lineRule="auto"/>
        <w:jc w:val="both"/>
        <w:rPr>
          <w:rFonts w:ascii="Times New Roman" w:hAnsi="Times New Roman"/>
          <w:color w:val="auto"/>
          <w:lang w:val="en-GB"/>
        </w:rPr>
      </w:pPr>
    </w:p>
    <w:p w:rsidR="005C3D32" w:rsidRPr="00302EF4" w:rsidRDefault="005C3D32"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progress of reporting has been reported on </w:t>
      </w:r>
      <w:r w:rsidR="00961B93" w:rsidRPr="00302EF4">
        <w:rPr>
          <w:rFonts w:ascii="Times New Roman" w:hAnsi="Times New Roman"/>
          <w:color w:val="auto"/>
          <w:lang w:val="en-GB"/>
        </w:rPr>
        <w:t>in the</w:t>
      </w:r>
      <w:r w:rsidRPr="00302EF4">
        <w:rPr>
          <w:rFonts w:ascii="Times New Roman" w:hAnsi="Times New Roman"/>
          <w:color w:val="auto"/>
          <w:lang w:val="en-GB"/>
        </w:rPr>
        <w:t xml:space="preserve"> Advisory Board for the Rights of Persons with Disabilities </w:t>
      </w:r>
      <w:r w:rsidR="00961B93" w:rsidRPr="00302EF4">
        <w:rPr>
          <w:rFonts w:ascii="Times New Roman" w:hAnsi="Times New Roman"/>
          <w:color w:val="auto"/>
          <w:lang w:val="en-GB"/>
        </w:rPr>
        <w:t xml:space="preserve">(VANE) </w:t>
      </w:r>
      <w:r w:rsidRPr="00302EF4">
        <w:rPr>
          <w:rFonts w:ascii="Times New Roman" w:hAnsi="Times New Roman"/>
          <w:color w:val="auto"/>
          <w:lang w:val="en-GB"/>
        </w:rPr>
        <w:t>and the Ministry for Foreign Affairs’ work</w:t>
      </w:r>
      <w:r w:rsidR="00961B93" w:rsidRPr="00302EF4">
        <w:rPr>
          <w:rFonts w:ascii="Times New Roman" w:hAnsi="Times New Roman"/>
          <w:color w:val="auto"/>
          <w:lang w:val="en-GB"/>
        </w:rPr>
        <w:t>ing</w:t>
      </w:r>
      <w:r w:rsidR="00E33898" w:rsidRPr="00302EF4">
        <w:rPr>
          <w:rFonts w:ascii="Times New Roman" w:hAnsi="Times New Roman"/>
          <w:color w:val="auto"/>
          <w:lang w:val="en-GB"/>
        </w:rPr>
        <w:t xml:space="preserve"> </w:t>
      </w:r>
      <w:r w:rsidRPr="00302EF4">
        <w:rPr>
          <w:rFonts w:ascii="Times New Roman" w:hAnsi="Times New Roman"/>
          <w:color w:val="auto"/>
          <w:lang w:val="en-GB"/>
        </w:rPr>
        <w:t xml:space="preserve">group for </w:t>
      </w:r>
      <w:r w:rsidR="00961B93" w:rsidRPr="00302EF4">
        <w:rPr>
          <w:rFonts w:ascii="Times New Roman" w:hAnsi="Times New Roman"/>
          <w:color w:val="auto"/>
          <w:lang w:val="en-GB"/>
        </w:rPr>
        <w:t xml:space="preserve">coordinating </w:t>
      </w:r>
      <w:r w:rsidRPr="00302EF4">
        <w:rPr>
          <w:rFonts w:ascii="Times New Roman" w:hAnsi="Times New Roman"/>
          <w:color w:val="auto"/>
          <w:lang w:val="en-GB"/>
        </w:rPr>
        <w:t xml:space="preserve">international disability policy. </w:t>
      </w:r>
    </w:p>
    <w:p w:rsidR="00CF6F61" w:rsidRPr="00302EF4" w:rsidRDefault="00CF6F61" w:rsidP="0071457D">
      <w:pPr>
        <w:spacing w:line="276" w:lineRule="auto"/>
        <w:jc w:val="both"/>
        <w:rPr>
          <w:rFonts w:ascii="Times New Roman" w:hAnsi="Times New Roman"/>
          <w:color w:val="auto"/>
          <w:lang w:val="en-GB"/>
        </w:rPr>
      </w:pPr>
    </w:p>
    <w:p w:rsidR="000E0D37" w:rsidRPr="00302EF4" w:rsidRDefault="000E0D37" w:rsidP="0071457D">
      <w:pPr>
        <w:spacing w:line="276" w:lineRule="auto"/>
        <w:rPr>
          <w:rFonts w:ascii="Times New Roman" w:hAnsi="Times New Roman"/>
          <w:b/>
          <w:color w:val="auto"/>
          <w:szCs w:val="24"/>
          <w:lang w:val="en-GB"/>
        </w:rPr>
      </w:pPr>
    </w:p>
    <w:p w:rsidR="004E1C32" w:rsidRPr="00302EF4" w:rsidRDefault="000E0D37" w:rsidP="00E5395A">
      <w:pPr>
        <w:pStyle w:val="Rubrik1"/>
      </w:pPr>
      <w:bookmarkStart w:id="2" w:name="_Toc409911667"/>
      <w:bookmarkStart w:id="3" w:name="_Toc16080934"/>
      <w:bookmarkEnd w:id="2"/>
      <w:r w:rsidRPr="00302EF4">
        <w:t xml:space="preserve">PART I GENERAL </w:t>
      </w:r>
      <w:r w:rsidR="005663FD" w:rsidRPr="00302EF4">
        <w:t>PROVISIONS</w:t>
      </w:r>
      <w:bookmarkEnd w:id="3"/>
    </w:p>
    <w:p w:rsidR="000E0D37" w:rsidRPr="00302EF4" w:rsidRDefault="000E0D37" w:rsidP="00BC126C">
      <w:pPr>
        <w:pStyle w:val="Rubrik2"/>
      </w:pPr>
      <w:r w:rsidRPr="00302EF4">
        <w:t>ARTICLES 1</w:t>
      </w:r>
      <w:r w:rsidR="000E0D29" w:rsidRPr="00302EF4">
        <w:t>−</w:t>
      </w:r>
      <w:r w:rsidRPr="00302EF4">
        <w:t>4</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For the ratification of the Convention, a working group was appointed in 2011 containing representatives from almost all ministries, the Office of the Parliamentary Ombudsman, the Association of Finnish Local and Regional Authorities, the National </w:t>
      </w:r>
      <w:r w:rsidR="00CE250A" w:rsidRPr="00302EF4">
        <w:rPr>
          <w:rFonts w:ascii="Times New Roman" w:hAnsi="Times New Roman"/>
          <w:color w:val="auto"/>
          <w:lang w:val="en-GB"/>
        </w:rPr>
        <w:t xml:space="preserve">Disability </w:t>
      </w:r>
      <w:r w:rsidRPr="00302EF4">
        <w:rPr>
          <w:rFonts w:ascii="Times New Roman" w:hAnsi="Times New Roman"/>
          <w:color w:val="auto"/>
          <w:lang w:val="en-GB"/>
        </w:rPr>
        <w:t xml:space="preserve">Council, the Finnish Disability Forum and the Threshold Association. Representatives of the Human Rights Centre </w:t>
      </w:r>
      <w:r w:rsidR="00C351A8" w:rsidRPr="00302EF4">
        <w:rPr>
          <w:rFonts w:ascii="Times New Roman" w:hAnsi="Times New Roman"/>
          <w:color w:val="auto"/>
          <w:lang w:val="en-GB"/>
        </w:rPr>
        <w:t xml:space="preserve">(HRC) </w:t>
      </w:r>
      <w:r w:rsidRPr="00302EF4">
        <w:rPr>
          <w:rFonts w:ascii="Times New Roman" w:hAnsi="Times New Roman"/>
          <w:color w:val="auto"/>
          <w:lang w:val="en-GB"/>
        </w:rPr>
        <w:t xml:space="preserve">and the Finnish Association of the Deaf served as permanent experts in the working group.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When approving the Convention in March 2015, Parliament required that, prior to the completion of ratification, it </w:t>
      </w:r>
      <w:r w:rsidR="006E7688" w:rsidRPr="00302EF4">
        <w:rPr>
          <w:rFonts w:ascii="Times New Roman" w:hAnsi="Times New Roman"/>
          <w:color w:val="auto"/>
          <w:lang w:val="en-GB"/>
        </w:rPr>
        <w:t>would</w:t>
      </w:r>
      <w:r w:rsidRPr="00302EF4">
        <w:rPr>
          <w:rFonts w:ascii="Times New Roman" w:hAnsi="Times New Roman"/>
          <w:color w:val="auto"/>
          <w:lang w:val="en-GB"/>
        </w:rPr>
        <w:t xml:space="preserve"> be ensured that the </w:t>
      </w:r>
      <w:r w:rsidR="00655148" w:rsidRPr="00302EF4">
        <w:rPr>
          <w:rFonts w:ascii="Times New Roman" w:hAnsi="Times New Roman"/>
          <w:color w:val="auto"/>
          <w:lang w:val="en-GB"/>
        </w:rPr>
        <w:t xml:space="preserve">national legislation fulfilled the </w:t>
      </w:r>
      <w:r w:rsidRPr="00302EF4">
        <w:rPr>
          <w:rFonts w:ascii="Times New Roman" w:hAnsi="Times New Roman"/>
          <w:color w:val="auto"/>
          <w:lang w:val="en-GB"/>
        </w:rPr>
        <w:t>conditions for ratification of Article 14 of the Convention.</w:t>
      </w:r>
    </w:p>
    <w:p w:rsidR="000E0D37" w:rsidRPr="00302EF4" w:rsidRDefault="000E0D37" w:rsidP="0071457D">
      <w:pPr>
        <w:spacing w:line="276" w:lineRule="auto"/>
        <w:ind w:left="360"/>
        <w:jc w:val="both"/>
        <w:rPr>
          <w:rFonts w:ascii="Times New Roman" w:hAnsi="Times New Roman"/>
          <w:color w:val="auto"/>
          <w:lang w:val="en-GB" w:eastAsia="fi-FI"/>
        </w:rPr>
      </w:pPr>
    </w:p>
    <w:p w:rsidR="000E0D37" w:rsidRPr="00302EF4" w:rsidRDefault="009D3C78"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Subsequent</w:t>
      </w:r>
      <w:r w:rsidR="00A45C70" w:rsidRPr="00302EF4">
        <w:rPr>
          <w:rFonts w:ascii="Times New Roman" w:hAnsi="Times New Roman"/>
          <w:color w:val="auto"/>
          <w:lang w:val="en-GB"/>
        </w:rPr>
        <w:t>ly,</w:t>
      </w:r>
      <w:r w:rsidRPr="00302EF4">
        <w:rPr>
          <w:rFonts w:ascii="Times New Roman" w:hAnsi="Times New Roman"/>
          <w:color w:val="auto"/>
          <w:lang w:val="en-GB"/>
        </w:rPr>
        <w:t xml:space="preserve"> a</w:t>
      </w:r>
      <w:r w:rsidR="000E0D37" w:rsidRPr="00302EF4">
        <w:rPr>
          <w:rFonts w:ascii="Times New Roman" w:hAnsi="Times New Roman"/>
          <w:color w:val="auto"/>
          <w:lang w:val="en-GB"/>
        </w:rPr>
        <w:t xml:space="preserve">mendments to the Act on Special Care for </w:t>
      </w:r>
      <w:r w:rsidR="00F843B4" w:rsidRPr="00302EF4">
        <w:rPr>
          <w:rFonts w:ascii="Times New Roman" w:hAnsi="Times New Roman"/>
          <w:color w:val="auto"/>
          <w:lang w:val="en-GB"/>
        </w:rPr>
        <w:t>Persons with Intellectual Disabilities</w:t>
      </w:r>
      <w:r w:rsidR="000E0D37" w:rsidRPr="00302EF4">
        <w:rPr>
          <w:rFonts w:ascii="Times New Roman" w:hAnsi="Times New Roman"/>
          <w:color w:val="auto"/>
          <w:lang w:val="en-GB"/>
        </w:rPr>
        <w:t xml:space="preserve"> (519/1977) ent</w:t>
      </w:r>
      <w:r w:rsidR="000E0D37" w:rsidRPr="00302EF4">
        <w:rPr>
          <w:rFonts w:ascii="Times New Roman" w:hAnsi="Times New Roman"/>
          <w:color w:val="auto"/>
          <w:lang w:val="en-GB"/>
        </w:rPr>
        <w:t>e</w:t>
      </w:r>
      <w:r w:rsidR="000E0D37" w:rsidRPr="00302EF4">
        <w:rPr>
          <w:rFonts w:ascii="Times New Roman" w:hAnsi="Times New Roman"/>
          <w:color w:val="auto"/>
          <w:lang w:val="en-GB"/>
        </w:rPr>
        <w:t xml:space="preserve">red into force in June 2016. The purpose </w:t>
      </w:r>
      <w:r w:rsidR="00A45C70" w:rsidRPr="00302EF4">
        <w:rPr>
          <w:rFonts w:ascii="Times New Roman" w:hAnsi="Times New Roman"/>
          <w:color w:val="auto"/>
          <w:lang w:val="en-GB"/>
        </w:rPr>
        <w:t>was</w:t>
      </w:r>
      <w:r w:rsidR="000E0D37" w:rsidRPr="00302EF4">
        <w:rPr>
          <w:rFonts w:ascii="Times New Roman" w:hAnsi="Times New Roman"/>
          <w:color w:val="auto"/>
          <w:lang w:val="en-GB"/>
        </w:rPr>
        <w:t xml:space="preserve"> to strengthen the right of self-determination of </w:t>
      </w:r>
      <w:r w:rsidR="00E877AA" w:rsidRPr="00302EF4">
        <w:rPr>
          <w:rFonts w:ascii="Times New Roman" w:hAnsi="Times New Roman"/>
          <w:color w:val="auto"/>
          <w:lang w:val="en-GB"/>
        </w:rPr>
        <w:t xml:space="preserve">persons </w:t>
      </w:r>
      <w:r w:rsidR="000E0D37" w:rsidRPr="00302EF4">
        <w:rPr>
          <w:rFonts w:ascii="Times New Roman" w:hAnsi="Times New Roman"/>
          <w:color w:val="auto"/>
          <w:lang w:val="en-GB"/>
        </w:rPr>
        <w:t xml:space="preserve">in special care and to reduce the use of restrictive measures. When approving </w:t>
      </w:r>
      <w:r w:rsidR="006E7688" w:rsidRPr="00302EF4">
        <w:rPr>
          <w:rFonts w:ascii="Times New Roman" w:hAnsi="Times New Roman"/>
          <w:color w:val="auto"/>
          <w:lang w:val="en-GB"/>
        </w:rPr>
        <w:t>the amendments</w:t>
      </w:r>
      <w:r w:rsidR="000E0D37" w:rsidRPr="00302EF4">
        <w:rPr>
          <w:rFonts w:ascii="Times New Roman" w:hAnsi="Times New Roman"/>
          <w:color w:val="auto"/>
          <w:lang w:val="en-GB"/>
        </w:rPr>
        <w:t xml:space="preserve">, Parliament required the Government </w:t>
      </w:r>
      <w:r w:rsidR="006E7688" w:rsidRPr="00302EF4">
        <w:rPr>
          <w:rFonts w:ascii="Times New Roman" w:hAnsi="Times New Roman"/>
          <w:color w:val="auto"/>
          <w:lang w:val="en-GB"/>
        </w:rPr>
        <w:t xml:space="preserve">to </w:t>
      </w:r>
      <w:r w:rsidR="000E0D37" w:rsidRPr="00302EF4">
        <w:rPr>
          <w:rFonts w:ascii="Times New Roman" w:hAnsi="Times New Roman"/>
          <w:color w:val="auto"/>
          <w:lang w:val="en-GB"/>
        </w:rPr>
        <w:t>mon</w:t>
      </w:r>
      <w:r w:rsidR="000E0D37" w:rsidRPr="00302EF4">
        <w:rPr>
          <w:rFonts w:ascii="Times New Roman" w:hAnsi="Times New Roman"/>
          <w:color w:val="auto"/>
          <w:lang w:val="en-GB"/>
        </w:rPr>
        <w:t>i</w:t>
      </w:r>
      <w:r w:rsidR="000E0D37" w:rsidRPr="00302EF4">
        <w:rPr>
          <w:rFonts w:ascii="Times New Roman" w:hAnsi="Times New Roman"/>
          <w:color w:val="auto"/>
          <w:lang w:val="en-GB"/>
        </w:rPr>
        <w:t xml:space="preserve">tor the impacts of the legislation on the implementation of the rights of </w:t>
      </w:r>
      <w:r w:rsidR="00F908D0" w:rsidRPr="00302EF4">
        <w:rPr>
          <w:rFonts w:ascii="Times New Roman" w:hAnsi="Times New Roman"/>
          <w:color w:val="auto"/>
          <w:lang w:val="en-GB"/>
        </w:rPr>
        <w:t xml:space="preserve">persons with </w:t>
      </w:r>
      <w:r w:rsidR="000E0D37" w:rsidRPr="00302EF4">
        <w:rPr>
          <w:rFonts w:ascii="Times New Roman" w:hAnsi="Times New Roman"/>
          <w:color w:val="auto"/>
          <w:lang w:val="en-GB"/>
        </w:rPr>
        <w:t>intellectual dis</w:t>
      </w:r>
      <w:r w:rsidR="000E0D37" w:rsidRPr="00302EF4">
        <w:rPr>
          <w:rFonts w:ascii="Times New Roman" w:hAnsi="Times New Roman"/>
          <w:color w:val="auto"/>
          <w:lang w:val="en-GB"/>
        </w:rPr>
        <w:t>a</w:t>
      </w:r>
      <w:r w:rsidR="000E0D37" w:rsidRPr="00302EF4">
        <w:rPr>
          <w:rFonts w:ascii="Times New Roman" w:hAnsi="Times New Roman"/>
          <w:color w:val="auto"/>
          <w:lang w:val="en-GB"/>
        </w:rPr>
        <w:t>b</w:t>
      </w:r>
      <w:r w:rsidR="00F908D0" w:rsidRPr="00302EF4">
        <w:rPr>
          <w:rFonts w:ascii="Times New Roman" w:hAnsi="Times New Roman"/>
          <w:color w:val="auto"/>
          <w:lang w:val="en-GB"/>
        </w:rPr>
        <w:t>ilities</w:t>
      </w:r>
      <w:r w:rsidR="000E0D37" w:rsidRPr="00302EF4">
        <w:rPr>
          <w:rFonts w:ascii="Times New Roman" w:hAnsi="Times New Roman"/>
          <w:color w:val="auto"/>
          <w:lang w:val="en-GB"/>
        </w:rPr>
        <w:t xml:space="preserve"> and to continue develop</w:t>
      </w:r>
      <w:r w:rsidR="0059249A" w:rsidRPr="00302EF4">
        <w:rPr>
          <w:rFonts w:ascii="Times New Roman" w:hAnsi="Times New Roman"/>
          <w:color w:val="auto"/>
          <w:lang w:val="en-GB"/>
        </w:rPr>
        <w:t>ing the</w:t>
      </w:r>
      <w:r w:rsidR="000E0D37" w:rsidRPr="00302EF4">
        <w:rPr>
          <w:rFonts w:ascii="Times New Roman" w:hAnsi="Times New Roman"/>
          <w:color w:val="auto"/>
          <w:lang w:val="en-GB"/>
        </w:rPr>
        <w:t xml:space="preserve"> regulation concerning the right of self-determination.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In the reform of </w:t>
      </w:r>
      <w:r w:rsidR="0059249A" w:rsidRPr="00302EF4">
        <w:rPr>
          <w:rFonts w:ascii="Times New Roman" w:hAnsi="Times New Roman"/>
          <w:color w:val="auto"/>
          <w:lang w:val="en-GB"/>
        </w:rPr>
        <w:t xml:space="preserve">the </w:t>
      </w:r>
      <w:r w:rsidRPr="00302EF4">
        <w:rPr>
          <w:rFonts w:ascii="Times New Roman" w:hAnsi="Times New Roman"/>
          <w:color w:val="auto"/>
          <w:lang w:val="en-GB"/>
        </w:rPr>
        <w:t>legislation</w:t>
      </w:r>
      <w:r w:rsidR="0059249A" w:rsidRPr="00302EF4">
        <w:rPr>
          <w:rFonts w:ascii="Times New Roman" w:hAnsi="Times New Roman"/>
          <w:color w:val="auto"/>
          <w:lang w:val="en-GB"/>
        </w:rPr>
        <w:t xml:space="preserve"> on equality and non-discrimination</w:t>
      </w:r>
      <w:r w:rsidRPr="00302EF4">
        <w:rPr>
          <w:rFonts w:ascii="Times New Roman" w:hAnsi="Times New Roman"/>
          <w:color w:val="auto"/>
          <w:lang w:val="en-GB"/>
        </w:rPr>
        <w:t xml:space="preserve"> </w:t>
      </w:r>
      <w:r w:rsidR="00A45C70" w:rsidRPr="00302EF4">
        <w:rPr>
          <w:rFonts w:ascii="Times New Roman" w:hAnsi="Times New Roman"/>
          <w:color w:val="auto"/>
          <w:lang w:val="en-GB"/>
        </w:rPr>
        <w:t>carried out</w:t>
      </w:r>
      <w:r w:rsidRPr="00302EF4">
        <w:rPr>
          <w:rFonts w:ascii="Times New Roman" w:hAnsi="Times New Roman"/>
          <w:color w:val="auto"/>
          <w:lang w:val="en-GB"/>
        </w:rPr>
        <w:t xml:space="preserve"> in 2015, </w:t>
      </w:r>
      <w:r w:rsidR="00A45C70" w:rsidRPr="00302EF4">
        <w:rPr>
          <w:rFonts w:ascii="Times New Roman" w:hAnsi="Times New Roman"/>
          <w:color w:val="auto"/>
          <w:lang w:val="en-GB"/>
        </w:rPr>
        <w:t>refusing</w:t>
      </w:r>
      <w:r w:rsidRPr="00302EF4">
        <w:rPr>
          <w:rFonts w:ascii="Times New Roman" w:hAnsi="Times New Roman"/>
          <w:color w:val="auto"/>
          <w:lang w:val="en-GB"/>
        </w:rPr>
        <w:t xml:space="preserve"> reason</w:t>
      </w:r>
      <w:r w:rsidRPr="00302EF4">
        <w:rPr>
          <w:rFonts w:ascii="Times New Roman" w:hAnsi="Times New Roman"/>
          <w:color w:val="auto"/>
          <w:lang w:val="en-GB"/>
        </w:rPr>
        <w:t>a</w:t>
      </w:r>
      <w:r w:rsidRPr="00302EF4">
        <w:rPr>
          <w:rFonts w:ascii="Times New Roman" w:hAnsi="Times New Roman"/>
          <w:color w:val="auto"/>
          <w:lang w:val="en-GB"/>
        </w:rPr>
        <w:t xml:space="preserve">ble </w:t>
      </w:r>
      <w:r w:rsidR="00B6215E" w:rsidRPr="00302EF4">
        <w:rPr>
          <w:rFonts w:ascii="Times New Roman" w:hAnsi="Times New Roman"/>
          <w:color w:val="auto"/>
          <w:lang w:val="en-GB"/>
        </w:rPr>
        <w:t xml:space="preserve">accommodations </w:t>
      </w:r>
      <w:r w:rsidRPr="00302EF4">
        <w:rPr>
          <w:rFonts w:ascii="Times New Roman" w:hAnsi="Times New Roman"/>
          <w:color w:val="auto"/>
          <w:lang w:val="en-GB"/>
        </w:rPr>
        <w:t xml:space="preserve">was defined as discrimination and the </w:t>
      </w:r>
      <w:r w:rsidR="00A45C70" w:rsidRPr="00302EF4">
        <w:rPr>
          <w:rFonts w:ascii="Times New Roman" w:hAnsi="Times New Roman"/>
          <w:color w:val="auto"/>
          <w:lang w:val="en-GB"/>
        </w:rPr>
        <w:t xml:space="preserve">scope of the </w:t>
      </w:r>
      <w:r w:rsidR="00B6215E" w:rsidRPr="00302EF4">
        <w:rPr>
          <w:rFonts w:ascii="Times New Roman" w:hAnsi="Times New Roman"/>
          <w:color w:val="auto"/>
          <w:lang w:val="en-GB"/>
        </w:rPr>
        <w:t xml:space="preserve">obligation </w:t>
      </w:r>
      <w:r w:rsidRPr="00302EF4">
        <w:rPr>
          <w:rFonts w:ascii="Times New Roman" w:hAnsi="Times New Roman"/>
          <w:color w:val="auto"/>
          <w:lang w:val="en-GB"/>
        </w:rPr>
        <w:t xml:space="preserve">to </w:t>
      </w:r>
      <w:r w:rsidR="00B6215E" w:rsidRPr="00302EF4">
        <w:rPr>
          <w:rFonts w:ascii="Times New Roman" w:hAnsi="Times New Roman"/>
          <w:color w:val="auto"/>
          <w:lang w:val="en-GB"/>
        </w:rPr>
        <w:t xml:space="preserve">provide </w:t>
      </w:r>
      <w:r w:rsidRPr="00302EF4">
        <w:rPr>
          <w:rFonts w:ascii="Times New Roman" w:hAnsi="Times New Roman"/>
          <w:color w:val="auto"/>
          <w:lang w:val="en-GB"/>
        </w:rPr>
        <w:t xml:space="preserve">reasonable </w:t>
      </w:r>
      <w:r w:rsidR="00B6215E" w:rsidRPr="00302EF4">
        <w:rPr>
          <w:rFonts w:ascii="Times New Roman" w:hAnsi="Times New Roman"/>
          <w:color w:val="auto"/>
          <w:lang w:val="en-GB"/>
        </w:rPr>
        <w:t xml:space="preserve">accommodations </w:t>
      </w:r>
      <w:r w:rsidRPr="00302EF4">
        <w:rPr>
          <w:rFonts w:ascii="Times New Roman" w:hAnsi="Times New Roman"/>
          <w:color w:val="auto"/>
          <w:lang w:val="en-GB"/>
        </w:rPr>
        <w:t>in order to ensure the equality of persons</w:t>
      </w:r>
      <w:r w:rsidR="00F908D0" w:rsidRPr="00302EF4">
        <w:rPr>
          <w:rFonts w:ascii="Times New Roman" w:hAnsi="Times New Roman"/>
          <w:color w:val="auto"/>
          <w:lang w:val="en-GB"/>
        </w:rPr>
        <w:t xml:space="preserve"> with disabilities</w:t>
      </w:r>
      <w:r w:rsidRPr="00302EF4">
        <w:rPr>
          <w:rFonts w:ascii="Times New Roman" w:hAnsi="Times New Roman"/>
          <w:color w:val="auto"/>
          <w:lang w:val="en-GB"/>
        </w:rPr>
        <w:t xml:space="preserve"> was </w:t>
      </w:r>
      <w:r w:rsidR="00A45C70" w:rsidRPr="00302EF4">
        <w:rPr>
          <w:rFonts w:ascii="Times New Roman" w:hAnsi="Times New Roman"/>
          <w:color w:val="auto"/>
          <w:lang w:val="en-GB"/>
        </w:rPr>
        <w:t>broadened</w:t>
      </w:r>
      <w:r w:rsidRPr="00302EF4">
        <w:rPr>
          <w:rFonts w:ascii="Times New Roman" w:hAnsi="Times New Roman"/>
          <w:color w:val="auto"/>
          <w:lang w:val="en-GB"/>
        </w:rPr>
        <w:t xml:space="preserve">.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Municipality of Residence Act (201/1994) and the Social Welfare Act (710/1982) were amended in 2010 </w:t>
      </w:r>
      <w:r w:rsidR="000F276A" w:rsidRPr="00302EF4">
        <w:rPr>
          <w:rFonts w:ascii="Times New Roman" w:hAnsi="Times New Roman"/>
          <w:color w:val="auto"/>
          <w:lang w:val="en-GB"/>
        </w:rPr>
        <w:t xml:space="preserve">in order to strengthen the </w:t>
      </w:r>
      <w:r w:rsidRPr="00302EF4">
        <w:rPr>
          <w:rFonts w:ascii="Times New Roman" w:hAnsi="Times New Roman"/>
          <w:color w:val="auto"/>
          <w:lang w:val="en-GB"/>
        </w:rPr>
        <w:t xml:space="preserve">right of </w:t>
      </w:r>
      <w:r w:rsidR="000F276A" w:rsidRPr="00302EF4">
        <w:rPr>
          <w:rFonts w:ascii="Times New Roman" w:hAnsi="Times New Roman"/>
          <w:color w:val="auto"/>
          <w:lang w:val="en-GB"/>
        </w:rPr>
        <w:t>persons with disabilities</w:t>
      </w:r>
      <w:r w:rsidRPr="00302EF4">
        <w:rPr>
          <w:rFonts w:ascii="Times New Roman" w:hAnsi="Times New Roman"/>
          <w:color w:val="auto"/>
          <w:lang w:val="en-GB"/>
        </w:rPr>
        <w:t xml:space="preserve"> to choose </w:t>
      </w:r>
      <w:r w:rsidR="000F276A" w:rsidRPr="00302EF4">
        <w:rPr>
          <w:rFonts w:ascii="Times New Roman" w:hAnsi="Times New Roman"/>
          <w:color w:val="auto"/>
          <w:lang w:val="en-GB"/>
        </w:rPr>
        <w:t>their</w:t>
      </w:r>
      <w:r w:rsidRPr="00302EF4">
        <w:rPr>
          <w:rFonts w:ascii="Times New Roman" w:hAnsi="Times New Roman"/>
          <w:color w:val="auto"/>
          <w:lang w:val="en-GB"/>
        </w:rPr>
        <w:t xml:space="preserve"> place of residence. A </w:t>
      </w:r>
      <w:r w:rsidR="00525ED4" w:rsidRPr="00302EF4">
        <w:rPr>
          <w:rFonts w:ascii="Times New Roman" w:hAnsi="Times New Roman"/>
          <w:color w:val="auto"/>
          <w:lang w:val="en-GB"/>
        </w:rPr>
        <w:t xml:space="preserve">provision was </w:t>
      </w:r>
      <w:r w:rsidRPr="00302EF4">
        <w:rPr>
          <w:rFonts w:ascii="Times New Roman" w:hAnsi="Times New Roman"/>
          <w:color w:val="auto"/>
          <w:lang w:val="en-GB"/>
        </w:rPr>
        <w:t xml:space="preserve">added </w:t>
      </w:r>
      <w:r w:rsidR="00525ED4" w:rsidRPr="00302EF4">
        <w:rPr>
          <w:rFonts w:ascii="Times New Roman" w:hAnsi="Times New Roman"/>
          <w:color w:val="auto"/>
          <w:lang w:val="en-GB"/>
        </w:rPr>
        <w:t>providing that</w:t>
      </w:r>
      <w:r w:rsidRPr="00302EF4">
        <w:rPr>
          <w:rFonts w:ascii="Times New Roman" w:hAnsi="Times New Roman"/>
          <w:color w:val="auto"/>
          <w:lang w:val="en-GB"/>
        </w:rPr>
        <w:t xml:space="preserve"> </w:t>
      </w:r>
      <w:r w:rsidR="00525ED4" w:rsidRPr="00302EF4">
        <w:rPr>
          <w:rFonts w:ascii="Times New Roman" w:hAnsi="Times New Roman"/>
          <w:color w:val="auto"/>
          <w:lang w:val="en-GB"/>
        </w:rPr>
        <w:t>person</w:t>
      </w:r>
      <w:r w:rsidR="000535A3" w:rsidRPr="00302EF4">
        <w:rPr>
          <w:rFonts w:ascii="Times New Roman" w:hAnsi="Times New Roman"/>
          <w:color w:val="auto"/>
          <w:lang w:val="en-GB"/>
        </w:rPr>
        <w:t>s</w:t>
      </w:r>
      <w:r w:rsidR="00525ED4" w:rsidRPr="00302EF4">
        <w:rPr>
          <w:rFonts w:ascii="Times New Roman" w:hAnsi="Times New Roman"/>
          <w:color w:val="auto"/>
          <w:lang w:val="en-GB"/>
        </w:rPr>
        <w:t xml:space="preserve"> </w:t>
      </w:r>
      <w:r w:rsidRPr="00302EF4">
        <w:rPr>
          <w:rFonts w:ascii="Times New Roman" w:hAnsi="Times New Roman"/>
          <w:color w:val="auto"/>
          <w:lang w:val="en-GB"/>
        </w:rPr>
        <w:t>in long-term care relationship</w:t>
      </w:r>
      <w:r w:rsidR="000535A3" w:rsidRPr="00302EF4">
        <w:rPr>
          <w:rFonts w:ascii="Times New Roman" w:hAnsi="Times New Roman"/>
          <w:color w:val="auto"/>
          <w:lang w:val="en-GB"/>
        </w:rPr>
        <w:t>s</w:t>
      </w:r>
      <w:r w:rsidRPr="00302EF4">
        <w:rPr>
          <w:rFonts w:ascii="Times New Roman" w:hAnsi="Times New Roman"/>
          <w:color w:val="auto"/>
          <w:lang w:val="en-GB"/>
        </w:rPr>
        <w:t xml:space="preserve">, i.e. lasting more than one year, living outside </w:t>
      </w:r>
      <w:r w:rsidR="000535A3" w:rsidRPr="00302EF4">
        <w:rPr>
          <w:rFonts w:ascii="Times New Roman" w:hAnsi="Times New Roman"/>
          <w:color w:val="auto"/>
          <w:lang w:val="en-GB"/>
        </w:rPr>
        <w:t>their</w:t>
      </w:r>
      <w:r w:rsidRPr="00302EF4">
        <w:rPr>
          <w:rFonts w:ascii="Times New Roman" w:hAnsi="Times New Roman"/>
          <w:color w:val="auto"/>
          <w:lang w:val="en-GB"/>
        </w:rPr>
        <w:t xml:space="preserve"> municipality of residence </w:t>
      </w:r>
      <w:r w:rsidR="000535A3" w:rsidRPr="00302EF4">
        <w:rPr>
          <w:rFonts w:ascii="Times New Roman" w:hAnsi="Times New Roman"/>
          <w:color w:val="auto"/>
          <w:lang w:val="en-GB"/>
        </w:rPr>
        <w:t>have</w:t>
      </w:r>
      <w:r w:rsidRPr="00302EF4">
        <w:rPr>
          <w:rFonts w:ascii="Times New Roman" w:hAnsi="Times New Roman"/>
          <w:color w:val="auto"/>
          <w:lang w:val="en-GB"/>
        </w:rPr>
        <w:t xml:space="preserve"> the right to choose </w:t>
      </w:r>
      <w:r w:rsidR="000535A3" w:rsidRPr="00302EF4">
        <w:rPr>
          <w:rFonts w:ascii="Times New Roman" w:hAnsi="Times New Roman"/>
          <w:color w:val="auto"/>
          <w:lang w:val="en-GB"/>
        </w:rPr>
        <w:t>their</w:t>
      </w:r>
      <w:r w:rsidRPr="00302EF4">
        <w:rPr>
          <w:rFonts w:ascii="Times New Roman" w:hAnsi="Times New Roman"/>
          <w:color w:val="auto"/>
          <w:lang w:val="en-GB"/>
        </w:rPr>
        <w:t xml:space="preserve"> municipality of residence. A</w:t>
      </w:r>
      <w:r w:rsidR="007B0CF0" w:rsidRPr="00302EF4">
        <w:rPr>
          <w:rFonts w:ascii="Times New Roman" w:hAnsi="Times New Roman"/>
          <w:color w:val="auto"/>
          <w:lang w:val="en-GB"/>
        </w:rPr>
        <w:t>nother</w:t>
      </w:r>
      <w:r w:rsidRPr="00302EF4">
        <w:rPr>
          <w:rFonts w:ascii="Times New Roman" w:hAnsi="Times New Roman"/>
          <w:color w:val="auto"/>
          <w:lang w:val="en-GB"/>
        </w:rPr>
        <w:t xml:space="preserve"> </w:t>
      </w:r>
      <w:r w:rsidR="007B0CF0" w:rsidRPr="00302EF4">
        <w:rPr>
          <w:rFonts w:ascii="Times New Roman" w:hAnsi="Times New Roman"/>
          <w:color w:val="auto"/>
          <w:lang w:val="en-GB"/>
        </w:rPr>
        <w:t xml:space="preserve">added </w:t>
      </w:r>
      <w:r w:rsidR="000535A3" w:rsidRPr="00302EF4">
        <w:rPr>
          <w:rFonts w:ascii="Times New Roman" w:hAnsi="Times New Roman"/>
          <w:color w:val="auto"/>
          <w:lang w:val="en-GB"/>
        </w:rPr>
        <w:t>provision</w:t>
      </w:r>
      <w:r w:rsidR="00FC39C2" w:rsidRPr="00302EF4">
        <w:rPr>
          <w:rFonts w:ascii="Times New Roman" w:hAnsi="Times New Roman"/>
          <w:color w:val="auto"/>
          <w:lang w:val="en-GB"/>
        </w:rPr>
        <w:t xml:space="preserve"> </w:t>
      </w:r>
      <w:r w:rsidR="007B0CF0" w:rsidRPr="00302EF4">
        <w:rPr>
          <w:rFonts w:ascii="Times New Roman" w:hAnsi="Times New Roman"/>
          <w:color w:val="auto"/>
          <w:lang w:val="en-GB"/>
        </w:rPr>
        <w:t>g</w:t>
      </w:r>
      <w:r w:rsidR="000B7B71" w:rsidRPr="00302EF4">
        <w:rPr>
          <w:rFonts w:ascii="Times New Roman" w:hAnsi="Times New Roman"/>
          <w:color w:val="auto"/>
          <w:lang w:val="en-GB"/>
        </w:rPr>
        <w:t>ave</w:t>
      </w:r>
      <w:r w:rsidRPr="00302EF4">
        <w:rPr>
          <w:rFonts w:ascii="Times New Roman" w:hAnsi="Times New Roman"/>
          <w:color w:val="auto"/>
          <w:lang w:val="en-GB"/>
        </w:rPr>
        <w:t xml:space="preserve"> person</w:t>
      </w:r>
      <w:r w:rsidR="000535A3" w:rsidRPr="00302EF4">
        <w:rPr>
          <w:rFonts w:ascii="Times New Roman" w:hAnsi="Times New Roman"/>
          <w:color w:val="auto"/>
          <w:lang w:val="en-GB"/>
        </w:rPr>
        <w:t>s</w:t>
      </w:r>
      <w:r w:rsidRPr="00302EF4">
        <w:rPr>
          <w:rFonts w:ascii="Times New Roman" w:hAnsi="Times New Roman"/>
          <w:color w:val="auto"/>
          <w:lang w:val="en-GB"/>
        </w:rPr>
        <w:t xml:space="preserve"> in long-term need of institutional care, residential services or family care </w:t>
      </w:r>
      <w:r w:rsidR="000535A3" w:rsidRPr="00302EF4">
        <w:rPr>
          <w:rFonts w:ascii="Times New Roman" w:hAnsi="Times New Roman"/>
          <w:color w:val="auto"/>
          <w:lang w:val="en-GB"/>
        </w:rPr>
        <w:t xml:space="preserve">the right </w:t>
      </w:r>
      <w:r w:rsidRPr="00302EF4">
        <w:rPr>
          <w:rFonts w:ascii="Times New Roman" w:hAnsi="Times New Roman"/>
          <w:color w:val="auto"/>
          <w:lang w:val="en-GB"/>
        </w:rPr>
        <w:t xml:space="preserve">to apply for a service needs assessment from </w:t>
      </w:r>
      <w:r w:rsidR="000535A3" w:rsidRPr="00302EF4">
        <w:rPr>
          <w:rFonts w:ascii="Times New Roman" w:hAnsi="Times New Roman"/>
          <w:color w:val="auto"/>
          <w:lang w:val="en-GB"/>
        </w:rPr>
        <w:t xml:space="preserve">another municipality </w:t>
      </w:r>
      <w:r w:rsidRPr="00302EF4">
        <w:rPr>
          <w:rFonts w:ascii="Times New Roman" w:hAnsi="Times New Roman"/>
          <w:color w:val="auto"/>
          <w:lang w:val="en-GB"/>
        </w:rPr>
        <w:t xml:space="preserve">than </w:t>
      </w:r>
      <w:r w:rsidR="000535A3" w:rsidRPr="00302EF4">
        <w:rPr>
          <w:rFonts w:ascii="Times New Roman" w:hAnsi="Times New Roman"/>
          <w:color w:val="auto"/>
          <w:lang w:val="en-GB"/>
        </w:rPr>
        <w:t xml:space="preserve">their </w:t>
      </w:r>
      <w:r w:rsidRPr="00302EF4">
        <w:rPr>
          <w:rFonts w:ascii="Times New Roman" w:hAnsi="Times New Roman"/>
          <w:color w:val="auto"/>
          <w:lang w:val="en-GB"/>
        </w:rPr>
        <w:t xml:space="preserve">municipality of residence. </w:t>
      </w:r>
      <w:r w:rsidR="000535A3" w:rsidRPr="00302EF4">
        <w:rPr>
          <w:rFonts w:ascii="Times New Roman" w:hAnsi="Times New Roman"/>
          <w:color w:val="auto"/>
          <w:lang w:val="en-GB"/>
        </w:rPr>
        <w:t>According to the provision</w:t>
      </w:r>
      <w:r w:rsidRPr="00302EF4">
        <w:rPr>
          <w:rFonts w:ascii="Times New Roman" w:hAnsi="Times New Roman"/>
          <w:color w:val="auto"/>
          <w:lang w:val="en-GB"/>
        </w:rPr>
        <w:t xml:space="preserve">, </w:t>
      </w:r>
      <w:r w:rsidR="000535A3" w:rsidRPr="00302EF4">
        <w:rPr>
          <w:rFonts w:ascii="Times New Roman" w:hAnsi="Times New Roman"/>
          <w:color w:val="auto"/>
          <w:lang w:val="en-GB"/>
        </w:rPr>
        <w:t>a change of the</w:t>
      </w:r>
      <w:r w:rsidRPr="00302EF4">
        <w:rPr>
          <w:rFonts w:ascii="Times New Roman" w:hAnsi="Times New Roman"/>
          <w:color w:val="auto"/>
          <w:lang w:val="en-GB"/>
        </w:rPr>
        <w:t xml:space="preserve"> municipality of residence may also be based on </w:t>
      </w:r>
      <w:r w:rsidR="000535A3" w:rsidRPr="00302EF4">
        <w:rPr>
          <w:rFonts w:ascii="Times New Roman" w:hAnsi="Times New Roman"/>
          <w:color w:val="auto"/>
          <w:lang w:val="en-GB"/>
        </w:rPr>
        <w:t xml:space="preserve">the person’s </w:t>
      </w:r>
      <w:r w:rsidRPr="00302EF4">
        <w:rPr>
          <w:rFonts w:ascii="Times New Roman" w:hAnsi="Times New Roman"/>
          <w:color w:val="auto"/>
          <w:lang w:val="en-GB"/>
        </w:rPr>
        <w:t xml:space="preserve">own decision to </w:t>
      </w:r>
      <w:r w:rsidR="00A258B1" w:rsidRPr="00302EF4">
        <w:rPr>
          <w:rFonts w:ascii="Times New Roman" w:hAnsi="Times New Roman"/>
          <w:color w:val="auto"/>
          <w:lang w:val="en-GB"/>
        </w:rPr>
        <w:t>seek</w:t>
      </w:r>
      <w:r w:rsidRPr="00302EF4">
        <w:rPr>
          <w:rFonts w:ascii="Times New Roman" w:hAnsi="Times New Roman"/>
          <w:color w:val="auto"/>
          <w:lang w:val="en-GB"/>
        </w:rPr>
        <w:t xml:space="preserve"> residen</w:t>
      </w:r>
      <w:r w:rsidR="004C75AF" w:rsidRPr="00302EF4">
        <w:rPr>
          <w:rFonts w:ascii="Times New Roman" w:hAnsi="Times New Roman"/>
          <w:color w:val="auto"/>
          <w:lang w:val="en-GB"/>
        </w:rPr>
        <w:t>ce</w:t>
      </w:r>
      <w:r w:rsidRPr="00302EF4">
        <w:rPr>
          <w:rFonts w:ascii="Times New Roman" w:hAnsi="Times New Roman"/>
          <w:color w:val="auto"/>
          <w:lang w:val="en-GB"/>
        </w:rPr>
        <w:t xml:space="preserve"> </w:t>
      </w:r>
      <w:r w:rsidR="004C75AF" w:rsidRPr="00302EF4">
        <w:rPr>
          <w:rFonts w:ascii="Times New Roman" w:hAnsi="Times New Roman"/>
          <w:color w:val="auto"/>
          <w:lang w:val="en-GB"/>
        </w:rPr>
        <w:t xml:space="preserve">in </w:t>
      </w:r>
      <w:r w:rsidRPr="00302EF4">
        <w:rPr>
          <w:rFonts w:ascii="Times New Roman" w:hAnsi="Times New Roman"/>
          <w:color w:val="auto"/>
          <w:lang w:val="en-GB"/>
        </w:rPr>
        <w:t xml:space="preserve">another municipality and to receive its services.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 key theme of the Government</w:t>
      </w:r>
      <w:r w:rsidR="000B7B71" w:rsidRPr="00302EF4">
        <w:rPr>
          <w:rFonts w:ascii="Times New Roman" w:hAnsi="Times New Roman"/>
          <w:color w:val="auto"/>
          <w:lang w:val="en-GB"/>
        </w:rPr>
        <w:t>’s</w:t>
      </w:r>
      <w:r w:rsidRPr="00302EF4">
        <w:rPr>
          <w:rFonts w:ascii="Times New Roman" w:hAnsi="Times New Roman"/>
          <w:color w:val="auto"/>
          <w:lang w:val="en-GB"/>
        </w:rPr>
        <w:t xml:space="preserve"> Human Rights Report</w:t>
      </w:r>
      <w:r w:rsidR="000B7B71" w:rsidRPr="00302EF4">
        <w:rPr>
          <w:rFonts w:ascii="Times New Roman" w:hAnsi="Times New Roman"/>
          <w:color w:val="auto"/>
          <w:lang w:val="en-GB"/>
        </w:rPr>
        <w:t xml:space="preserve"> 2014</w:t>
      </w:r>
      <w:r w:rsidRPr="00302EF4">
        <w:rPr>
          <w:rStyle w:val="Fotnotsreferens"/>
          <w:rFonts w:ascii="Times New Roman" w:hAnsi="Times New Roman"/>
          <w:color w:val="auto"/>
          <w:lang w:val="en-GB" w:eastAsia="fi-FI"/>
        </w:rPr>
        <w:footnoteReference w:id="1"/>
      </w:r>
      <w:r w:rsidRPr="00302EF4">
        <w:rPr>
          <w:rFonts w:ascii="Times New Roman" w:hAnsi="Times New Roman"/>
          <w:color w:val="auto"/>
          <w:lang w:val="en-GB"/>
        </w:rPr>
        <w:t xml:space="preserve"> is the reinforcement of the rights of</w:t>
      </w:r>
      <w:r w:rsidR="00F908D0" w:rsidRPr="00302EF4">
        <w:rPr>
          <w:rFonts w:ascii="Times New Roman" w:hAnsi="Times New Roman"/>
          <w:color w:val="auto"/>
          <w:lang w:val="en-GB"/>
        </w:rPr>
        <w:t xml:space="preserve"> persons with disabilities</w:t>
      </w:r>
      <w:r w:rsidRPr="00302EF4">
        <w:rPr>
          <w:rFonts w:ascii="Times New Roman" w:hAnsi="Times New Roman"/>
          <w:color w:val="auto"/>
          <w:lang w:val="en-GB"/>
        </w:rPr>
        <w:t xml:space="preserve">.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In 2006, the Government issued a </w:t>
      </w:r>
      <w:r w:rsidR="00062E92" w:rsidRPr="00302EF4">
        <w:rPr>
          <w:rFonts w:ascii="Times New Roman" w:hAnsi="Times New Roman"/>
          <w:color w:val="auto"/>
          <w:lang w:val="en-GB"/>
        </w:rPr>
        <w:t>Report on Disability Policy</w:t>
      </w:r>
      <w:r w:rsidR="00FC39C2" w:rsidRPr="00302EF4">
        <w:rPr>
          <w:rStyle w:val="Fotnotsreferens"/>
          <w:rFonts w:ascii="Times New Roman" w:hAnsi="Times New Roman"/>
          <w:color w:val="auto"/>
          <w:lang w:val="en-GB" w:eastAsia="fi-FI"/>
        </w:rPr>
        <w:footnoteReference w:id="2"/>
      </w:r>
      <w:r w:rsidR="000B7B71" w:rsidRPr="00302EF4">
        <w:rPr>
          <w:rFonts w:ascii="Times New Roman" w:hAnsi="Times New Roman"/>
          <w:color w:val="auto"/>
          <w:lang w:val="en-GB"/>
        </w:rPr>
        <w:t>.</w:t>
      </w:r>
      <w:r w:rsidR="00FC39C2" w:rsidRPr="00302EF4">
        <w:rPr>
          <w:rFonts w:ascii="Times New Roman" w:hAnsi="Times New Roman"/>
          <w:color w:val="auto"/>
          <w:lang w:val="en-GB"/>
        </w:rPr>
        <w:t xml:space="preserve"> </w:t>
      </w:r>
      <w:r w:rsidR="000B7B71" w:rsidRPr="00302EF4">
        <w:rPr>
          <w:rFonts w:ascii="Times New Roman" w:hAnsi="Times New Roman"/>
          <w:color w:val="auto"/>
          <w:lang w:val="en-GB"/>
        </w:rPr>
        <w:t xml:space="preserve">Its </w:t>
      </w:r>
      <w:r w:rsidR="00062E92" w:rsidRPr="00302EF4">
        <w:rPr>
          <w:rFonts w:ascii="Times New Roman" w:hAnsi="Times New Roman"/>
          <w:color w:val="auto"/>
          <w:lang w:val="en-GB"/>
        </w:rPr>
        <w:t>main</w:t>
      </w:r>
      <w:r w:rsidRPr="00302EF4">
        <w:rPr>
          <w:rFonts w:ascii="Times New Roman" w:hAnsi="Times New Roman"/>
          <w:color w:val="auto"/>
          <w:lang w:val="en-GB"/>
        </w:rPr>
        <w:t xml:space="preserve"> principles are the right</w:t>
      </w:r>
      <w:r w:rsidR="00EA5018" w:rsidRPr="00302EF4">
        <w:rPr>
          <w:rFonts w:ascii="Times New Roman" w:hAnsi="Times New Roman"/>
          <w:color w:val="auto"/>
          <w:lang w:val="en-GB"/>
        </w:rPr>
        <w:t>s</w:t>
      </w:r>
      <w:r w:rsidRPr="00302EF4">
        <w:rPr>
          <w:rFonts w:ascii="Times New Roman" w:hAnsi="Times New Roman"/>
          <w:color w:val="auto"/>
          <w:lang w:val="en-GB"/>
        </w:rPr>
        <w:t xml:space="preserve"> of </w:t>
      </w:r>
      <w:r w:rsidR="00F908D0" w:rsidRPr="00302EF4">
        <w:rPr>
          <w:rFonts w:ascii="Times New Roman" w:hAnsi="Times New Roman"/>
          <w:color w:val="auto"/>
          <w:lang w:val="en-GB"/>
        </w:rPr>
        <w:t>persons with disabilities</w:t>
      </w:r>
      <w:r w:rsidRPr="00302EF4">
        <w:rPr>
          <w:rFonts w:ascii="Times New Roman" w:hAnsi="Times New Roman"/>
          <w:color w:val="auto"/>
          <w:lang w:val="en-GB"/>
        </w:rPr>
        <w:t xml:space="preserve"> to equality, </w:t>
      </w:r>
      <w:r w:rsidR="00F418AB" w:rsidRPr="00302EF4">
        <w:rPr>
          <w:rFonts w:ascii="Times New Roman" w:hAnsi="Times New Roman"/>
          <w:color w:val="auto"/>
          <w:lang w:val="en-GB"/>
        </w:rPr>
        <w:t>full participation</w:t>
      </w:r>
      <w:r w:rsidRPr="00302EF4">
        <w:rPr>
          <w:rFonts w:ascii="Times New Roman" w:hAnsi="Times New Roman"/>
          <w:color w:val="auto"/>
          <w:lang w:val="en-GB"/>
        </w:rPr>
        <w:t xml:space="preserve"> and necessary services and support</w:t>
      </w:r>
      <w:r w:rsidR="00062E92" w:rsidRPr="00302EF4">
        <w:rPr>
          <w:rFonts w:ascii="Times New Roman" w:hAnsi="Times New Roman"/>
          <w:color w:val="auto"/>
          <w:lang w:val="en-GB"/>
        </w:rPr>
        <w:t>ive measure</w:t>
      </w:r>
      <w:r w:rsidRPr="00302EF4">
        <w:rPr>
          <w:rFonts w:ascii="Times New Roman" w:hAnsi="Times New Roman"/>
          <w:color w:val="auto"/>
          <w:lang w:val="en-GB"/>
        </w:rPr>
        <w:t>s.</w:t>
      </w:r>
    </w:p>
    <w:p w:rsidR="000E0D37" w:rsidRPr="00302EF4" w:rsidRDefault="000E0D37" w:rsidP="0071457D">
      <w:pPr>
        <w:pStyle w:val="Liststycke"/>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starting point of the Finnish disab</w:t>
      </w:r>
      <w:r w:rsidR="00062E92" w:rsidRPr="00302EF4">
        <w:rPr>
          <w:rFonts w:ascii="Times New Roman" w:hAnsi="Times New Roman"/>
          <w:color w:val="auto"/>
          <w:lang w:val="en-GB"/>
        </w:rPr>
        <w:t>ility</w:t>
      </w:r>
      <w:r w:rsidRPr="00302EF4">
        <w:rPr>
          <w:rFonts w:ascii="Times New Roman" w:hAnsi="Times New Roman"/>
          <w:color w:val="auto"/>
          <w:lang w:val="en-GB"/>
        </w:rPr>
        <w:t xml:space="preserve"> policy programme </w:t>
      </w:r>
      <w:r w:rsidRPr="00302EF4">
        <w:rPr>
          <w:rFonts w:ascii="Times New Roman" w:hAnsi="Times New Roman"/>
          <w:i/>
          <w:color w:val="auto"/>
          <w:lang w:val="en-GB"/>
        </w:rPr>
        <w:t>A Strong Basis for Inclusion and Equality</w:t>
      </w:r>
      <w:r w:rsidRPr="00302EF4">
        <w:rPr>
          <w:rFonts w:ascii="Times New Roman" w:hAnsi="Times New Roman"/>
          <w:color w:val="auto"/>
          <w:lang w:val="en-GB"/>
        </w:rPr>
        <w:t>, VAMPO 2010–2015</w:t>
      </w:r>
      <w:r w:rsidRPr="00302EF4">
        <w:rPr>
          <w:rStyle w:val="Fotnotsreferens"/>
          <w:rFonts w:ascii="Times New Roman" w:hAnsi="Times New Roman"/>
          <w:color w:val="auto"/>
          <w:lang w:val="en-GB" w:eastAsia="fi-FI"/>
        </w:rPr>
        <w:footnoteReference w:id="3"/>
      </w:r>
      <w:r w:rsidRPr="00302EF4">
        <w:rPr>
          <w:rFonts w:ascii="Times New Roman" w:hAnsi="Times New Roman"/>
          <w:color w:val="auto"/>
          <w:lang w:val="en-GB"/>
        </w:rPr>
        <w:t xml:space="preserve"> was equality, the elimination of discrimination and promotion of the national implementation of the Convention. According to VAMPO’s final report, most </w:t>
      </w:r>
      <w:r w:rsidR="00A258B1" w:rsidRPr="00302EF4">
        <w:rPr>
          <w:rFonts w:ascii="Times New Roman" w:hAnsi="Times New Roman"/>
          <w:color w:val="auto"/>
          <w:lang w:val="en-GB"/>
        </w:rPr>
        <w:t>measures</w:t>
      </w:r>
      <w:r w:rsidRPr="00302EF4">
        <w:rPr>
          <w:rFonts w:ascii="Times New Roman" w:hAnsi="Times New Roman"/>
          <w:color w:val="auto"/>
          <w:lang w:val="en-GB"/>
        </w:rPr>
        <w:t xml:space="preserve"> had been implemented in accordance with the pro</w:t>
      </w:r>
      <w:r w:rsidRPr="00302EF4">
        <w:rPr>
          <w:rFonts w:ascii="Times New Roman" w:hAnsi="Times New Roman"/>
          <w:color w:val="auto"/>
          <w:lang w:val="en-GB"/>
        </w:rPr>
        <w:t>g</w:t>
      </w:r>
      <w:r w:rsidRPr="00302EF4">
        <w:rPr>
          <w:rFonts w:ascii="Times New Roman" w:hAnsi="Times New Roman"/>
          <w:color w:val="auto"/>
          <w:lang w:val="en-GB"/>
        </w:rPr>
        <w:t xml:space="preserve">ramme. With regard to improving the socio-economic position of </w:t>
      </w:r>
      <w:r w:rsidR="00826440" w:rsidRPr="00302EF4">
        <w:rPr>
          <w:rFonts w:ascii="Times New Roman" w:hAnsi="Times New Roman"/>
          <w:color w:val="auto"/>
          <w:lang w:val="en-GB"/>
        </w:rPr>
        <w:t xml:space="preserve">persons with disabilities </w:t>
      </w:r>
      <w:r w:rsidRPr="00302EF4">
        <w:rPr>
          <w:rFonts w:ascii="Times New Roman" w:hAnsi="Times New Roman"/>
          <w:color w:val="auto"/>
          <w:lang w:val="en-GB"/>
        </w:rPr>
        <w:t>and preve</w:t>
      </w:r>
      <w:r w:rsidRPr="00302EF4">
        <w:rPr>
          <w:rFonts w:ascii="Times New Roman" w:hAnsi="Times New Roman"/>
          <w:color w:val="auto"/>
          <w:lang w:val="en-GB"/>
        </w:rPr>
        <w:t>n</w:t>
      </w:r>
      <w:r w:rsidRPr="00302EF4">
        <w:rPr>
          <w:rFonts w:ascii="Times New Roman" w:hAnsi="Times New Roman"/>
          <w:color w:val="auto"/>
          <w:lang w:val="en-GB"/>
        </w:rPr>
        <w:t>ting poverty, the Act on Guarantee Pension (703/2010) that entered into force in 2011 was important. In order to ensure the availability and quality of special services and support</w:t>
      </w:r>
      <w:r w:rsidR="00826440" w:rsidRPr="00302EF4">
        <w:rPr>
          <w:rFonts w:ascii="Times New Roman" w:hAnsi="Times New Roman"/>
          <w:color w:val="auto"/>
          <w:lang w:val="en-GB"/>
        </w:rPr>
        <w:t>ive measures</w:t>
      </w:r>
      <w:r w:rsidRPr="00302EF4">
        <w:rPr>
          <w:rFonts w:ascii="Times New Roman" w:hAnsi="Times New Roman"/>
          <w:color w:val="auto"/>
          <w:lang w:val="en-GB"/>
        </w:rPr>
        <w:t xml:space="preserve">, extensive development work was </w:t>
      </w:r>
      <w:r w:rsidR="00A258B1" w:rsidRPr="00302EF4">
        <w:rPr>
          <w:rFonts w:ascii="Times New Roman" w:hAnsi="Times New Roman"/>
          <w:color w:val="auto"/>
          <w:lang w:val="en-GB"/>
        </w:rPr>
        <w:t>carried out</w:t>
      </w:r>
      <w:r w:rsidRPr="00302EF4">
        <w:rPr>
          <w:rFonts w:ascii="Times New Roman" w:hAnsi="Times New Roman"/>
          <w:color w:val="auto"/>
          <w:lang w:val="en-GB"/>
        </w:rPr>
        <w:t xml:space="preserve"> all over the country. According to </w:t>
      </w:r>
      <w:r w:rsidRPr="00302EF4">
        <w:rPr>
          <w:rFonts w:ascii="Times New Roman" w:hAnsi="Times New Roman"/>
          <w:color w:val="auto"/>
          <w:lang w:val="en-GB"/>
        </w:rPr>
        <w:lastRenderedPageBreak/>
        <w:t>the final r</w:t>
      </w:r>
      <w:r w:rsidRPr="00302EF4">
        <w:rPr>
          <w:rFonts w:ascii="Times New Roman" w:hAnsi="Times New Roman"/>
          <w:color w:val="auto"/>
          <w:lang w:val="en-GB"/>
        </w:rPr>
        <w:t>e</w:t>
      </w:r>
      <w:r w:rsidRPr="00302EF4">
        <w:rPr>
          <w:rFonts w:ascii="Times New Roman" w:hAnsi="Times New Roman"/>
          <w:color w:val="auto"/>
          <w:lang w:val="en-GB"/>
        </w:rPr>
        <w:t xml:space="preserve">port, </w:t>
      </w:r>
      <w:r w:rsidR="00EA5018" w:rsidRPr="00302EF4">
        <w:rPr>
          <w:rFonts w:ascii="Times New Roman" w:hAnsi="Times New Roman"/>
          <w:color w:val="auto"/>
          <w:lang w:val="en-GB"/>
        </w:rPr>
        <w:t xml:space="preserve">an active approach is still required </w:t>
      </w:r>
      <w:r w:rsidR="00A258B1" w:rsidRPr="00302EF4">
        <w:rPr>
          <w:rFonts w:ascii="Times New Roman" w:hAnsi="Times New Roman"/>
          <w:color w:val="auto"/>
          <w:lang w:val="en-GB"/>
        </w:rPr>
        <w:t xml:space="preserve">in different areas of society </w:t>
      </w:r>
      <w:r w:rsidR="00EA5018" w:rsidRPr="00302EF4">
        <w:rPr>
          <w:rFonts w:ascii="Times New Roman" w:hAnsi="Times New Roman"/>
          <w:color w:val="auto"/>
          <w:lang w:val="en-GB"/>
        </w:rPr>
        <w:t xml:space="preserve">in order to increase </w:t>
      </w:r>
      <w:r w:rsidRPr="00302EF4">
        <w:rPr>
          <w:rFonts w:ascii="Times New Roman" w:hAnsi="Times New Roman"/>
          <w:color w:val="auto"/>
          <w:lang w:val="en-GB"/>
        </w:rPr>
        <w:t>accessibility</w:t>
      </w:r>
      <w:r w:rsidR="00EA5018" w:rsidRPr="00302EF4">
        <w:rPr>
          <w:rFonts w:ascii="Times New Roman" w:hAnsi="Times New Roman"/>
          <w:color w:val="auto"/>
          <w:lang w:val="en-GB"/>
        </w:rPr>
        <w:t xml:space="preserve"> in society</w:t>
      </w:r>
      <w:r w:rsidRPr="00302EF4">
        <w:rPr>
          <w:rFonts w:ascii="Times New Roman" w:hAnsi="Times New Roman"/>
          <w:color w:val="auto"/>
          <w:lang w:val="en-GB"/>
        </w:rPr>
        <w:t xml:space="preserve">. </w:t>
      </w:r>
    </w:p>
    <w:p w:rsidR="00C351A8" w:rsidRPr="00302EF4" w:rsidRDefault="00C351A8" w:rsidP="0071457D">
      <w:pPr>
        <w:spacing w:line="276" w:lineRule="auto"/>
        <w:jc w:val="both"/>
        <w:rPr>
          <w:rFonts w:ascii="Times New Roman" w:hAnsi="Times New Roman"/>
          <w:color w:val="auto"/>
          <w:lang w:val="en-GB"/>
        </w:rPr>
      </w:pPr>
    </w:p>
    <w:p w:rsidR="000F47DA" w:rsidRPr="00302EF4" w:rsidRDefault="000F47DA"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i/>
          <w:color w:val="auto"/>
          <w:lang w:val="en-GB"/>
        </w:rPr>
        <w:t>Right to social inclusion and equality</w:t>
      </w:r>
      <w:r w:rsidRPr="00302EF4">
        <w:rPr>
          <w:rFonts w:ascii="Times New Roman" w:hAnsi="Times New Roman"/>
          <w:color w:val="auto"/>
          <w:lang w:val="en-GB"/>
        </w:rPr>
        <w:t xml:space="preserve"> – The National Action Plan on the UN Convention on the Rights of Persons with Disabilities</w:t>
      </w:r>
      <w:r w:rsidRPr="00302EF4">
        <w:rPr>
          <w:rStyle w:val="Fotnotsreferens"/>
          <w:rFonts w:ascii="Times New Roman" w:hAnsi="Times New Roman"/>
          <w:color w:val="auto"/>
          <w:lang w:val="en-GB" w:eastAsia="fi-FI"/>
        </w:rPr>
        <w:footnoteReference w:id="4"/>
      </w:r>
      <w:r w:rsidRPr="00302EF4">
        <w:rPr>
          <w:rFonts w:ascii="Times New Roman" w:hAnsi="Times New Roman"/>
          <w:color w:val="auto"/>
          <w:lang w:val="en-GB"/>
        </w:rPr>
        <w:t>, which promotes the implementation of the Convention in di</w:t>
      </w:r>
      <w:r w:rsidRPr="00302EF4">
        <w:rPr>
          <w:rFonts w:ascii="Times New Roman" w:hAnsi="Times New Roman"/>
          <w:color w:val="auto"/>
          <w:lang w:val="en-GB"/>
        </w:rPr>
        <w:t>f</w:t>
      </w:r>
      <w:r w:rsidRPr="00302EF4">
        <w:rPr>
          <w:rFonts w:ascii="Times New Roman" w:hAnsi="Times New Roman"/>
          <w:color w:val="auto"/>
          <w:lang w:val="en-GB"/>
        </w:rPr>
        <w:t xml:space="preserve">ferent administrative sectors, </w:t>
      </w:r>
      <w:r w:rsidR="009419F9" w:rsidRPr="00302EF4">
        <w:rPr>
          <w:rFonts w:ascii="Times New Roman" w:hAnsi="Times New Roman"/>
          <w:color w:val="auto"/>
          <w:lang w:val="en-GB"/>
        </w:rPr>
        <w:t>was</w:t>
      </w:r>
      <w:r w:rsidRPr="00302EF4">
        <w:rPr>
          <w:rFonts w:ascii="Times New Roman" w:hAnsi="Times New Roman"/>
          <w:color w:val="auto"/>
          <w:lang w:val="en-GB"/>
        </w:rPr>
        <w:t xml:space="preserve"> prepared for the period 2018–2019. VANE, which functions as a coordination mechanism for the Convention, was responsible for preparing the Action Plan. In preparing the plan, organisations of persons with disabilities and persons with disabilities were heard.</w:t>
      </w:r>
      <w:r w:rsidR="005D7C53" w:rsidRPr="00302EF4">
        <w:rPr>
          <w:rFonts w:ascii="Times New Roman" w:hAnsi="Times New Roman"/>
          <w:color w:val="auto"/>
          <w:lang w:val="en-GB"/>
        </w:rPr>
        <w:t xml:space="preserve"> The Action Plan identified a total of 82 long-term and short-term measures. A</w:t>
      </w:r>
      <w:r w:rsidR="005D185A" w:rsidRPr="00302EF4">
        <w:rPr>
          <w:rFonts w:ascii="Times New Roman" w:hAnsi="Times New Roman"/>
          <w:color w:val="auto"/>
          <w:lang w:val="en-GB"/>
        </w:rPr>
        <w:t xml:space="preserve">ccording to the draft final </w:t>
      </w:r>
      <w:r w:rsidR="005D7C53" w:rsidRPr="00302EF4">
        <w:rPr>
          <w:rFonts w:ascii="Times New Roman" w:hAnsi="Times New Roman"/>
          <w:color w:val="auto"/>
          <w:lang w:val="en-GB"/>
        </w:rPr>
        <w:t xml:space="preserve">report, about half of the measures were </w:t>
      </w:r>
      <w:r w:rsidR="005D185A" w:rsidRPr="00302EF4">
        <w:rPr>
          <w:rFonts w:ascii="Times New Roman" w:hAnsi="Times New Roman"/>
          <w:color w:val="auto"/>
          <w:lang w:val="en-GB"/>
        </w:rPr>
        <w:t>fully</w:t>
      </w:r>
      <w:r w:rsidR="005D7C53" w:rsidRPr="00302EF4">
        <w:rPr>
          <w:rFonts w:ascii="Times New Roman" w:hAnsi="Times New Roman"/>
          <w:color w:val="auto"/>
          <w:lang w:val="en-GB"/>
        </w:rPr>
        <w:t xml:space="preserve"> and half of them </w:t>
      </w:r>
      <w:r w:rsidR="005D185A" w:rsidRPr="00302EF4">
        <w:rPr>
          <w:rFonts w:ascii="Times New Roman" w:hAnsi="Times New Roman"/>
          <w:color w:val="auto"/>
          <w:lang w:val="en-GB"/>
        </w:rPr>
        <w:t>partly</w:t>
      </w:r>
      <w:r w:rsidR="005D7C53" w:rsidRPr="00302EF4">
        <w:rPr>
          <w:rFonts w:ascii="Times New Roman" w:hAnsi="Times New Roman"/>
          <w:color w:val="auto"/>
          <w:lang w:val="en-GB"/>
        </w:rPr>
        <w:t xml:space="preserve"> implemented. </w:t>
      </w:r>
    </w:p>
    <w:p w:rsidR="000F47DA" w:rsidRPr="00302EF4" w:rsidRDefault="000F47DA" w:rsidP="0071457D">
      <w:pPr>
        <w:spacing w:line="276" w:lineRule="auto"/>
        <w:jc w:val="both"/>
        <w:rPr>
          <w:rFonts w:ascii="Times New Roman" w:hAnsi="Times New Roman"/>
          <w:color w:val="auto"/>
          <w:lang w:val="en-GB"/>
        </w:rPr>
      </w:pPr>
    </w:p>
    <w:p w:rsidR="000F47DA" w:rsidRPr="00302EF4" w:rsidRDefault="000F47DA"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w:t>
      </w:r>
      <w:r w:rsidRPr="00302EF4">
        <w:rPr>
          <w:rFonts w:ascii="Times New Roman" w:hAnsi="Times New Roman"/>
          <w:color w:val="auto"/>
          <w:lang w:val="en-GB" w:eastAsia="fi-FI"/>
        </w:rPr>
        <w:t xml:space="preserve"> </w:t>
      </w:r>
      <w:r w:rsidR="00F418AB" w:rsidRPr="00302EF4">
        <w:rPr>
          <w:rFonts w:ascii="Times New Roman" w:hAnsi="Times New Roman"/>
          <w:color w:val="auto"/>
          <w:lang w:val="en-GB" w:eastAsia="fi-FI"/>
        </w:rPr>
        <w:t xml:space="preserve">Åland </w:t>
      </w:r>
      <w:r w:rsidRPr="00302EF4">
        <w:rPr>
          <w:rFonts w:ascii="Times New Roman" w:hAnsi="Times New Roman"/>
          <w:color w:val="auto"/>
          <w:lang w:val="en-GB" w:eastAsia="fi-FI"/>
        </w:rPr>
        <w:t xml:space="preserve">Government adopted in 2017 </w:t>
      </w:r>
      <w:r w:rsidRPr="00302EF4">
        <w:rPr>
          <w:rFonts w:ascii="Times New Roman" w:hAnsi="Times New Roman"/>
          <w:i/>
          <w:color w:val="auto"/>
          <w:lang w:val="en-GB" w:eastAsia="fi-FI"/>
        </w:rPr>
        <w:t>An accessible Åland – action programme for the Åland</w:t>
      </w:r>
      <w:r w:rsidR="00F418AB" w:rsidRPr="00302EF4">
        <w:rPr>
          <w:rFonts w:ascii="Times New Roman" w:hAnsi="Times New Roman"/>
          <w:i/>
          <w:color w:val="auto"/>
          <w:lang w:val="en-GB" w:eastAsia="fi-FI"/>
        </w:rPr>
        <w:t xml:space="preserve"> Government</w:t>
      </w:r>
      <w:r w:rsidRPr="00302EF4">
        <w:rPr>
          <w:rFonts w:ascii="Times New Roman" w:hAnsi="Times New Roman"/>
          <w:i/>
          <w:color w:val="auto"/>
          <w:lang w:val="en-GB" w:eastAsia="fi-FI"/>
        </w:rPr>
        <w:t>’s disability policies for the years 2017–2020</w:t>
      </w:r>
      <w:r w:rsidR="00563F84" w:rsidRPr="00302EF4">
        <w:rPr>
          <w:rStyle w:val="Fotnotsreferens"/>
          <w:rFonts w:ascii="Times New Roman" w:hAnsi="Times New Roman"/>
          <w:color w:val="auto"/>
          <w:lang w:val="en-GB" w:eastAsia="fi-FI"/>
        </w:rPr>
        <w:footnoteReference w:id="5"/>
      </w:r>
      <w:r w:rsidRPr="00302EF4">
        <w:rPr>
          <w:rFonts w:ascii="Times New Roman" w:hAnsi="Times New Roman"/>
          <w:color w:val="auto"/>
          <w:lang w:val="en-GB" w:eastAsia="fi-FI"/>
        </w:rPr>
        <w:t>.</w:t>
      </w:r>
      <w:r w:rsidRPr="00302EF4">
        <w:rPr>
          <w:rFonts w:ascii="Times New Roman" w:hAnsi="Times New Roman"/>
          <w:color w:val="auto"/>
          <w:lang w:val="en-GB"/>
        </w:rPr>
        <w:t xml:space="preserve"> </w:t>
      </w:r>
    </w:p>
    <w:p w:rsidR="009419F9" w:rsidRPr="00302EF4" w:rsidRDefault="009419F9" w:rsidP="0071457D">
      <w:pPr>
        <w:spacing w:line="276" w:lineRule="auto"/>
        <w:jc w:val="both"/>
        <w:rPr>
          <w:rFonts w:ascii="Times New Roman" w:hAnsi="Times New Roman"/>
          <w:color w:val="auto"/>
          <w:lang w:val="en-GB"/>
        </w:rPr>
      </w:pPr>
    </w:p>
    <w:p w:rsidR="009419F9" w:rsidRPr="00302EF4" w:rsidRDefault="009419F9"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foundation of Finnish disability policy is to define disability as a state of affairs arising from interaction between barriers in the environment and the individual.</w:t>
      </w:r>
    </w:p>
    <w:p w:rsidR="000F47DA" w:rsidRPr="00302EF4" w:rsidRDefault="000F47DA" w:rsidP="0071457D">
      <w:pPr>
        <w:spacing w:line="276" w:lineRule="auto"/>
        <w:jc w:val="both"/>
        <w:rPr>
          <w:rFonts w:ascii="Times New Roman" w:hAnsi="Times New Roman"/>
          <w:color w:val="auto"/>
          <w:lang w:val="en-GB"/>
        </w:rPr>
      </w:pPr>
    </w:p>
    <w:p w:rsidR="000F47DA" w:rsidRPr="00302EF4" w:rsidRDefault="000F47DA"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In Finland, there are no precise statistics on the number of persons with disabilities. </w:t>
      </w:r>
    </w:p>
    <w:p w:rsidR="000E0D37" w:rsidRPr="00302EF4" w:rsidRDefault="000E0D37" w:rsidP="0071457D">
      <w:pPr>
        <w:pStyle w:val="Liststycke"/>
        <w:spacing w:line="276" w:lineRule="auto"/>
        <w:ind w:left="0"/>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the Act on Services and Assistance for the Disabled currently in force</w:t>
      </w:r>
      <w:r w:rsidR="00DE5322" w:rsidRPr="00302EF4">
        <w:rPr>
          <w:rFonts w:ascii="Times New Roman" w:hAnsi="Times New Roman"/>
          <w:color w:val="auto"/>
          <w:lang w:val="en-GB"/>
        </w:rPr>
        <w:t xml:space="preserve"> (380/1987; Disability Services Act)</w:t>
      </w:r>
      <w:r w:rsidRPr="00302EF4">
        <w:rPr>
          <w:rFonts w:ascii="Times New Roman" w:hAnsi="Times New Roman"/>
          <w:color w:val="auto"/>
          <w:lang w:val="en-GB"/>
        </w:rPr>
        <w:t>, the basis for r</w:t>
      </w:r>
      <w:r w:rsidRPr="00302EF4">
        <w:rPr>
          <w:rFonts w:ascii="Times New Roman" w:hAnsi="Times New Roman"/>
          <w:color w:val="auto"/>
          <w:lang w:val="en-GB"/>
        </w:rPr>
        <w:t>e</w:t>
      </w:r>
      <w:r w:rsidRPr="00302EF4">
        <w:rPr>
          <w:rFonts w:ascii="Times New Roman" w:hAnsi="Times New Roman"/>
          <w:color w:val="auto"/>
          <w:lang w:val="en-GB"/>
        </w:rPr>
        <w:t xml:space="preserve">ceiving services is </w:t>
      </w:r>
      <w:r w:rsidR="009E0807" w:rsidRPr="00302EF4">
        <w:rPr>
          <w:rFonts w:ascii="Times New Roman" w:hAnsi="Times New Roman"/>
          <w:color w:val="auto"/>
          <w:lang w:val="en-GB"/>
        </w:rPr>
        <w:t xml:space="preserve">a </w:t>
      </w:r>
      <w:r w:rsidRPr="00302EF4">
        <w:rPr>
          <w:rFonts w:ascii="Times New Roman" w:hAnsi="Times New Roman"/>
          <w:color w:val="auto"/>
          <w:lang w:val="en-GB"/>
        </w:rPr>
        <w:t>need for service based on individual needs arising from disability or illness. For a person whose disability or illness causes special long-term difficulties in perfo</w:t>
      </w:r>
      <w:r w:rsidRPr="00302EF4">
        <w:rPr>
          <w:rFonts w:ascii="Times New Roman" w:hAnsi="Times New Roman"/>
          <w:color w:val="auto"/>
          <w:lang w:val="en-GB"/>
        </w:rPr>
        <w:t>r</w:t>
      </w:r>
      <w:r w:rsidRPr="00302EF4">
        <w:rPr>
          <w:rFonts w:ascii="Times New Roman" w:hAnsi="Times New Roman"/>
          <w:color w:val="auto"/>
          <w:lang w:val="en-GB"/>
        </w:rPr>
        <w:t xml:space="preserve">ming normal functions in life, the services </w:t>
      </w:r>
      <w:r w:rsidR="009E0807" w:rsidRPr="00302EF4">
        <w:rPr>
          <w:rFonts w:ascii="Times New Roman" w:hAnsi="Times New Roman"/>
          <w:color w:val="auto"/>
          <w:lang w:val="en-GB"/>
        </w:rPr>
        <w:t xml:space="preserve">and support </w:t>
      </w:r>
      <w:r w:rsidRPr="00302EF4">
        <w:rPr>
          <w:rFonts w:ascii="Times New Roman" w:hAnsi="Times New Roman"/>
          <w:color w:val="auto"/>
          <w:lang w:val="en-GB"/>
        </w:rPr>
        <w:t xml:space="preserve">essential to </w:t>
      </w:r>
      <w:r w:rsidR="008361B9" w:rsidRPr="00302EF4">
        <w:rPr>
          <w:rFonts w:ascii="Times New Roman" w:hAnsi="Times New Roman"/>
          <w:color w:val="auto"/>
          <w:lang w:val="en-GB"/>
        </w:rPr>
        <w:t>them</w:t>
      </w:r>
      <w:r w:rsidRPr="00302EF4">
        <w:rPr>
          <w:rFonts w:ascii="Times New Roman" w:hAnsi="Times New Roman"/>
          <w:color w:val="auto"/>
          <w:lang w:val="en-GB"/>
        </w:rPr>
        <w:t xml:space="preserve"> </w:t>
      </w:r>
      <w:r w:rsidR="009E0807" w:rsidRPr="00302EF4">
        <w:rPr>
          <w:rFonts w:ascii="Times New Roman" w:hAnsi="Times New Roman"/>
          <w:color w:val="auto"/>
          <w:lang w:val="en-GB"/>
        </w:rPr>
        <w:t xml:space="preserve">to perform these functions </w:t>
      </w:r>
      <w:r w:rsidRPr="00302EF4">
        <w:rPr>
          <w:rFonts w:ascii="Times New Roman" w:hAnsi="Times New Roman"/>
          <w:color w:val="auto"/>
          <w:lang w:val="en-GB"/>
        </w:rPr>
        <w:t xml:space="preserve">must be arranged. </w:t>
      </w:r>
    </w:p>
    <w:p w:rsidR="000E0D37" w:rsidRPr="00302EF4" w:rsidRDefault="000E0D37" w:rsidP="0071457D">
      <w:pPr>
        <w:spacing w:line="276" w:lineRule="auto"/>
        <w:ind w:left="360"/>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subjective rights laid down in the </w:t>
      </w:r>
      <w:r w:rsidR="008D7E74" w:rsidRPr="00302EF4">
        <w:rPr>
          <w:rFonts w:ascii="Times New Roman" w:hAnsi="Times New Roman"/>
          <w:color w:val="auto"/>
          <w:lang w:val="en-GB"/>
        </w:rPr>
        <w:t>Disability Services Act</w:t>
      </w:r>
      <w:r w:rsidRPr="00302EF4">
        <w:rPr>
          <w:rFonts w:ascii="Times New Roman" w:hAnsi="Times New Roman"/>
          <w:color w:val="auto"/>
          <w:lang w:val="en-GB"/>
        </w:rPr>
        <w:t xml:space="preserve"> </w:t>
      </w:r>
      <w:r w:rsidR="009E0807" w:rsidRPr="00302EF4">
        <w:rPr>
          <w:rFonts w:ascii="Times New Roman" w:hAnsi="Times New Roman"/>
          <w:color w:val="auto"/>
          <w:lang w:val="en-GB"/>
        </w:rPr>
        <w:t>are accorded to</w:t>
      </w:r>
      <w:r w:rsidRPr="00302EF4">
        <w:rPr>
          <w:rFonts w:ascii="Times New Roman" w:hAnsi="Times New Roman"/>
          <w:color w:val="auto"/>
          <w:lang w:val="en-GB"/>
        </w:rPr>
        <w:t xml:space="preserve"> </w:t>
      </w:r>
      <w:r w:rsidR="00F908D0" w:rsidRPr="00302EF4">
        <w:rPr>
          <w:rFonts w:ascii="Times New Roman" w:hAnsi="Times New Roman"/>
          <w:color w:val="auto"/>
          <w:lang w:val="en-GB"/>
        </w:rPr>
        <w:t>persons with severe disabilities</w:t>
      </w:r>
      <w:r w:rsidRPr="00302EF4">
        <w:rPr>
          <w:rFonts w:ascii="Times New Roman" w:hAnsi="Times New Roman"/>
          <w:color w:val="auto"/>
          <w:lang w:val="en-GB"/>
        </w:rPr>
        <w:t xml:space="preserve"> specified in the </w:t>
      </w:r>
      <w:r w:rsidR="00E1509B" w:rsidRPr="00302EF4">
        <w:rPr>
          <w:rFonts w:ascii="Times New Roman" w:hAnsi="Times New Roman"/>
          <w:color w:val="auto"/>
          <w:lang w:val="en-GB"/>
        </w:rPr>
        <w:t>A</w:t>
      </w:r>
      <w:r w:rsidRPr="00302EF4">
        <w:rPr>
          <w:rFonts w:ascii="Times New Roman" w:hAnsi="Times New Roman"/>
          <w:color w:val="auto"/>
          <w:lang w:val="en-GB"/>
        </w:rPr>
        <w:t xml:space="preserve">ct. The meaning of severe disability is defined separately for each service, and the right to receive the service is decided </w:t>
      </w:r>
      <w:r w:rsidR="008D7E74" w:rsidRPr="00302EF4">
        <w:rPr>
          <w:rFonts w:ascii="Times New Roman" w:hAnsi="Times New Roman"/>
          <w:color w:val="auto"/>
          <w:lang w:val="en-GB"/>
        </w:rPr>
        <w:t>based on</w:t>
      </w:r>
      <w:r w:rsidRPr="00302EF4">
        <w:rPr>
          <w:rFonts w:ascii="Times New Roman" w:hAnsi="Times New Roman"/>
          <w:color w:val="auto"/>
          <w:lang w:val="en-GB"/>
        </w:rPr>
        <w:t xml:space="preserve"> individual need. Some of the services are, however, defined by quite precise quantitative criteria. Based on the Act on Special Care for </w:t>
      </w:r>
      <w:r w:rsidR="00F843B4" w:rsidRPr="00302EF4">
        <w:rPr>
          <w:rFonts w:ascii="Times New Roman" w:hAnsi="Times New Roman"/>
          <w:color w:val="auto"/>
          <w:lang w:val="en-GB"/>
        </w:rPr>
        <w:t>Persons with Intellectual Disabilities</w:t>
      </w:r>
      <w:r w:rsidRPr="00302EF4">
        <w:rPr>
          <w:rFonts w:ascii="Times New Roman" w:hAnsi="Times New Roman"/>
          <w:color w:val="auto"/>
          <w:lang w:val="en-GB"/>
        </w:rPr>
        <w:t>, special-care services are granted to</w:t>
      </w:r>
      <w:r w:rsidR="00854CFE" w:rsidRPr="00302EF4">
        <w:rPr>
          <w:rFonts w:ascii="Times New Roman" w:hAnsi="Times New Roman"/>
          <w:color w:val="auto"/>
          <w:lang w:val="en-GB"/>
        </w:rPr>
        <w:t xml:space="preserve"> persons with</w:t>
      </w:r>
      <w:r w:rsidRPr="00302EF4">
        <w:rPr>
          <w:rFonts w:ascii="Times New Roman" w:hAnsi="Times New Roman"/>
          <w:color w:val="auto"/>
          <w:lang w:val="en-GB"/>
        </w:rPr>
        <w:t xml:space="preserve"> intellectual </w:t>
      </w:r>
      <w:r w:rsidR="00854CFE" w:rsidRPr="00302EF4">
        <w:rPr>
          <w:rFonts w:ascii="Times New Roman" w:hAnsi="Times New Roman"/>
          <w:color w:val="auto"/>
          <w:lang w:val="en-GB"/>
        </w:rPr>
        <w:t xml:space="preserve">disabilities </w:t>
      </w:r>
      <w:r w:rsidRPr="00302EF4">
        <w:rPr>
          <w:rFonts w:ascii="Times New Roman" w:hAnsi="Times New Roman"/>
          <w:color w:val="auto"/>
          <w:lang w:val="en-GB"/>
        </w:rPr>
        <w:t>without categorising them according to the degree of severity of their disability. In the background, the medical definition of different degrees of mental disability still partly exerts influence.</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the</w:t>
      </w:r>
      <w:r w:rsidR="0073404F" w:rsidRPr="00302EF4">
        <w:rPr>
          <w:rFonts w:ascii="Times New Roman" w:hAnsi="Times New Roman"/>
          <w:color w:val="auto"/>
          <w:lang w:val="en-GB"/>
        </w:rPr>
        <w:t xml:space="preserve"> envisaged</w:t>
      </w:r>
      <w:r w:rsidRPr="00302EF4">
        <w:rPr>
          <w:rFonts w:ascii="Times New Roman" w:hAnsi="Times New Roman"/>
          <w:color w:val="auto"/>
          <w:lang w:val="en-GB"/>
        </w:rPr>
        <w:t xml:space="preserve"> reform of </w:t>
      </w:r>
      <w:r w:rsidR="00854CFE" w:rsidRPr="00302EF4">
        <w:rPr>
          <w:rFonts w:ascii="Times New Roman" w:hAnsi="Times New Roman"/>
          <w:color w:val="auto"/>
          <w:lang w:val="en-GB"/>
        </w:rPr>
        <w:t>the</w:t>
      </w:r>
      <w:r w:rsidRPr="00302EF4">
        <w:rPr>
          <w:rFonts w:ascii="Times New Roman" w:hAnsi="Times New Roman"/>
          <w:color w:val="auto"/>
          <w:lang w:val="en-GB"/>
        </w:rPr>
        <w:t xml:space="preserve"> legislation</w:t>
      </w:r>
      <w:r w:rsidR="00854CFE" w:rsidRPr="00302EF4">
        <w:rPr>
          <w:rFonts w:ascii="Times New Roman" w:hAnsi="Times New Roman"/>
          <w:color w:val="auto"/>
          <w:lang w:val="en-GB"/>
        </w:rPr>
        <w:t xml:space="preserve"> on disability services</w:t>
      </w:r>
      <w:r w:rsidRPr="00302EF4">
        <w:rPr>
          <w:rFonts w:ascii="Times New Roman" w:hAnsi="Times New Roman"/>
          <w:color w:val="auto"/>
          <w:lang w:val="en-GB"/>
        </w:rPr>
        <w:t xml:space="preserve">, the </w:t>
      </w:r>
      <w:r w:rsidR="006D4DD7" w:rsidRPr="00302EF4">
        <w:rPr>
          <w:rFonts w:ascii="Times New Roman" w:hAnsi="Times New Roman"/>
          <w:color w:val="auto"/>
          <w:lang w:val="en-GB"/>
        </w:rPr>
        <w:t xml:space="preserve">person’s </w:t>
      </w:r>
      <w:r w:rsidRPr="00302EF4">
        <w:rPr>
          <w:rFonts w:ascii="Times New Roman" w:hAnsi="Times New Roman"/>
          <w:color w:val="auto"/>
          <w:lang w:val="en-GB"/>
        </w:rPr>
        <w:t>relationship to and possib</w:t>
      </w:r>
      <w:r w:rsidRPr="00302EF4">
        <w:rPr>
          <w:rFonts w:ascii="Times New Roman" w:hAnsi="Times New Roman"/>
          <w:color w:val="auto"/>
          <w:lang w:val="en-GB"/>
        </w:rPr>
        <w:t>i</w:t>
      </w:r>
      <w:r w:rsidRPr="00302EF4">
        <w:rPr>
          <w:rFonts w:ascii="Times New Roman" w:hAnsi="Times New Roman"/>
          <w:color w:val="auto"/>
          <w:lang w:val="en-GB"/>
        </w:rPr>
        <w:t xml:space="preserve">lities </w:t>
      </w:r>
      <w:r w:rsidR="006D4DD7" w:rsidRPr="00302EF4">
        <w:rPr>
          <w:rFonts w:ascii="Times New Roman" w:hAnsi="Times New Roman"/>
          <w:color w:val="auto"/>
          <w:lang w:val="en-GB"/>
        </w:rPr>
        <w:t>of being</w:t>
      </w:r>
      <w:r w:rsidRPr="00302EF4">
        <w:rPr>
          <w:rFonts w:ascii="Times New Roman" w:hAnsi="Times New Roman"/>
          <w:color w:val="auto"/>
          <w:lang w:val="en-GB"/>
        </w:rPr>
        <w:t xml:space="preserve"> included in </w:t>
      </w:r>
      <w:r w:rsidR="00854CFE" w:rsidRPr="00302EF4">
        <w:rPr>
          <w:rFonts w:ascii="Times New Roman" w:hAnsi="Times New Roman"/>
          <w:color w:val="auto"/>
          <w:lang w:val="en-GB"/>
        </w:rPr>
        <w:t xml:space="preserve">the </w:t>
      </w:r>
      <w:r w:rsidRPr="00302EF4">
        <w:rPr>
          <w:rFonts w:ascii="Times New Roman" w:hAnsi="Times New Roman"/>
          <w:color w:val="auto"/>
          <w:lang w:val="en-GB"/>
        </w:rPr>
        <w:t>surrounding society are taken as starting points to describe the disabil</w:t>
      </w:r>
      <w:r w:rsidRPr="00302EF4">
        <w:rPr>
          <w:rFonts w:ascii="Times New Roman" w:hAnsi="Times New Roman"/>
          <w:color w:val="auto"/>
          <w:lang w:val="en-GB"/>
        </w:rPr>
        <w:t>i</w:t>
      </w:r>
      <w:r w:rsidRPr="00302EF4">
        <w:rPr>
          <w:rFonts w:ascii="Times New Roman" w:hAnsi="Times New Roman"/>
          <w:color w:val="auto"/>
          <w:lang w:val="en-GB"/>
        </w:rPr>
        <w:t xml:space="preserve">ty, not the medical, diagnosis-based definition. </w:t>
      </w:r>
      <w:r w:rsidR="00257C4C" w:rsidRPr="00302EF4">
        <w:rPr>
          <w:rFonts w:ascii="Times New Roman" w:hAnsi="Times New Roman"/>
          <w:color w:val="auto"/>
          <w:lang w:val="en-GB" w:eastAsia="fi-FI"/>
        </w:rPr>
        <w:t xml:space="preserve">The reform aims at taking better into account the individual needs of persons with disabilities. </w:t>
      </w:r>
      <w:r w:rsidRPr="00302EF4">
        <w:rPr>
          <w:rFonts w:ascii="Times New Roman" w:hAnsi="Times New Roman"/>
          <w:color w:val="auto"/>
          <w:lang w:val="en-GB"/>
        </w:rPr>
        <w:t xml:space="preserve">The act would be applied to a person who needs essential and recurring </w:t>
      </w:r>
      <w:r w:rsidR="006D4DD7" w:rsidRPr="00302EF4">
        <w:rPr>
          <w:rFonts w:ascii="Times New Roman" w:hAnsi="Times New Roman"/>
          <w:color w:val="auto"/>
          <w:lang w:val="en-GB"/>
        </w:rPr>
        <w:t>help</w:t>
      </w:r>
      <w:r w:rsidRPr="00302EF4">
        <w:rPr>
          <w:rFonts w:ascii="Times New Roman" w:hAnsi="Times New Roman"/>
          <w:color w:val="auto"/>
          <w:lang w:val="en-GB"/>
        </w:rPr>
        <w:t xml:space="preserve"> and support in normal life as a result of a functional lim</w:t>
      </w:r>
      <w:r w:rsidRPr="00302EF4">
        <w:rPr>
          <w:rFonts w:ascii="Times New Roman" w:hAnsi="Times New Roman"/>
          <w:color w:val="auto"/>
          <w:lang w:val="en-GB"/>
        </w:rPr>
        <w:t>i</w:t>
      </w:r>
      <w:r w:rsidRPr="00302EF4">
        <w:rPr>
          <w:rFonts w:ascii="Times New Roman" w:hAnsi="Times New Roman"/>
          <w:color w:val="auto"/>
          <w:lang w:val="en-GB"/>
        </w:rPr>
        <w:t xml:space="preserve">tation caused by </w:t>
      </w:r>
      <w:r w:rsidR="006D4DD7" w:rsidRPr="00302EF4">
        <w:rPr>
          <w:rFonts w:ascii="Times New Roman" w:hAnsi="Times New Roman"/>
          <w:color w:val="auto"/>
          <w:lang w:val="en-GB"/>
        </w:rPr>
        <w:t xml:space="preserve">a </w:t>
      </w:r>
      <w:r w:rsidRPr="00302EF4">
        <w:rPr>
          <w:rFonts w:ascii="Times New Roman" w:hAnsi="Times New Roman"/>
          <w:color w:val="auto"/>
          <w:lang w:val="en-GB"/>
        </w:rPr>
        <w:t>long-term disability or illness and who does not benefit from adequate and suitable services by virtue of</w:t>
      </w:r>
      <w:r w:rsidR="0073404F" w:rsidRPr="00302EF4">
        <w:rPr>
          <w:rFonts w:ascii="Times New Roman" w:hAnsi="Times New Roman"/>
          <w:color w:val="auto"/>
          <w:lang w:val="en-GB"/>
        </w:rPr>
        <w:t xml:space="preserve"> any</w:t>
      </w:r>
      <w:r w:rsidRPr="00302EF4">
        <w:rPr>
          <w:rFonts w:ascii="Times New Roman" w:hAnsi="Times New Roman"/>
          <w:color w:val="auto"/>
          <w:lang w:val="en-GB"/>
        </w:rPr>
        <w:t xml:space="preserve"> other legislation.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73404F"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lastRenderedPageBreak/>
        <w:t xml:space="preserve">As in the present </w:t>
      </w:r>
      <w:r w:rsidR="00DE5322" w:rsidRPr="00302EF4">
        <w:rPr>
          <w:rFonts w:ascii="Times New Roman" w:hAnsi="Times New Roman"/>
          <w:color w:val="auto"/>
          <w:lang w:val="en-GB"/>
        </w:rPr>
        <w:t>Disability Services Act</w:t>
      </w:r>
      <w:r w:rsidRPr="00302EF4">
        <w:rPr>
          <w:rFonts w:ascii="Times New Roman" w:hAnsi="Times New Roman"/>
          <w:color w:val="auto"/>
          <w:lang w:val="en-GB"/>
        </w:rPr>
        <w:t>, t</w:t>
      </w:r>
      <w:r w:rsidR="000E0D37" w:rsidRPr="00302EF4">
        <w:rPr>
          <w:rFonts w:ascii="Times New Roman" w:hAnsi="Times New Roman"/>
          <w:color w:val="auto"/>
          <w:lang w:val="en-GB"/>
        </w:rPr>
        <w:t xml:space="preserve">he long-term nature of </w:t>
      </w:r>
      <w:r w:rsidR="0032715D" w:rsidRPr="00302EF4">
        <w:rPr>
          <w:rFonts w:ascii="Times New Roman" w:hAnsi="Times New Roman"/>
          <w:color w:val="auto"/>
          <w:lang w:val="en-GB"/>
        </w:rPr>
        <w:t xml:space="preserve">a </w:t>
      </w:r>
      <w:r w:rsidR="000E0D37" w:rsidRPr="00302EF4">
        <w:rPr>
          <w:rFonts w:ascii="Times New Roman" w:hAnsi="Times New Roman"/>
          <w:color w:val="auto"/>
          <w:lang w:val="en-GB"/>
        </w:rPr>
        <w:t xml:space="preserve">disability or illness </w:t>
      </w:r>
      <w:r w:rsidRPr="00302EF4">
        <w:rPr>
          <w:rFonts w:ascii="Times New Roman" w:hAnsi="Times New Roman"/>
          <w:color w:val="auto"/>
          <w:lang w:val="en-GB"/>
        </w:rPr>
        <w:t xml:space="preserve">would </w:t>
      </w:r>
      <w:r w:rsidR="000E0D37" w:rsidRPr="00302EF4">
        <w:rPr>
          <w:rFonts w:ascii="Times New Roman" w:hAnsi="Times New Roman"/>
          <w:color w:val="auto"/>
          <w:lang w:val="en-GB"/>
        </w:rPr>
        <w:t xml:space="preserve">be assessed individually. According to established application practice, a disability or illness is considered long-term if it causes a functional limitation for at least one year. Rapidly progressing illnesses, however, meet the requirement for being long-term when, according to </w:t>
      </w:r>
      <w:r w:rsidR="00047664" w:rsidRPr="00302EF4">
        <w:rPr>
          <w:rFonts w:ascii="Times New Roman" w:hAnsi="Times New Roman"/>
          <w:color w:val="auto"/>
          <w:lang w:val="en-GB"/>
        </w:rPr>
        <w:t xml:space="preserve">the </w:t>
      </w:r>
      <w:r w:rsidR="000E0D37" w:rsidRPr="00302EF4">
        <w:rPr>
          <w:rFonts w:ascii="Times New Roman" w:hAnsi="Times New Roman"/>
          <w:color w:val="auto"/>
          <w:lang w:val="en-GB"/>
        </w:rPr>
        <w:t>available information, the disabilities resulting from the illness cause needs for essential help and support in normal life. In such situations, the one-year deadline is not required</w:t>
      </w:r>
      <w:r w:rsidR="00047664" w:rsidRPr="00302EF4">
        <w:rPr>
          <w:rFonts w:ascii="Times New Roman" w:hAnsi="Times New Roman"/>
          <w:color w:val="auto"/>
          <w:lang w:val="en-GB"/>
        </w:rPr>
        <w:t xml:space="preserve"> even under the present </w:t>
      </w:r>
      <w:r w:rsidR="00E1509B" w:rsidRPr="00302EF4">
        <w:rPr>
          <w:rFonts w:ascii="Times New Roman" w:hAnsi="Times New Roman"/>
          <w:color w:val="auto"/>
          <w:lang w:val="en-GB"/>
        </w:rPr>
        <w:t>A</w:t>
      </w:r>
      <w:r w:rsidR="00047664" w:rsidRPr="00302EF4">
        <w:rPr>
          <w:rFonts w:ascii="Times New Roman" w:hAnsi="Times New Roman"/>
          <w:color w:val="auto"/>
          <w:lang w:val="en-GB"/>
        </w:rPr>
        <w:t>ct</w:t>
      </w:r>
      <w:r w:rsidR="000E0D37" w:rsidRPr="00302EF4">
        <w:rPr>
          <w:rFonts w:ascii="Times New Roman" w:hAnsi="Times New Roman"/>
          <w:color w:val="auto"/>
          <w:lang w:val="en-GB"/>
        </w:rPr>
        <w:t>. Similarly, if a functional limitation caused by a disability or illness can be considered permanent, services must be organised immediately according to need.</w:t>
      </w:r>
    </w:p>
    <w:p w:rsidR="000E0D37" w:rsidRPr="00302EF4" w:rsidRDefault="000E0D37" w:rsidP="0071457D">
      <w:pPr>
        <w:spacing w:line="276" w:lineRule="auto"/>
        <w:ind w:left="360"/>
        <w:jc w:val="both"/>
        <w:rPr>
          <w:rFonts w:ascii="Times New Roman" w:hAnsi="Times New Roman"/>
          <w:color w:val="auto"/>
          <w:lang w:val="en-GB" w:eastAsia="fi-FI"/>
        </w:rPr>
      </w:pPr>
    </w:p>
    <w:p w:rsidR="000E0D37" w:rsidRPr="00302EF4" w:rsidRDefault="001D20B0"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w:t>
      </w:r>
      <w:r w:rsidR="000E0D37" w:rsidRPr="00302EF4">
        <w:rPr>
          <w:rFonts w:ascii="Times New Roman" w:hAnsi="Times New Roman"/>
          <w:color w:val="auto"/>
          <w:lang w:val="en-GB"/>
        </w:rPr>
        <w:t xml:space="preserve"> disability or illness</w:t>
      </w:r>
      <w:r w:rsidRPr="00302EF4">
        <w:rPr>
          <w:rFonts w:ascii="Times New Roman" w:hAnsi="Times New Roman"/>
          <w:color w:val="auto"/>
          <w:lang w:val="en-GB"/>
        </w:rPr>
        <w:t xml:space="preserve"> is also</w:t>
      </w:r>
      <w:r w:rsidR="000E0D37" w:rsidRPr="00302EF4">
        <w:rPr>
          <w:rFonts w:ascii="Times New Roman" w:hAnsi="Times New Roman"/>
          <w:color w:val="auto"/>
          <w:lang w:val="en-GB"/>
        </w:rPr>
        <w:t xml:space="preserve"> considered long-term in situations in which the functional limitations caused by the disability vary. In that case, the need for e</w:t>
      </w:r>
      <w:r w:rsidR="000E0D37" w:rsidRPr="00302EF4">
        <w:rPr>
          <w:rFonts w:ascii="Times New Roman" w:hAnsi="Times New Roman"/>
          <w:color w:val="auto"/>
          <w:lang w:val="en-GB"/>
        </w:rPr>
        <w:t>s</w:t>
      </w:r>
      <w:r w:rsidR="000E0D37" w:rsidRPr="00302EF4">
        <w:rPr>
          <w:rFonts w:ascii="Times New Roman" w:hAnsi="Times New Roman"/>
          <w:color w:val="auto"/>
          <w:lang w:val="en-GB"/>
        </w:rPr>
        <w:t>sential help is not always continuous, but when the symptoms of the disability or illness bec</w:t>
      </w:r>
      <w:r w:rsidR="000E0D37" w:rsidRPr="00302EF4">
        <w:rPr>
          <w:rFonts w:ascii="Times New Roman" w:hAnsi="Times New Roman"/>
          <w:color w:val="auto"/>
          <w:lang w:val="en-GB"/>
        </w:rPr>
        <w:t>o</w:t>
      </w:r>
      <w:r w:rsidR="000E0D37" w:rsidRPr="00302EF4">
        <w:rPr>
          <w:rFonts w:ascii="Times New Roman" w:hAnsi="Times New Roman"/>
          <w:color w:val="auto"/>
          <w:lang w:val="en-GB"/>
        </w:rPr>
        <w:t xml:space="preserve">me more severe, the need for help might be </w:t>
      </w:r>
      <w:r w:rsidR="0073404F" w:rsidRPr="00302EF4">
        <w:rPr>
          <w:rFonts w:ascii="Times New Roman" w:hAnsi="Times New Roman"/>
          <w:color w:val="auto"/>
          <w:lang w:val="en-GB"/>
        </w:rPr>
        <w:t>substantial</w:t>
      </w:r>
      <w:r w:rsidR="000E0D37" w:rsidRPr="00302EF4">
        <w:rPr>
          <w:rFonts w:ascii="Times New Roman" w:hAnsi="Times New Roman"/>
          <w:color w:val="auto"/>
          <w:lang w:val="en-GB"/>
        </w:rPr>
        <w:t>. Variations in the need for help resu</w:t>
      </w:r>
      <w:r w:rsidR="000E0D37" w:rsidRPr="00302EF4">
        <w:rPr>
          <w:rFonts w:ascii="Times New Roman" w:hAnsi="Times New Roman"/>
          <w:color w:val="auto"/>
          <w:lang w:val="en-GB"/>
        </w:rPr>
        <w:t>l</w:t>
      </w:r>
      <w:r w:rsidR="000E0D37" w:rsidRPr="00302EF4">
        <w:rPr>
          <w:rFonts w:ascii="Times New Roman" w:hAnsi="Times New Roman"/>
          <w:color w:val="auto"/>
          <w:lang w:val="en-GB"/>
        </w:rPr>
        <w:t xml:space="preserve">ting from changes in </w:t>
      </w:r>
      <w:r w:rsidR="00047664" w:rsidRPr="00302EF4">
        <w:rPr>
          <w:rFonts w:ascii="Times New Roman" w:hAnsi="Times New Roman"/>
          <w:color w:val="auto"/>
          <w:lang w:val="en-GB"/>
        </w:rPr>
        <w:t xml:space="preserve">the </w:t>
      </w:r>
      <w:r w:rsidR="000E0D37" w:rsidRPr="00302EF4">
        <w:rPr>
          <w:rFonts w:ascii="Times New Roman" w:hAnsi="Times New Roman"/>
          <w:color w:val="auto"/>
          <w:lang w:val="en-GB"/>
        </w:rPr>
        <w:t xml:space="preserve">functional ability, environment and life situations </w:t>
      </w:r>
      <w:r w:rsidR="00047664" w:rsidRPr="00302EF4">
        <w:rPr>
          <w:rFonts w:ascii="Times New Roman" w:hAnsi="Times New Roman"/>
          <w:color w:val="auto"/>
          <w:lang w:val="en-GB"/>
        </w:rPr>
        <w:t xml:space="preserve">of a person with disabilities </w:t>
      </w:r>
      <w:r w:rsidR="000E0D37" w:rsidRPr="00302EF4">
        <w:rPr>
          <w:rFonts w:ascii="Times New Roman" w:hAnsi="Times New Roman"/>
          <w:color w:val="auto"/>
          <w:lang w:val="en-GB"/>
        </w:rPr>
        <w:t>should also be taken into account when the need for help is permanent.</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Constitution </w:t>
      </w:r>
      <w:r w:rsidR="00942B4A" w:rsidRPr="00302EF4">
        <w:rPr>
          <w:rFonts w:ascii="Times New Roman" w:hAnsi="Times New Roman"/>
          <w:color w:val="auto"/>
          <w:lang w:val="en-GB"/>
        </w:rPr>
        <w:t xml:space="preserve">of Finland </w:t>
      </w:r>
      <w:r w:rsidR="001D20B0" w:rsidRPr="00302EF4">
        <w:rPr>
          <w:rFonts w:ascii="Times New Roman" w:hAnsi="Times New Roman"/>
          <w:color w:val="auto"/>
          <w:lang w:val="en-GB"/>
        </w:rPr>
        <w:t>(731/1999</w:t>
      </w:r>
      <w:r w:rsidR="0003018A" w:rsidRPr="00302EF4">
        <w:rPr>
          <w:rFonts w:ascii="Times New Roman" w:hAnsi="Times New Roman"/>
          <w:color w:val="auto"/>
          <w:lang w:val="en-GB"/>
        </w:rPr>
        <w:t>; the Constitution</w:t>
      </w:r>
      <w:r w:rsidR="0073404F" w:rsidRPr="00302EF4">
        <w:rPr>
          <w:rFonts w:ascii="Times New Roman" w:hAnsi="Times New Roman"/>
          <w:color w:val="auto"/>
          <w:lang w:val="en-GB"/>
        </w:rPr>
        <w:t>)</w:t>
      </w:r>
      <w:r w:rsidRPr="00302EF4">
        <w:rPr>
          <w:rFonts w:ascii="Times New Roman" w:hAnsi="Times New Roman"/>
          <w:color w:val="auto"/>
          <w:lang w:val="en-GB"/>
        </w:rPr>
        <w:t xml:space="preserve">, the </w:t>
      </w:r>
      <w:r w:rsidR="00BE6D3C" w:rsidRPr="00302EF4">
        <w:rPr>
          <w:rFonts w:ascii="Times New Roman" w:hAnsi="Times New Roman"/>
          <w:color w:val="auto"/>
          <w:lang w:val="en-GB"/>
        </w:rPr>
        <w:t>public authorities shall</w:t>
      </w:r>
      <w:r w:rsidRPr="00302EF4">
        <w:rPr>
          <w:rFonts w:ascii="Times New Roman" w:hAnsi="Times New Roman"/>
          <w:color w:val="auto"/>
          <w:lang w:val="en-GB"/>
        </w:rPr>
        <w:t xml:space="preserve"> promote the opportunities </w:t>
      </w:r>
      <w:r w:rsidR="00BE6D3C" w:rsidRPr="00302EF4">
        <w:rPr>
          <w:rFonts w:ascii="Times New Roman" w:hAnsi="Times New Roman"/>
          <w:color w:val="auto"/>
          <w:lang w:val="en-GB"/>
        </w:rPr>
        <w:t xml:space="preserve">for </w:t>
      </w:r>
      <w:r w:rsidRPr="00302EF4">
        <w:rPr>
          <w:rFonts w:ascii="Times New Roman" w:hAnsi="Times New Roman"/>
          <w:color w:val="auto"/>
          <w:lang w:val="en-GB"/>
        </w:rPr>
        <w:t>the individual to participate in soci</w:t>
      </w:r>
      <w:r w:rsidR="00BE6D3C" w:rsidRPr="00302EF4">
        <w:rPr>
          <w:rFonts w:ascii="Times New Roman" w:hAnsi="Times New Roman"/>
          <w:color w:val="auto"/>
          <w:lang w:val="en-GB"/>
        </w:rPr>
        <w:t>et</w:t>
      </w:r>
      <w:r w:rsidRPr="00302EF4">
        <w:rPr>
          <w:rFonts w:ascii="Times New Roman" w:hAnsi="Times New Roman"/>
          <w:color w:val="auto"/>
          <w:lang w:val="en-GB"/>
        </w:rPr>
        <w:t xml:space="preserve">al activity and to influence </w:t>
      </w:r>
      <w:r w:rsidR="00BE6D3C" w:rsidRPr="00302EF4">
        <w:rPr>
          <w:rFonts w:ascii="Times New Roman" w:hAnsi="Times New Roman"/>
          <w:color w:val="auto"/>
          <w:lang w:val="en-GB"/>
        </w:rPr>
        <w:t>the decisions that concern him or her</w:t>
      </w:r>
      <w:r w:rsidRPr="00302EF4">
        <w:rPr>
          <w:rFonts w:ascii="Times New Roman" w:hAnsi="Times New Roman"/>
          <w:color w:val="auto"/>
          <w:lang w:val="en-GB"/>
        </w:rPr>
        <w:t xml:space="preserve">. </w:t>
      </w:r>
    </w:p>
    <w:p w:rsidR="000E0D37" w:rsidRPr="00302EF4" w:rsidRDefault="000E0D37" w:rsidP="0071457D">
      <w:pPr>
        <w:spacing w:line="276" w:lineRule="auto"/>
        <w:ind w:left="360"/>
        <w:jc w:val="both"/>
        <w:rPr>
          <w:rFonts w:ascii="Times New Roman" w:hAnsi="Times New Roman"/>
          <w:color w:val="auto"/>
          <w:lang w:val="en-GB" w:eastAsia="fi-FI"/>
        </w:rPr>
      </w:pPr>
    </w:p>
    <w:p w:rsidR="000E0D37" w:rsidRPr="00302EF4" w:rsidRDefault="00BE6D3C"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Organisations of Persons with Disabilities</w:t>
      </w:r>
      <w:r w:rsidR="000E0D37" w:rsidRPr="00302EF4">
        <w:rPr>
          <w:rFonts w:ascii="Times New Roman" w:hAnsi="Times New Roman"/>
          <w:color w:val="auto"/>
          <w:lang w:val="en-GB"/>
        </w:rPr>
        <w:t xml:space="preserve"> are regularly heard in </w:t>
      </w:r>
      <w:r w:rsidR="008C3D6C" w:rsidRPr="00302EF4">
        <w:rPr>
          <w:rFonts w:ascii="Times New Roman" w:hAnsi="Times New Roman"/>
          <w:color w:val="auto"/>
          <w:lang w:val="en-GB"/>
        </w:rPr>
        <w:t xml:space="preserve">most </w:t>
      </w:r>
      <w:r w:rsidR="000E0D37" w:rsidRPr="00302EF4">
        <w:rPr>
          <w:rFonts w:ascii="Times New Roman" w:hAnsi="Times New Roman"/>
          <w:color w:val="auto"/>
          <w:lang w:val="en-GB"/>
        </w:rPr>
        <w:t>major legislative and other r</w:t>
      </w:r>
      <w:r w:rsidR="000E0D37" w:rsidRPr="00302EF4">
        <w:rPr>
          <w:rFonts w:ascii="Times New Roman" w:hAnsi="Times New Roman"/>
          <w:color w:val="auto"/>
          <w:lang w:val="en-GB"/>
        </w:rPr>
        <w:t>e</w:t>
      </w:r>
      <w:r w:rsidR="000E0D37" w:rsidRPr="00302EF4">
        <w:rPr>
          <w:rFonts w:ascii="Times New Roman" w:hAnsi="Times New Roman"/>
          <w:color w:val="auto"/>
          <w:lang w:val="en-GB"/>
        </w:rPr>
        <w:t xml:space="preserve">form projects. Inclusion, however, is still to some extent </w:t>
      </w:r>
      <w:r w:rsidR="0004127F" w:rsidRPr="00302EF4">
        <w:rPr>
          <w:rFonts w:ascii="Times New Roman" w:hAnsi="Times New Roman"/>
          <w:color w:val="auto"/>
          <w:lang w:val="en-GB"/>
        </w:rPr>
        <w:t xml:space="preserve">irregular </w:t>
      </w:r>
      <w:r w:rsidR="000E0D37" w:rsidRPr="00302EF4">
        <w:rPr>
          <w:rFonts w:ascii="Times New Roman" w:hAnsi="Times New Roman"/>
          <w:color w:val="auto"/>
          <w:lang w:val="en-GB"/>
        </w:rPr>
        <w:t xml:space="preserve">and varies </w:t>
      </w:r>
      <w:r w:rsidR="0004127F" w:rsidRPr="00302EF4">
        <w:rPr>
          <w:rFonts w:ascii="Times New Roman" w:hAnsi="Times New Roman"/>
          <w:color w:val="auto"/>
          <w:lang w:val="en-GB"/>
        </w:rPr>
        <w:t xml:space="preserve">between </w:t>
      </w:r>
      <w:r w:rsidR="000E0D37" w:rsidRPr="00302EF4">
        <w:rPr>
          <w:rFonts w:ascii="Times New Roman" w:hAnsi="Times New Roman"/>
          <w:color w:val="auto"/>
          <w:lang w:val="en-GB"/>
        </w:rPr>
        <w:t xml:space="preserve">administrative </w:t>
      </w:r>
      <w:r w:rsidR="00047664" w:rsidRPr="00302EF4">
        <w:rPr>
          <w:rFonts w:ascii="Times New Roman" w:hAnsi="Times New Roman"/>
          <w:color w:val="auto"/>
          <w:lang w:val="en-GB"/>
        </w:rPr>
        <w:t>sectors</w:t>
      </w:r>
      <w:r w:rsidR="000E0D37" w:rsidRPr="00302EF4">
        <w:rPr>
          <w:rFonts w:ascii="Times New Roman" w:hAnsi="Times New Roman"/>
          <w:color w:val="auto"/>
          <w:lang w:val="en-GB"/>
        </w:rPr>
        <w:t xml:space="preserve">. </w:t>
      </w:r>
      <w:r w:rsidR="00621CA7" w:rsidRPr="00302EF4">
        <w:rPr>
          <w:rFonts w:ascii="Times New Roman" w:hAnsi="Times New Roman"/>
          <w:color w:val="auto"/>
          <w:lang w:val="en-GB"/>
        </w:rPr>
        <w:t>I</w:t>
      </w:r>
      <w:r w:rsidR="000E0D37" w:rsidRPr="00302EF4">
        <w:rPr>
          <w:rFonts w:ascii="Times New Roman" w:hAnsi="Times New Roman"/>
          <w:color w:val="auto"/>
          <w:lang w:val="en-GB"/>
        </w:rPr>
        <w:t xml:space="preserve">n </w:t>
      </w:r>
      <w:r w:rsidR="0004127F" w:rsidRPr="00302EF4">
        <w:rPr>
          <w:rFonts w:ascii="Times New Roman" w:hAnsi="Times New Roman"/>
          <w:color w:val="auto"/>
          <w:lang w:val="en-GB"/>
        </w:rPr>
        <w:t xml:space="preserve">central </w:t>
      </w:r>
      <w:r w:rsidR="000E0D37" w:rsidRPr="00302EF4">
        <w:rPr>
          <w:rFonts w:ascii="Times New Roman" w:hAnsi="Times New Roman"/>
          <w:color w:val="auto"/>
          <w:lang w:val="en-GB"/>
        </w:rPr>
        <w:t>disab</w:t>
      </w:r>
      <w:r w:rsidR="0004127F" w:rsidRPr="00302EF4">
        <w:rPr>
          <w:rFonts w:ascii="Times New Roman" w:hAnsi="Times New Roman"/>
          <w:color w:val="auto"/>
          <w:lang w:val="en-GB"/>
        </w:rPr>
        <w:t>ility</w:t>
      </w:r>
      <w:r w:rsidR="000E0D37" w:rsidRPr="00302EF4">
        <w:rPr>
          <w:rFonts w:ascii="Times New Roman" w:hAnsi="Times New Roman"/>
          <w:color w:val="auto"/>
          <w:lang w:val="en-GB"/>
        </w:rPr>
        <w:t xml:space="preserve"> legislation reforms </w:t>
      </w:r>
      <w:r w:rsidR="0004127F" w:rsidRPr="00302EF4">
        <w:rPr>
          <w:rFonts w:ascii="Times New Roman" w:hAnsi="Times New Roman"/>
          <w:color w:val="auto"/>
          <w:lang w:val="en-GB"/>
        </w:rPr>
        <w:t>on</w:t>
      </w:r>
      <w:r w:rsidR="000E0D37" w:rsidRPr="00302EF4">
        <w:rPr>
          <w:rFonts w:ascii="Times New Roman" w:hAnsi="Times New Roman"/>
          <w:color w:val="auto"/>
          <w:lang w:val="en-GB"/>
        </w:rPr>
        <w:t xml:space="preserve"> social</w:t>
      </w:r>
      <w:r w:rsidR="0004127F" w:rsidRPr="00302EF4">
        <w:rPr>
          <w:rFonts w:ascii="Times New Roman" w:hAnsi="Times New Roman"/>
          <w:color w:val="auto"/>
          <w:lang w:val="en-GB"/>
        </w:rPr>
        <w:t xml:space="preserve"> welfare</w:t>
      </w:r>
      <w:r w:rsidR="000E0D37" w:rsidRPr="00302EF4">
        <w:rPr>
          <w:rFonts w:ascii="Times New Roman" w:hAnsi="Times New Roman"/>
          <w:color w:val="auto"/>
          <w:lang w:val="en-GB"/>
        </w:rPr>
        <w:t xml:space="preserve"> and health</w:t>
      </w:r>
      <w:r w:rsidR="00BF7ACC" w:rsidRPr="00302EF4">
        <w:rPr>
          <w:rFonts w:ascii="Times New Roman" w:hAnsi="Times New Roman"/>
          <w:color w:val="auto"/>
          <w:lang w:val="en-GB"/>
        </w:rPr>
        <w:t xml:space="preserve"> </w:t>
      </w:r>
      <w:r w:rsidR="000E0D37" w:rsidRPr="00302EF4">
        <w:rPr>
          <w:rFonts w:ascii="Times New Roman" w:hAnsi="Times New Roman"/>
          <w:color w:val="auto"/>
          <w:lang w:val="en-GB"/>
        </w:rPr>
        <w:t xml:space="preserve">care, the participation and hearing of organisations has become well-established. </w:t>
      </w:r>
    </w:p>
    <w:p w:rsidR="000E0D37" w:rsidRPr="00302EF4" w:rsidRDefault="000E0D37" w:rsidP="0071457D">
      <w:pPr>
        <w:pStyle w:val="Liststycke"/>
        <w:spacing w:line="276" w:lineRule="auto"/>
        <w:ind w:left="0"/>
        <w:rPr>
          <w:rFonts w:ascii="Times New Roman" w:hAnsi="Times New Roman"/>
          <w:color w:val="auto"/>
          <w:highlight w:val="yellow"/>
          <w:lang w:val="en-GB" w:eastAsia="fi-FI"/>
        </w:rPr>
      </w:pPr>
    </w:p>
    <w:p w:rsidR="000E0D37" w:rsidRPr="00302EF4" w:rsidRDefault="00D9071D"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municipalities</w:t>
      </w:r>
      <w:r w:rsidR="00BF7ACC" w:rsidRPr="00302EF4">
        <w:rPr>
          <w:rFonts w:ascii="Times New Roman" w:hAnsi="Times New Roman"/>
          <w:color w:val="auto"/>
          <w:lang w:val="en-GB"/>
        </w:rPr>
        <w:t xml:space="preserve"> </w:t>
      </w:r>
      <w:r w:rsidR="000E0D37" w:rsidRPr="00302EF4">
        <w:rPr>
          <w:rFonts w:ascii="Times New Roman" w:hAnsi="Times New Roman"/>
          <w:color w:val="auto"/>
          <w:lang w:val="en-GB"/>
        </w:rPr>
        <w:t xml:space="preserve">are mainly responsible for providing services for </w:t>
      </w:r>
      <w:r w:rsidR="00B1657E" w:rsidRPr="00302EF4">
        <w:rPr>
          <w:rFonts w:ascii="Times New Roman" w:hAnsi="Times New Roman"/>
          <w:color w:val="auto"/>
          <w:lang w:val="en-GB"/>
        </w:rPr>
        <w:t>persons with disabilities</w:t>
      </w:r>
      <w:r w:rsidR="000E0D37" w:rsidRPr="00302EF4">
        <w:rPr>
          <w:rFonts w:ascii="Times New Roman" w:hAnsi="Times New Roman"/>
          <w:color w:val="auto"/>
          <w:lang w:val="en-GB"/>
        </w:rPr>
        <w:t xml:space="preserve">. According to the Local Government Act (410/2015), in order to ensure the opportunities of </w:t>
      </w:r>
      <w:r w:rsidR="00F908D0" w:rsidRPr="00302EF4">
        <w:rPr>
          <w:rFonts w:ascii="Times New Roman" w:hAnsi="Times New Roman"/>
          <w:color w:val="auto"/>
          <w:lang w:val="en-GB"/>
        </w:rPr>
        <w:t>persons with disabilities</w:t>
      </w:r>
      <w:r w:rsidR="000E0D37" w:rsidRPr="00302EF4">
        <w:rPr>
          <w:rFonts w:ascii="Times New Roman" w:hAnsi="Times New Roman"/>
          <w:color w:val="auto"/>
          <w:lang w:val="en-GB"/>
        </w:rPr>
        <w:t xml:space="preserve"> to </w:t>
      </w:r>
      <w:r w:rsidR="00047664" w:rsidRPr="00302EF4">
        <w:rPr>
          <w:rFonts w:ascii="Times New Roman" w:hAnsi="Times New Roman"/>
          <w:color w:val="auto"/>
          <w:lang w:val="en-GB"/>
        </w:rPr>
        <w:t>participate and exert influence</w:t>
      </w:r>
      <w:r w:rsidR="000E0D37" w:rsidRPr="00302EF4">
        <w:rPr>
          <w:rFonts w:ascii="Times New Roman" w:hAnsi="Times New Roman"/>
          <w:color w:val="auto"/>
          <w:lang w:val="en-GB"/>
        </w:rPr>
        <w:t xml:space="preserve">, local authorities must appoint a </w:t>
      </w:r>
      <w:r w:rsidRPr="00302EF4">
        <w:rPr>
          <w:rFonts w:ascii="Times New Roman" w:hAnsi="Times New Roman"/>
          <w:color w:val="auto"/>
          <w:lang w:val="en-GB"/>
        </w:rPr>
        <w:t xml:space="preserve">Disability council </w:t>
      </w:r>
      <w:r w:rsidR="000E0D37" w:rsidRPr="00302EF4">
        <w:rPr>
          <w:rFonts w:ascii="Times New Roman" w:hAnsi="Times New Roman"/>
          <w:color w:val="auto"/>
          <w:lang w:val="en-GB"/>
        </w:rPr>
        <w:t xml:space="preserve">in which </w:t>
      </w:r>
      <w:r w:rsidR="00B1657E" w:rsidRPr="00302EF4">
        <w:rPr>
          <w:rFonts w:ascii="Times New Roman" w:hAnsi="Times New Roman"/>
          <w:color w:val="auto"/>
          <w:lang w:val="en-GB"/>
        </w:rPr>
        <w:t>persons with disabilities</w:t>
      </w:r>
      <w:r w:rsidR="000E0D37" w:rsidRPr="00302EF4">
        <w:rPr>
          <w:rFonts w:ascii="Times New Roman" w:hAnsi="Times New Roman"/>
          <w:color w:val="auto"/>
          <w:lang w:val="en-GB"/>
        </w:rPr>
        <w:t xml:space="preserve"> and their relatives and </w:t>
      </w:r>
      <w:r w:rsidR="00C436A0" w:rsidRPr="00302EF4">
        <w:rPr>
          <w:rFonts w:ascii="Times New Roman" w:hAnsi="Times New Roman"/>
          <w:color w:val="auto"/>
          <w:lang w:val="en-GB"/>
        </w:rPr>
        <w:t xml:space="preserve">disability </w:t>
      </w:r>
      <w:r w:rsidR="000E0D37" w:rsidRPr="00302EF4">
        <w:rPr>
          <w:rFonts w:ascii="Times New Roman" w:hAnsi="Times New Roman"/>
          <w:color w:val="auto"/>
          <w:lang w:val="en-GB"/>
        </w:rPr>
        <w:t xml:space="preserve">organisations </w:t>
      </w:r>
      <w:r w:rsidR="00C436A0" w:rsidRPr="00302EF4">
        <w:rPr>
          <w:rFonts w:ascii="Times New Roman" w:hAnsi="Times New Roman"/>
          <w:color w:val="auto"/>
          <w:lang w:val="en-GB"/>
        </w:rPr>
        <w:t>must be adequately represented</w:t>
      </w:r>
      <w:r w:rsidR="000E0D37" w:rsidRPr="00302EF4">
        <w:rPr>
          <w:rFonts w:ascii="Times New Roman" w:hAnsi="Times New Roman"/>
          <w:color w:val="auto"/>
          <w:lang w:val="en-GB"/>
        </w:rPr>
        <w:t xml:space="preserve">. The council must be given the opportunity to influence the planning, preparation and monitoring of the </w:t>
      </w:r>
      <w:r w:rsidR="00C436A0" w:rsidRPr="00302EF4">
        <w:rPr>
          <w:rFonts w:ascii="Times New Roman" w:hAnsi="Times New Roman"/>
          <w:color w:val="auto"/>
          <w:lang w:val="en-GB"/>
        </w:rPr>
        <w:t>activities of the municipality’s different areas of responsibility</w:t>
      </w:r>
      <w:r w:rsidR="000E0D37" w:rsidRPr="00302EF4">
        <w:rPr>
          <w:rFonts w:ascii="Times New Roman" w:hAnsi="Times New Roman"/>
          <w:color w:val="auto"/>
          <w:lang w:val="en-GB"/>
        </w:rPr>
        <w:t xml:space="preserve"> in matters </w:t>
      </w:r>
      <w:r w:rsidR="00C436A0" w:rsidRPr="00302EF4">
        <w:rPr>
          <w:rFonts w:ascii="Times New Roman" w:hAnsi="Times New Roman"/>
          <w:color w:val="auto"/>
          <w:lang w:val="en-GB"/>
        </w:rPr>
        <w:t>of importance for persons with disabilities</w:t>
      </w:r>
      <w:r w:rsidR="000E0D37" w:rsidRPr="00302EF4">
        <w:rPr>
          <w:rFonts w:ascii="Times New Roman" w:hAnsi="Times New Roman"/>
          <w:color w:val="auto"/>
          <w:lang w:val="en-GB"/>
        </w:rPr>
        <w:t xml:space="preserve">. Some of these councils are combined </w:t>
      </w:r>
      <w:r w:rsidR="000A591F" w:rsidRPr="00302EF4">
        <w:rPr>
          <w:rFonts w:ascii="Times New Roman" w:hAnsi="Times New Roman"/>
          <w:color w:val="auto"/>
          <w:lang w:val="en-GB"/>
        </w:rPr>
        <w:t>elderly</w:t>
      </w:r>
      <w:r w:rsidR="00C436A0" w:rsidRPr="00302EF4">
        <w:rPr>
          <w:rFonts w:ascii="Times New Roman" w:hAnsi="Times New Roman"/>
          <w:color w:val="auto"/>
          <w:lang w:val="en-GB"/>
        </w:rPr>
        <w:t xml:space="preserve"> and disability </w:t>
      </w:r>
      <w:r w:rsidR="000E0D37" w:rsidRPr="00302EF4">
        <w:rPr>
          <w:rFonts w:ascii="Times New Roman" w:hAnsi="Times New Roman"/>
          <w:color w:val="auto"/>
          <w:lang w:val="en-GB"/>
        </w:rPr>
        <w:t>councils.</w:t>
      </w:r>
    </w:p>
    <w:p w:rsidR="000E0D37" w:rsidRPr="00302EF4" w:rsidRDefault="000E0D37" w:rsidP="0071457D">
      <w:pPr>
        <w:spacing w:line="276" w:lineRule="auto"/>
        <w:jc w:val="both"/>
        <w:rPr>
          <w:rFonts w:ascii="Times New Roman" w:hAnsi="Times New Roman"/>
          <w:color w:val="auto"/>
          <w:lang w:val="en-GB" w:eastAsia="fi-FI"/>
        </w:rPr>
      </w:pPr>
    </w:p>
    <w:p w:rsidR="00F22AEC" w:rsidRPr="00302EF4" w:rsidRDefault="00F22AEC" w:rsidP="0071457D">
      <w:pPr>
        <w:spacing w:line="276" w:lineRule="auto"/>
        <w:jc w:val="both"/>
        <w:rPr>
          <w:rFonts w:ascii="Times New Roman" w:hAnsi="Times New Roman"/>
          <w:color w:val="auto"/>
          <w:lang w:val="en-GB" w:eastAsia="fi-FI"/>
        </w:rPr>
      </w:pPr>
    </w:p>
    <w:p w:rsidR="000E0D37" w:rsidRPr="00302EF4" w:rsidRDefault="000E0D37" w:rsidP="00E5395A">
      <w:pPr>
        <w:pStyle w:val="Rubrik1"/>
      </w:pPr>
      <w:bookmarkStart w:id="4" w:name="_Toc409911714"/>
      <w:bookmarkStart w:id="5" w:name="_Toc16080935"/>
      <w:bookmarkEnd w:id="4"/>
      <w:r w:rsidRPr="00302EF4">
        <w:t>PART II SPECI</w:t>
      </w:r>
      <w:r w:rsidR="005663FD" w:rsidRPr="00302EF4">
        <w:t>FIC</w:t>
      </w:r>
      <w:r w:rsidRPr="00302EF4">
        <w:t xml:space="preserve"> </w:t>
      </w:r>
      <w:r w:rsidR="005663FD" w:rsidRPr="00302EF4">
        <w:t>PROVISIONS</w:t>
      </w:r>
      <w:bookmarkEnd w:id="5"/>
    </w:p>
    <w:p w:rsidR="000E0D37" w:rsidRPr="00302EF4" w:rsidRDefault="000E0D37" w:rsidP="00BC126C">
      <w:pPr>
        <w:pStyle w:val="Rubrik2"/>
      </w:pPr>
      <w:bookmarkStart w:id="6" w:name="_Toc279145634"/>
      <w:bookmarkStart w:id="7" w:name="_Toc409911715"/>
      <w:r w:rsidRPr="00302EF4">
        <w:t xml:space="preserve">ARTICLE 5: </w:t>
      </w:r>
      <w:bookmarkEnd w:id="6"/>
      <w:bookmarkEnd w:id="7"/>
      <w:r w:rsidRPr="00302EF4">
        <w:t>EQUALITY AND NON-DISCRIMINATION</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Constitution provides for equality, including equality before the law</w:t>
      </w:r>
      <w:r w:rsidR="00047664" w:rsidRPr="00302EF4">
        <w:rPr>
          <w:rFonts w:ascii="Times New Roman" w:hAnsi="Times New Roman"/>
          <w:color w:val="auto"/>
          <w:lang w:val="en-GB"/>
        </w:rPr>
        <w:t>,</w:t>
      </w:r>
      <w:r w:rsidRPr="00302EF4">
        <w:rPr>
          <w:rFonts w:ascii="Times New Roman" w:hAnsi="Times New Roman"/>
          <w:color w:val="auto"/>
          <w:lang w:val="en-GB"/>
        </w:rPr>
        <w:t xml:space="preserve"> and prohibits, without acceptable grounds, </w:t>
      </w:r>
      <w:r w:rsidR="00C436A0" w:rsidRPr="00302EF4">
        <w:rPr>
          <w:rFonts w:ascii="Times New Roman" w:hAnsi="Times New Roman"/>
          <w:color w:val="auto"/>
          <w:lang w:val="en-GB"/>
        </w:rPr>
        <w:t>differential treatment on the ground of sex</w:t>
      </w:r>
      <w:r w:rsidRPr="00302EF4">
        <w:rPr>
          <w:rFonts w:ascii="Times New Roman" w:hAnsi="Times New Roman"/>
          <w:color w:val="auto"/>
          <w:lang w:val="en-GB"/>
        </w:rPr>
        <w:t xml:space="preserve">, age, origin, language, religion, </w:t>
      </w:r>
      <w:r w:rsidR="00C436A0" w:rsidRPr="00302EF4">
        <w:rPr>
          <w:rFonts w:ascii="Times New Roman" w:hAnsi="Times New Roman"/>
          <w:color w:val="auto"/>
          <w:lang w:val="en-GB"/>
        </w:rPr>
        <w:t>conviction</w:t>
      </w:r>
      <w:r w:rsidRPr="00302EF4">
        <w:rPr>
          <w:rFonts w:ascii="Times New Roman" w:hAnsi="Times New Roman"/>
          <w:color w:val="auto"/>
          <w:lang w:val="en-GB"/>
        </w:rPr>
        <w:t xml:space="preserve">, opinion, health, disability or other </w:t>
      </w:r>
      <w:r w:rsidR="00C436A0" w:rsidRPr="00302EF4">
        <w:rPr>
          <w:rFonts w:ascii="Times New Roman" w:hAnsi="Times New Roman"/>
          <w:color w:val="auto"/>
          <w:lang w:val="en-GB"/>
        </w:rPr>
        <w:t>reason that concerns his or her</w:t>
      </w:r>
      <w:r w:rsidRPr="00302EF4">
        <w:rPr>
          <w:rFonts w:ascii="Times New Roman" w:hAnsi="Times New Roman"/>
          <w:color w:val="auto"/>
          <w:lang w:val="en-GB"/>
        </w:rPr>
        <w:t xml:space="preserve"> person. The</w:t>
      </w:r>
      <w:r w:rsidR="00C436A0" w:rsidRPr="00302EF4">
        <w:rPr>
          <w:rFonts w:ascii="Times New Roman" w:hAnsi="Times New Roman"/>
          <w:color w:val="auto"/>
          <w:lang w:val="en-GB"/>
        </w:rPr>
        <w:t>se provisions on equality are further elaborated</w:t>
      </w:r>
      <w:r w:rsidRPr="00302EF4">
        <w:rPr>
          <w:rFonts w:ascii="Times New Roman" w:hAnsi="Times New Roman"/>
          <w:color w:val="auto"/>
          <w:lang w:val="en-GB"/>
        </w:rPr>
        <w:t xml:space="preserve"> in particular </w:t>
      </w:r>
      <w:r w:rsidR="00C436A0" w:rsidRPr="00302EF4">
        <w:rPr>
          <w:rFonts w:ascii="Times New Roman" w:hAnsi="Times New Roman"/>
          <w:color w:val="auto"/>
          <w:lang w:val="en-GB"/>
        </w:rPr>
        <w:t xml:space="preserve">in </w:t>
      </w:r>
      <w:r w:rsidRPr="00302EF4">
        <w:rPr>
          <w:rFonts w:ascii="Times New Roman" w:hAnsi="Times New Roman"/>
          <w:color w:val="auto"/>
          <w:lang w:val="en-GB"/>
        </w:rPr>
        <w:t>the Act on Equality between Women and Men (609/1986) and the Non-</w:t>
      </w:r>
      <w:r w:rsidR="00C436A0" w:rsidRPr="00302EF4">
        <w:rPr>
          <w:rFonts w:ascii="Times New Roman" w:hAnsi="Times New Roman"/>
          <w:color w:val="auto"/>
          <w:lang w:val="en-GB"/>
        </w:rPr>
        <w:t>d</w:t>
      </w:r>
      <w:r w:rsidRPr="00302EF4">
        <w:rPr>
          <w:rFonts w:ascii="Times New Roman" w:hAnsi="Times New Roman"/>
          <w:color w:val="auto"/>
          <w:lang w:val="en-GB"/>
        </w:rPr>
        <w:t xml:space="preserve">iscrimination Act (1325/2014).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Non-</w:t>
      </w:r>
      <w:r w:rsidR="00C436A0" w:rsidRPr="00302EF4">
        <w:rPr>
          <w:rFonts w:ascii="Times New Roman" w:hAnsi="Times New Roman"/>
          <w:color w:val="auto"/>
          <w:lang w:val="en-GB"/>
        </w:rPr>
        <w:t>d</w:t>
      </w:r>
      <w:r w:rsidRPr="00302EF4">
        <w:rPr>
          <w:rFonts w:ascii="Times New Roman" w:hAnsi="Times New Roman"/>
          <w:color w:val="auto"/>
          <w:lang w:val="en-GB"/>
        </w:rPr>
        <w:t xml:space="preserve">iscrimination Act </w:t>
      </w:r>
      <w:r w:rsidR="002658A2" w:rsidRPr="00302EF4">
        <w:rPr>
          <w:rFonts w:ascii="Times New Roman" w:hAnsi="Times New Roman"/>
          <w:color w:val="auto"/>
          <w:lang w:val="en-GB"/>
        </w:rPr>
        <w:t>applies</w:t>
      </w:r>
      <w:r w:rsidRPr="00302EF4">
        <w:rPr>
          <w:rFonts w:ascii="Times New Roman" w:hAnsi="Times New Roman"/>
          <w:color w:val="auto"/>
          <w:lang w:val="en-GB"/>
        </w:rPr>
        <w:t xml:space="preserve"> to </w:t>
      </w:r>
      <w:r w:rsidR="002658A2" w:rsidRPr="00302EF4">
        <w:rPr>
          <w:rFonts w:ascii="Times New Roman" w:hAnsi="Times New Roman"/>
          <w:color w:val="auto"/>
          <w:lang w:val="en-GB"/>
        </w:rPr>
        <w:t xml:space="preserve">both </w:t>
      </w:r>
      <w:r w:rsidRPr="00302EF4">
        <w:rPr>
          <w:rFonts w:ascii="Times New Roman" w:hAnsi="Times New Roman"/>
          <w:color w:val="auto"/>
          <w:lang w:val="en-GB"/>
        </w:rPr>
        <w:t xml:space="preserve">public and private </w:t>
      </w:r>
      <w:r w:rsidR="002658A2" w:rsidRPr="00302EF4">
        <w:rPr>
          <w:rFonts w:ascii="Times New Roman" w:hAnsi="Times New Roman"/>
          <w:color w:val="auto"/>
          <w:lang w:val="en-GB"/>
        </w:rPr>
        <w:t>activities</w:t>
      </w:r>
      <w:r w:rsidRPr="00302EF4">
        <w:rPr>
          <w:rFonts w:ascii="Times New Roman" w:hAnsi="Times New Roman"/>
          <w:color w:val="auto"/>
          <w:lang w:val="en-GB"/>
        </w:rPr>
        <w:t xml:space="preserve">, but not to </w:t>
      </w:r>
      <w:r w:rsidR="002658A2" w:rsidRPr="00302EF4">
        <w:rPr>
          <w:rFonts w:ascii="Times New Roman" w:hAnsi="Times New Roman"/>
          <w:color w:val="auto"/>
          <w:lang w:val="en-GB"/>
        </w:rPr>
        <w:t>activities pertaining to</w:t>
      </w:r>
      <w:r w:rsidRPr="00302EF4">
        <w:rPr>
          <w:rFonts w:ascii="Times New Roman" w:hAnsi="Times New Roman"/>
          <w:color w:val="auto"/>
          <w:lang w:val="en-GB"/>
        </w:rPr>
        <w:t xml:space="preserve"> private or family life or the </w:t>
      </w:r>
      <w:r w:rsidR="002658A2" w:rsidRPr="00302EF4">
        <w:rPr>
          <w:rFonts w:ascii="Times New Roman" w:hAnsi="Times New Roman"/>
          <w:color w:val="auto"/>
          <w:lang w:val="en-GB"/>
        </w:rPr>
        <w:t xml:space="preserve">practicing </w:t>
      </w:r>
      <w:r w:rsidRPr="00302EF4">
        <w:rPr>
          <w:rFonts w:ascii="Times New Roman" w:hAnsi="Times New Roman"/>
          <w:color w:val="auto"/>
          <w:lang w:val="en-GB"/>
        </w:rPr>
        <w:t>of religion.</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duty to promote equality concerns not only authorities but also teaching and educat</w:t>
      </w:r>
      <w:r w:rsidRPr="00302EF4">
        <w:rPr>
          <w:rFonts w:ascii="Times New Roman" w:hAnsi="Times New Roman"/>
          <w:color w:val="auto"/>
          <w:lang w:val="en-GB"/>
        </w:rPr>
        <w:t>i</w:t>
      </w:r>
      <w:r w:rsidRPr="00302EF4">
        <w:rPr>
          <w:rFonts w:ascii="Times New Roman" w:hAnsi="Times New Roman"/>
          <w:color w:val="auto"/>
          <w:lang w:val="en-GB"/>
        </w:rPr>
        <w:t xml:space="preserve">on providers, educational institutes, schools and employers. </w:t>
      </w:r>
      <w:r w:rsidR="00942B4A" w:rsidRPr="00302EF4">
        <w:rPr>
          <w:rFonts w:ascii="Times New Roman" w:hAnsi="Times New Roman"/>
          <w:color w:val="auto"/>
          <w:lang w:val="en-GB"/>
        </w:rPr>
        <w:t>An</w:t>
      </w:r>
      <w:r w:rsidR="002658A2" w:rsidRPr="00302EF4">
        <w:rPr>
          <w:rFonts w:ascii="Times New Roman" w:hAnsi="Times New Roman"/>
          <w:color w:val="auto"/>
          <w:lang w:val="en-GB"/>
        </w:rPr>
        <w:t xml:space="preserve"> </w:t>
      </w:r>
      <w:r w:rsidRPr="00302EF4">
        <w:rPr>
          <w:rFonts w:ascii="Times New Roman" w:hAnsi="Times New Roman"/>
          <w:color w:val="auto"/>
          <w:lang w:val="en-GB"/>
        </w:rPr>
        <w:t xml:space="preserve">obligation to prepare a plan </w:t>
      </w:r>
      <w:r w:rsidR="002658A2" w:rsidRPr="00302EF4">
        <w:rPr>
          <w:rFonts w:ascii="Times New Roman" w:hAnsi="Times New Roman"/>
          <w:color w:val="auto"/>
          <w:lang w:val="en-GB"/>
        </w:rPr>
        <w:t xml:space="preserve">of measures for the </w:t>
      </w:r>
      <w:r w:rsidRPr="00302EF4">
        <w:rPr>
          <w:rFonts w:ascii="Times New Roman" w:hAnsi="Times New Roman"/>
          <w:color w:val="auto"/>
          <w:lang w:val="en-GB"/>
        </w:rPr>
        <w:t>promot</w:t>
      </w:r>
      <w:r w:rsidR="002658A2" w:rsidRPr="00302EF4">
        <w:rPr>
          <w:rFonts w:ascii="Times New Roman" w:hAnsi="Times New Roman"/>
          <w:color w:val="auto"/>
          <w:lang w:val="en-GB"/>
        </w:rPr>
        <w:t>ion of</w:t>
      </w:r>
      <w:r w:rsidRPr="00302EF4">
        <w:rPr>
          <w:rFonts w:ascii="Times New Roman" w:hAnsi="Times New Roman"/>
          <w:color w:val="auto"/>
          <w:lang w:val="en-GB"/>
        </w:rPr>
        <w:t xml:space="preserve"> equality concerns</w:t>
      </w:r>
      <w:r w:rsidR="0044287C" w:rsidRPr="00302EF4">
        <w:rPr>
          <w:rFonts w:ascii="Times New Roman" w:hAnsi="Times New Roman"/>
          <w:color w:val="auto"/>
          <w:lang w:val="en-GB"/>
        </w:rPr>
        <w:t>,</w:t>
      </w:r>
      <w:r w:rsidRPr="00302EF4">
        <w:rPr>
          <w:rFonts w:ascii="Times New Roman" w:hAnsi="Times New Roman"/>
          <w:color w:val="auto"/>
          <w:lang w:val="en-GB"/>
        </w:rPr>
        <w:t xml:space="preserve"> </w:t>
      </w:r>
      <w:r w:rsidR="0044287C" w:rsidRPr="00302EF4">
        <w:rPr>
          <w:rFonts w:ascii="Times New Roman" w:hAnsi="Times New Roman"/>
          <w:color w:val="auto"/>
          <w:lang w:val="en-GB"/>
        </w:rPr>
        <w:t xml:space="preserve">among others, </w:t>
      </w:r>
      <w:r w:rsidRPr="00302EF4">
        <w:rPr>
          <w:rFonts w:ascii="Times New Roman" w:hAnsi="Times New Roman"/>
          <w:color w:val="auto"/>
          <w:lang w:val="en-GB"/>
        </w:rPr>
        <w:t xml:space="preserve">employers who regularly employ at least 30 </w:t>
      </w:r>
      <w:r w:rsidR="002658A2" w:rsidRPr="00302EF4">
        <w:rPr>
          <w:rFonts w:ascii="Times New Roman" w:hAnsi="Times New Roman"/>
          <w:color w:val="auto"/>
          <w:lang w:val="en-GB"/>
        </w:rPr>
        <w:t>persons</w:t>
      </w:r>
      <w:r w:rsidRPr="00302EF4">
        <w:rPr>
          <w:rFonts w:ascii="Times New Roman" w:hAnsi="Times New Roman"/>
          <w:color w:val="auto"/>
          <w:lang w:val="en-GB"/>
        </w:rPr>
        <w:t>. The plan must cover all grounds for discrimination stated in the Non-</w:t>
      </w:r>
      <w:r w:rsidR="00C436A0" w:rsidRPr="00302EF4">
        <w:rPr>
          <w:rFonts w:ascii="Times New Roman" w:hAnsi="Times New Roman"/>
          <w:color w:val="auto"/>
          <w:lang w:val="en-GB"/>
        </w:rPr>
        <w:t>d</w:t>
      </w:r>
      <w:r w:rsidRPr="00302EF4">
        <w:rPr>
          <w:rFonts w:ascii="Times New Roman" w:hAnsi="Times New Roman"/>
          <w:color w:val="auto"/>
          <w:lang w:val="en-GB"/>
        </w:rPr>
        <w:t>iscrimination Act.</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addition to direct and indirect discrimination, discrimination referred to in the Non-</w:t>
      </w:r>
      <w:r w:rsidR="00C436A0" w:rsidRPr="00302EF4">
        <w:rPr>
          <w:rFonts w:ascii="Times New Roman" w:hAnsi="Times New Roman"/>
          <w:color w:val="auto"/>
          <w:lang w:val="en-GB"/>
        </w:rPr>
        <w:t>d</w:t>
      </w:r>
      <w:r w:rsidRPr="00302EF4">
        <w:rPr>
          <w:rFonts w:ascii="Times New Roman" w:hAnsi="Times New Roman"/>
          <w:color w:val="auto"/>
          <w:lang w:val="en-GB"/>
        </w:rPr>
        <w:t xml:space="preserve">iscrimination Act also includes harassment, the </w:t>
      </w:r>
      <w:r w:rsidR="002658A2" w:rsidRPr="00302EF4">
        <w:rPr>
          <w:rFonts w:ascii="Times New Roman" w:hAnsi="Times New Roman"/>
          <w:color w:val="auto"/>
          <w:lang w:val="en-GB"/>
        </w:rPr>
        <w:t>denial</w:t>
      </w:r>
      <w:r w:rsidRPr="00302EF4">
        <w:rPr>
          <w:rFonts w:ascii="Times New Roman" w:hAnsi="Times New Roman"/>
          <w:color w:val="auto"/>
          <w:lang w:val="en-GB"/>
        </w:rPr>
        <w:t xml:space="preserve"> of reasonable </w:t>
      </w:r>
      <w:r w:rsidR="002658A2" w:rsidRPr="00302EF4">
        <w:rPr>
          <w:rFonts w:ascii="Times New Roman" w:hAnsi="Times New Roman"/>
          <w:color w:val="auto"/>
          <w:lang w:val="en-GB"/>
        </w:rPr>
        <w:t xml:space="preserve">accommodation for </w:t>
      </w:r>
      <w:r w:rsidR="0044287C" w:rsidRPr="00302EF4">
        <w:rPr>
          <w:rFonts w:ascii="Times New Roman" w:hAnsi="Times New Roman"/>
          <w:color w:val="auto"/>
          <w:lang w:val="en-GB"/>
        </w:rPr>
        <w:t xml:space="preserve">persons with disabilities </w:t>
      </w:r>
      <w:r w:rsidRPr="00302EF4">
        <w:rPr>
          <w:rFonts w:ascii="Times New Roman" w:hAnsi="Times New Roman"/>
          <w:color w:val="auto"/>
          <w:lang w:val="en-GB"/>
        </w:rPr>
        <w:t xml:space="preserve">and an instruction or order to discriminate. </w:t>
      </w:r>
      <w:r w:rsidR="00DB183B" w:rsidRPr="00302EF4">
        <w:rPr>
          <w:rFonts w:ascii="Times New Roman" w:hAnsi="Times New Roman"/>
          <w:color w:val="auto"/>
          <w:lang w:val="en-GB"/>
        </w:rPr>
        <w:t>Proportionate different</w:t>
      </w:r>
      <w:r w:rsidR="00081240" w:rsidRPr="00302EF4">
        <w:rPr>
          <w:rFonts w:ascii="Times New Roman" w:hAnsi="Times New Roman"/>
          <w:color w:val="auto"/>
          <w:lang w:val="en-GB"/>
        </w:rPr>
        <w:t>ial</w:t>
      </w:r>
      <w:r w:rsidR="00DB183B" w:rsidRPr="00302EF4">
        <w:rPr>
          <w:rFonts w:ascii="Times New Roman" w:hAnsi="Times New Roman"/>
          <w:color w:val="auto"/>
          <w:lang w:val="en-GB"/>
        </w:rPr>
        <w:t xml:space="preserve"> treatment</w:t>
      </w:r>
      <w:r w:rsidR="00C220E5" w:rsidRPr="00302EF4">
        <w:rPr>
          <w:rFonts w:ascii="Times New Roman" w:hAnsi="Times New Roman"/>
          <w:color w:val="auto"/>
          <w:lang w:val="en-GB"/>
        </w:rPr>
        <w:t xml:space="preserve"> that aims to promote</w:t>
      </w:r>
      <w:r w:rsidR="00F0569F" w:rsidRPr="00302EF4">
        <w:rPr>
          <w:rFonts w:ascii="Times New Roman" w:hAnsi="Times New Roman"/>
          <w:color w:val="auto"/>
          <w:lang w:val="en-GB"/>
        </w:rPr>
        <w:t xml:space="preserve"> </w:t>
      </w:r>
      <w:r w:rsidR="00C220E5" w:rsidRPr="00302EF4">
        <w:rPr>
          <w:rFonts w:ascii="Times New Roman" w:hAnsi="Times New Roman"/>
          <w:i/>
          <w:color w:val="auto"/>
          <w:lang w:val="en-GB"/>
        </w:rPr>
        <w:t>d</w:t>
      </w:r>
      <w:r w:rsidR="00F0569F" w:rsidRPr="00302EF4">
        <w:rPr>
          <w:rFonts w:ascii="Times New Roman" w:hAnsi="Times New Roman"/>
          <w:i/>
          <w:color w:val="auto"/>
          <w:lang w:val="en-GB"/>
        </w:rPr>
        <w:t>e</w:t>
      </w:r>
      <w:r w:rsidR="00C220E5" w:rsidRPr="00302EF4">
        <w:rPr>
          <w:rFonts w:ascii="Times New Roman" w:hAnsi="Times New Roman"/>
          <w:i/>
          <w:color w:val="auto"/>
          <w:lang w:val="en-GB"/>
        </w:rPr>
        <w:t xml:space="preserve"> facto</w:t>
      </w:r>
      <w:r w:rsidR="00C220E5" w:rsidRPr="00302EF4">
        <w:rPr>
          <w:rFonts w:ascii="Times New Roman" w:hAnsi="Times New Roman"/>
          <w:color w:val="auto"/>
          <w:lang w:val="en-GB"/>
        </w:rPr>
        <w:t xml:space="preserve"> </w:t>
      </w:r>
      <w:r w:rsidRPr="00302EF4">
        <w:rPr>
          <w:rFonts w:ascii="Times New Roman" w:hAnsi="Times New Roman"/>
          <w:color w:val="auto"/>
          <w:lang w:val="en-GB"/>
        </w:rPr>
        <w:t>eq</w:t>
      </w:r>
      <w:r w:rsidRPr="00302EF4">
        <w:rPr>
          <w:rFonts w:ascii="Times New Roman" w:hAnsi="Times New Roman"/>
          <w:color w:val="auto"/>
          <w:lang w:val="en-GB"/>
        </w:rPr>
        <w:t>u</w:t>
      </w:r>
      <w:r w:rsidRPr="00302EF4">
        <w:rPr>
          <w:rFonts w:ascii="Times New Roman" w:hAnsi="Times New Roman"/>
          <w:color w:val="auto"/>
          <w:lang w:val="en-GB"/>
        </w:rPr>
        <w:t>ality</w:t>
      </w:r>
      <w:r w:rsidR="00C220E5" w:rsidRPr="00302EF4">
        <w:rPr>
          <w:rFonts w:ascii="Times New Roman" w:hAnsi="Times New Roman"/>
          <w:color w:val="auto"/>
          <w:lang w:val="en-GB"/>
        </w:rPr>
        <w:t>,</w:t>
      </w:r>
      <w:r w:rsidRPr="00302EF4">
        <w:rPr>
          <w:rFonts w:ascii="Times New Roman" w:hAnsi="Times New Roman"/>
          <w:color w:val="auto"/>
          <w:lang w:val="en-GB"/>
        </w:rPr>
        <w:t xml:space="preserve"> or </w:t>
      </w:r>
      <w:r w:rsidR="00C220E5" w:rsidRPr="00302EF4">
        <w:rPr>
          <w:rFonts w:ascii="Times New Roman" w:hAnsi="Times New Roman"/>
          <w:color w:val="auto"/>
          <w:lang w:val="en-GB"/>
        </w:rPr>
        <w:t xml:space="preserve">to </w:t>
      </w:r>
      <w:r w:rsidRPr="00302EF4">
        <w:rPr>
          <w:rFonts w:ascii="Times New Roman" w:hAnsi="Times New Roman"/>
          <w:color w:val="auto"/>
          <w:lang w:val="en-GB"/>
        </w:rPr>
        <w:t xml:space="preserve">prevent or </w:t>
      </w:r>
      <w:r w:rsidR="00C220E5" w:rsidRPr="00302EF4">
        <w:rPr>
          <w:rFonts w:ascii="Times New Roman" w:hAnsi="Times New Roman"/>
          <w:color w:val="auto"/>
          <w:lang w:val="en-GB"/>
        </w:rPr>
        <w:t xml:space="preserve">remove the </w:t>
      </w:r>
      <w:r w:rsidRPr="00302EF4">
        <w:rPr>
          <w:rFonts w:ascii="Times New Roman" w:hAnsi="Times New Roman"/>
          <w:color w:val="auto"/>
          <w:lang w:val="en-GB"/>
        </w:rPr>
        <w:t xml:space="preserve">disadvantages </w:t>
      </w:r>
      <w:r w:rsidR="00C220E5" w:rsidRPr="00302EF4">
        <w:rPr>
          <w:rFonts w:ascii="Times New Roman" w:hAnsi="Times New Roman"/>
          <w:color w:val="auto"/>
          <w:lang w:val="en-GB"/>
        </w:rPr>
        <w:t>attributable to</w:t>
      </w:r>
      <w:r w:rsidRPr="00302EF4">
        <w:rPr>
          <w:rFonts w:ascii="Times New Roman" w:hAnsi="Times New Roman"/>
          <w:color w:val="auto"/>
          <w:lang w:val="en-GB"/>
        </w:rPr>
        <w:t xml:space="preserve"> discrimination</w:t>
      </w:r>
      <w:r w:rsidR="00C220E5" w:rsidRPr="00302EF4">
        <w:rPr>
          <w:rFonts w:ascii="Times New Roman" w:hAnsi="Times New Roman"/>
          <w:color w:val="auto"/>
          <w:lang w:val="en-GB"/>
        </w:rPr>
        <w:t>,</w:t>
      </w:r>
      <w:r w:rsidRPr="00302EF4">
        <w:rPr>
          <w:rFonts w:ascii="Times New Roman" w:hAnsi="Times New Roman"/>
          <w:color w:val="auto"/>
          <w:lang w:val="en-GB"/>
        </w:rPr>
        <w:t xml:space="preserve"> does not const</w:t>
      </w:r>
      <w:r w:rsidRPr="00302EF4">
        <w:rPr>
          <w:rFonts w:ascii="Times New Roman" w:hAnsi="Times New Roman"/>
          <w:color w:val="auto"/>
          <w:lang w:val="en-GB"/>
        </w:rPr>
        <w:t>i</w:t>
      </w:r>
      <w:r w:rsidRPr="00302EF4">
        <w:rPr>
          <w:rFonts w:ascii="Times New Roman" w:hAnsi="Times New Roman"/>
          <w:color w:val="auto"/>
          <w:lang w:val="en-GB"/>
        </w:rPr>
        <w:t>tute discrimination.</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An authority, education provider, employer and provider of goods or serv</w:t>
      </w:r>
      <w:r w:rsidRPr="00302EF4">
        <w:rPr>
          <w:rFonts w:ascii="Times New Roman" w:hAnsi="Times New Roman"/>
          <w:color w:val="auto"/>
          <w:lang w:val="en-GB"/>
        </w:rPr>
        <w:t>i</w:t>
      </w:r>
      <w:r w:rsidRPr="00302EF4">
        <w:rPr>
          <w:rFonts w:ascii="Times New Roman" w:hAnsi="Times New Roman"/>
          <w:color w:val="auto"/>
          <w:lang w:val="en-GB"/>
        </w:rPr>
        <w:t xml:space="preserve">ces must, if necessary by making reasonable </w:t>
      </w:r>
      <w:r w:rsidR="00A059A4" w:rsidRPr="00302EF4">
        <w:rPr>
          <w:rFonts w:ascii="Times New Roman" w:hAnsi="Times New Roman"/>
          <w:color w:val="auto"/>
          <w:lang w:val="en-GB"/>
        </w:rPr>
        <w:t>accommodations</w:t>
      </w:r>
      <w:r w:rsidRPr="00302EF4">
        <w:rPr>
          <w:rFonts w:ascii="Times New Roman" w:hAnsi="Times New Roman"/>
          <w:color w:val="auto"/>
          <w:lang w:val="en-GB"/>
        </w:rPr>
        <w:t xml:space="preserve">, ensure equal opportunities for </w:t>
      </w:r>
      <w:r w:rsidR="00A059A4" w:rsidRPr="00302EF4">
        <w:rPr>
          <w:rFonts w:ascii="Times New Roman" w:hAnsi="Times New Roman"/>
          <w:color w:val="auto"/>
          <w:lang w:val="en-GB"/>
        </w:rPr>
        <w:t>persons with disabilities</w:t>
      </w:r>
      <w:r w:rsidRPr="00302EF4">
        <w:rPr>
          <w:rFonts w:ascii="Times New Roman" w:hAnsi="Times New Roman"/>
          <w:color w:val="auto"/>
          <w:lang w:val="en-GB"/>
        </w:rPr>
        <w:t xml:space="preserve"> to </w:t>
      </w:r>
      <w:r w:rsidR="00EE09B5" w:rsidRPr="00302EF4">
        <w:rPr>
          <w:rFonts w:ascii="Times New Roman" w:hAnsi="Times New Roman"/>
          <w:color w:val="auto"/>
          <w:lang w:val="en-GB"/>
        </w:rPr>
        <w:t>deal with the authorities</w:t>
      </w:r>
      <w:r w:rsidRPr="00302EF4">
        <w:rPr>
          <w:rFonts w:ascii="Times New Roman" w:hAnsi="Times New Roman"/>
          <w:color w:val="auto"/>
          <w:lang w:val="en-GB"/>
        </w:rPr>
        <w:t xml:space="preserve">, </w:t>
      </w:r>
      <w:r w:rsidR="00EE09B5" w:rsidRPr="00302EF4">
        <w:rPr>
          <w:rFonts w:ascii="Times New Roman" w:hAnsi="Times New Roman"/>
          <w:color w:val="auto"/>
          <w:lang w:val="en-GB"/>
        </w:rPr>
        <w:t xml:space="preserve">gain access to </w:t>
      </w:r>
      <w:r w:rsidRPr="00302EF4">
        <w:rPr>
          <w:rFonts w:ascii="Times New Roman" w:hAnsi="Times New Roman"/>
          <w:color w:val="auto"/>
          <w:lang w:val="en-GB"/>
        </w:rPr>
        <w:t xml:space="preserve">education and </w:t>
      </w:r>
      <w:r w:rsidR="00EE09B5" w:rsidRPr="00302EF4">
        <w:rPr>
          <w:rFonts w:ascii="Times New Roman" w:hAnsi="Times New Roman"/>
          <w:color w:val="auto"/>
          <w:lang w:val="en-GB"/>
        </w:rPr>
        <w:t>work</w:t>
      </w:r>
      <w:r w:rsidRPr="00302EF4">
        <w:rPr>
          <w:rFonts w:ascii="Times New Roman" w:hAnsi="Times New Roman"/>
          <w:color w:val="auto"/>
          <w:lang w:val="en-GB"/>
        </w:rPr>
        <w:t xml:space="preserve">. </w:t>
      </w:r>
      <w:r w:rsidR="00E16BFB" w:rsidRPr="00302EF4">
        <w:rPr>
          <w:rFonts w:ascii="Times New Roman" w:hAnsi="Times New Roman"/>
          <w:color w:val="auto"/>
          <w:lang w:val="en-GB"/>
        </w:rPr>
        <w:t>A</w:t>
      </w:r>
      <w:r w:rsidR="00EE09B5" w:rsidRPr="00302EF4">
        <w:rPr>
          <w:rFonts w:ascii="Times New Roman" w:hAnsi="Times New Roman"/>
          <w:color w:val="auto"/>
          <w:lang w:val="en-GB"/>
        </w:rPr>
        <w:t>ccess</w:t>
      </w:r>
      <w:r w:rsidR="00E16BFB" w:rsidRPr="00302EF4">
        <w:rPr>
          <w:rFonts w:ascii="Times New Roman" w:hAnsi="Times New Roman"/>
          <w:color w:val="auto"/>
          <w:lang w:val="en-GB"/>
        </w:rPr>
        <w:t xml:space="preserve"> to</w:t>
      </w:r>
      <w:r w:rsidR="00EE09B5" w:rsidRPr="00302EF4">
        <w:rPr>
          <w:rFonts w:ascii="Times New Roman" w:hAnsi="Times New Roman"/>
          <w:color w:val="auto"/>
          <w:lang w:val="en-GB"/>
        </w:rPr>
        <w:t xml:space="preserve"> </w:t>
      </w:r>
      <w:r w:rsidRPr="00302EF4">
        <w:rPr>
          <w:rFonts w:ascii="Times New Roman" w:hAnsi="Times New Roman"/>
          <w:color w:val="auto"/>
          <w:lang w:val="en-GB"/>
        </w:rPr>
        <w:t xml:space="preserve">available goods and services </w:t>
      </w:r>
      <w:r w:rsidR="00E16BFB" w:rsidRPr="00302EF4">
        <w:rPr>
          <w:rFonts w:ascii="Times New Roman" w:hAnsi="Times New Roman"/>
          <w:color w:val="auto"/>
          <w:lang w:val="en-GB"/>
        </w:rPr>
        <w:t xml:space="preserve">must also be available </w:t>
      </w:r>
      <w:r w:rsidRPr="00302EF4">
        <w:rPr>
          <w:rFonts w:ascii="Times New Roman" w:hAnsi="Times New Roman"/>
          <w:color w:val="auto"/>
          <w:lang w:val="en-GB"/>
        </w:rPr>
        <w:t>equally with others. A person’s dis</w:t>
      </w:r>
      <w:r w:rsidRPr="00302EF4">
        <w:rPr>
          <w:rFonts w:ascii="Times New Roman" w:hAnsi="Times New Roman"/>
          <w:color w:val="auto"/>
          <w:lang w:val="en-GB"/>
        </w:rPr>
        <w:t>a</w:t>
      </w:r>
      <w:r w:rsidRPr="00302EF4">
        <w:rPr>
          <w:rFonts w:ascii="Times New Roman" w:hAnsi="Times New Roman"/>
          <w:color w:val="auto"/>
          <w:lang w:val="en-GB"/>
        </w:rPr>
        <w:t xml:space="preserve">bility and related individual needs must be taken into account in a service situation and, where possible, efforts must be made, for example, to organise an accessible route for those who need it. When appraising the reasonableness of </w:t>
      </w:r>
      <w:r w:rsidR="002008EB" w:rsidRPr="00302EF4">
        <w:rPr>
          <w:rFonts w:ascii="Times New Roman" w:hAnsi="Times New Roman"/>
          <w:color w:val="auto"/>
          <w:lang w:val="en-GB"/>
        </w:rPr>
        <w:t>accommodation</w:t>
      </w:r>
      <w:r w:rsidRPr="00302EF4">
        <w:rPr>
          <w:rFonts w:ascii="Times New Roman" w:hAnsi="Times New Roman"/>
          <w:color w:val="auto"/>
          <w:lang w:val="en-GB"/>
        </w:rPr>
        <w:t xml:space="preserve">, the individual needs of </w:t>
      </w:r>
      <w:r w:rsidR="00EE09B5" w:rsidRPr="00302EF4">
        <w:rPr>
          <w:rFonts w:ascii="Times New Roman" w:hAnsi="Times New Roman"/>
          <w:color w:val="auto"/>
          <w:lang w:val="en-GB"/>
        </w:rPr>
        <w:t xml:space="preserve">the </w:t>
      </w:r>
      <w:r w:rsidR="002008EB" w:rsidRPr="00302EF4">
        <w:rPr>
          <w:rFonts w:ascii="Times New Roman" w:hAnsi="Times New Roman"/>
          <w:color w:val="auto"/>
          <w:lang w:val="en-GB"/>
        </w:rPr>
        <w:t>person with disabilities</w:t>
      </w:r>
      <w:r w:rsidRPr="00302EF4">
        <w:rPr>
          <w:rFonts w:ascii="Times New Roman" w:hAnsi="Times New Roman"/>
          <w:color w:val="auto"/>
          <w:lang w:val="en-GB"/>
        </w:rPr>
        <w:t xml:space="preserve"> must be taken into account but also the size, financial position, nature and </w:t>
      </w:r>
      <w:r w:rsidR="00EE09B5" w:rsidRPr="00302EF4">
        <w:rPr>
          <w:rFonts w:ascii="Times New Roman" w:hAnsi="Times New Roman"/>
          <w:color w:val="auto"/>
          <w:lang w:val="en-GB"/>
        </w:rPr>
        <w:t xml:space="preserve">extent </w:t>
      </w:r>
      <w:r w:rsidRPr="00302EF4">
        <w:rPr>
          <w:rFonts w:ascii="Times New Roman" w:hAnsi="Times New Roman"/>
          <w:color w:val="auto"/>
          <w:lang w:val="en-GB"/>
        </w:rPr>
        <w:t>of</w:t>
      </w:r>
      <w:r w:rsidR="00EE09B5" w:rsidRPr="00302EF4">
        <w:rPr>
          <w:rFonts w:ascii="Times New Roman" w:hAnsi="Times New Roman"/>
          <w:color w:val="auto"/>
          <w:lang w:val="en-GB"/>
        </w:rPr>
        <w:t xml:space="preserve"> the</w:t>
      </w:r>
      <w:r w:rsidRPr="00302EF4">
        <w:rPr>
          <w:rFonts w:ascii="Times New Roman" w:hAnsi="Times New Roman"/>
          <w:color w:val="auto"/>
          <w:lang w:val="en-GB"/>
        </w:rPr>
        <w:t xml:space="preserve"> operations</w:t>
      </w:r>
      <w:r w:rsidR="00EE09B5" w:rsidRPr="00302EF4">
        <w:rPr>
          <w:rFonts w:ascii="Times New Roman" w:hAnsi="Times New Roman"/>
          <w:color w:val="auto"/>
          <w:lang w:val="en-GB"/>
        </w:rPr>
        <w:t xml:space="preserve"> of the actor in question</w:t>
      </w:r>
      <w:r w:rsidRPr="00302EF4">
        <w:rPr>
          <w:rFonts w:ascii="Times New Roman" w:hAnsi="Times New Roman"/>
          <w:color w:val="auto"/>
          <w:lang w:val="en-GB"/>
        </w:rPr>
        <w:t>,</w:t>
      </w:r>
      <w:r w:rsidR="00EE09B5" w:rsidRPr="00302EF4">
        <w:rPr>
          <w:rFonts w:ascii="Times New Roman" w:hAnsi="Times New Roman"/>
          <w:color w:val="auto"/>
          <w:lang w:val="en-GB"/>
        </w:rPr>
        <w:t xml:space="preserve"> as well as the</w:t>
      </w:r>
      <w:r w:rsidRPr="00302EF4">
        <w:rPr>
          <w:rFonts w:ascii="Times New Roman" w:hAnsi="Times New Roman"/>
          <w:color w:val="auto"/>
          <w:lang w:val="en-GB"/>
        </w:rPr>
        <w:t xml:space="preserve"> estimated costs of the </w:t>
      </w:r>
      <w:r w:rsidR="002008EB" w:rsidRPr="00302EF4">
        <w:rPr>
          <w:rFonts w:ascii="Times New Roman" w:hAnsi="Times New Roman"/>
          <w:color w:val="auto"/>
          <w:lang w:val="en-GB"/>
        </w:rPr>
        <w:t>accommodation</w:t>
      </w:r>
      <w:r w:rsidRPr="00302EF4">
        <w:rPr>
          <w:rFonts w:ascii="Times New Roman" w:hAnsi="Times New Roman"/>
          <w:color w:val="auto"/>
          <w:lang w:val="en-GB"/>
        </w:rPr>
        <w:t xml:space="preserve">, and subsidies available for </w:t>
      </w:r>
      <w:r w:rsidR="00AB6AF4" w:rsidRPr="00302EF4">
        <w:rPr>
          <w:rFonts w:ascii="Times New Roman" w:hAnsi="Times New Roman"/>
          <w:color w:val="auto"/>
          <w:lang w:val="en-GB"/>
        </w:rPr>
        <w:t>it</w:t>
      </w:r>
      <w:r w:rsidRPr="00302EF4">
        <w:rPr>
          <w:rFonts w:ascii="Times New Roman" w:hAnsi="Times New Roman"/>
          <w:color w:val="auto"/>
          <w:lang w:val="en-GB"/>
        </w:rPr>
        <w:t xml:space="preserve">.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 On request, </w:t>
      </w:r>
      <w:r w:rsidR="00E16BFB" w:rsidRPr="00302EF4">
        <w:rPr>
          <w:rFonts w:ascii="Times New Roman" w:hAnsi="Times New Roman"/>
          <w:color w:val="auto"/>
          <w:lang w:val="en-GB"/>
        </w:rPr>
        <w:t xml:space="preserve">an </w:t>
      </w:r>
      <w:r w:rsidRPr="00302EF4">
        <w:rPr>
          <w:rFonts w:ascii="Times New Roman" w:hAnsi="Times New Roman"/>
          <w:color w:val="auto"/>
          <w:lang w:val="en-GB"/>
        </w:rPr>
        <w:t xml:space="preserve">employer must </w:t>
      </w:r>
      <w:r w:rsidR="00AB6AF4" w:rsidRPr="00302EF4">
        <w:rPr>
          <w:rFonts w:ascii="Times New Roman" w:hAnsi="Times New Roman"/>
          <w:color w:val="auto"/>
          <w:lang w:val="en-GB"/>
        </w:rPr>
        <w:t xml:space="preserve">promptly </w:t>
      </w:r>
      <w:r w:rsidRPr="00302EF4">
        <w:rPr>
          <w:rFonts w:ascii="Times New Roman" w:hAnsi="Times New Roman"/>
          <w:color w:val="auto"/>
          <w:lang w:val="en-GB"/>
        </w:rPr>
        <w:t xml:space="preserve">provide a written </w:t>
      </w:r>
      <w:r w:rsidR="00AB6AF4" w:rsidRPr="00302EF4">
        <w:rPr>
          <w:rFonts w:ascii="Times New Roman" w:hAnsi="Times New Roman"/>
          <w:color w:val="auto"/>
          <w:lang w:val="en-GB"/>
        </w:rPr>
        <w:t xml:space="preserve">report </w:t>
      </w:r>
      <w:r w:rsidRPr="00302EF4">
        <w:rPr>
          <w:rFonts w:ascii="Times New Roman" w:hAnsi="Times New Roman"/>
          <w:color w:val="auto"/>
          <w:lang w:val="en-GB"/>
        </w:rPr>
        <w:t>o</w:t>
      </w:r>
      <w:r w:rsidR="00AB6AF4" w:rsidRPr="00302EF4">
        <w:rPr>
          <w:rFonts w:ascii="Times New Roman" w:hAnsi="Times New Roman"/>
          <w:color w:val="auto"/>
          <w:lang w:val="en-GB"/>
        </w:rPr>
        <w:t>n</w:t>
      </w:r>
      <w:r w:rsidRPr="00302EF4">
        <w:rPr>
          <w:rFonts w:ascii="Times New Roman" w:hAnsi="Times New Roman"/>
          <w:color w:val="auto"/>
          <w:lang w:val="en-GB"/>
        </w:rPr>
        <w:t xml:space="preserve"> the grounds for its </w:t>
      </w:r>
      <w:r w:rsidR="00AB6AF4" w:rsidRPr="00302EF4">
        <w:rPr>
          <w:rFonts w:ascii="Times New Roman" w:hAnsi="Times New Roman"/>
          <w:color w:val="auto"/>
          <w:lang w:val="en-GB"/>
        </w:rPr>
        <w:t xml:space="preserve">procedures </w:t>
      </w:r>
      <w:r w:rsidRPr="00302EF4">
        <w:rPr>
          <w:rFonts w:ascii="Times New Roman" w:hAnsi="Times New Roman"/>
          <w:color w:val="auto"/>
          <w:lang w:val="en-GB"/>
        </w:rPr>
        <w:t xml:space="preserve">to a person </w:t>
      </w:r>
      <w:r w:rsidR="002008EB" w:rsidRPr="00302EF4">
        <w:rPr>
          <w:rFonts w:ascii="Times New Roman" w:hAnsi="Times New Roman"/>
          <w:color w:val="auto"/>
          <w:lang w:val="en-GB"/>
        </w:rPr>
        <w:t>with disabilities</w:t>
      </w:r>
      <w:r w:rsidR="00AB6AF4" w:rsidRPr="00302EF4">
        <w:rPr>
          <w:rFonts w:ascii="Times New Roman" w:hAnsi="Times New Roman"/>
          <w:color w:val="auto"/>
          <w:lang w:val="en-GB"/>
        </w:rPr>
        <w:t>,</w:t>
      </w:r>
      <w:r w:rsidR="002008EB" w:rsidRPr="00302EF4">
        <w:rPr>
          <w:rFonts w:ascii="Times New Roman" w:hAnsi="Times New Roman"/>
          <w:color w:val="auto"/>
          <w:lang w:val="en-GB"/>
        </w:rPr>
        <w:t xml:space="preserve"> </w:t>
      </w:r>
      <w:r w:rsidRPr="00302EF4">
        <w:rPr>
          <w:rFonts w:ascii="Times New Roman" w:hAnsi="Times New Roman"/>
          <w:color w:val="auto"/>
          <w:lang w:val="en-GB"/>
        </w:rPr>
        <w:t xml:space="preserve">who considers that, as a result of </w:t>
      </w:r>
      <w:r w:rsidR="00AB6AF4" w:rsidRPr="00302EF4">
        <w:rPr>
          <w:rFonts w:ascii="Times New Roman" w:hAnsi="Times New Roman"/>
          <w:color w:val="auto"/>
          <w:lang w:val="en-GB"/>
        </w:rPr>
        <w:t xml:space="preserve">denial </w:t>
      </w:r>
      <w:r w:rsidRPr="00302EF4">
        <w:rPr>
          <w:rFonts w:ascii="Times New Roman" w:hAnsi="Times New Roman"/>
          <w:color w:val="auto"/>
          <w:lang w:val="en-GB"/>
        </w:rPr>
        <w:t xml:space="preserve">of reasonable </w:t>
      </w:r>
      <w:r w:rsidR="002008EB" w:rsidRPr="00302EF4">
        <w:rPr>
          <w:rFonts w:ascii="Times New Roman" w:hAnsi="Times New Roman"/>
          <w:color w:val="auto"/>
          <w:lang w:val="en-GB"/>
        </w:rPr>
        <w:t>accommodation</w:t>
      </w:r>
      <w:r w:rsidRPr="00302EF4">
        <w:rPr>
          <w:rFonts w:ascii="Times New Roman" w:hAnsi="Times New Roman"/>
          <w:color w:val="auto"/>
          <w:lang w:val="en-GB"/>
        </w:rPr>
        <w:t xml:space="preserve">, </w:t>
      </w:r>
      <w:r w:rsidR="00B07A70" w:rsidRPr="00302EF4">
        <w:rPr>
          <w:rFonts w:ascii="Times New Roman" w:hAnsi="Times New Roman"/>
          <w:color w:val="auto"/>
          <w:lang w:val="en-GB"/>
        </w:rPr>
        <w:t>they have</w:t>
      </w:r>
      <w:r w:rsidRPr="00302EF4">
        <w:rPr>
          <w:rFonts w:ascii="Times New Roman" w:hAnsi="Times New Roman"/>
          <w:color w:val="auto"/>
          <w:lang w:val="en-GB"/>
        </w:rPr>
        <w:t xml:space="preserve"> been discriminated against when </w:t>
      </w:r>
      <w:r w:rsidR="00AB6AF4" w:rsidRPr="00302EF4">
        <w:rPr>
          <w:rFonts w:ascii="Times New Roman" w:hAnsi="Times New Roman"/>
          <w:color w:val="auto"/>
          <w:lang w:val="en-GB"/>
        </w:rPr>
        <w:t>applying for</w:t>
      </w:r>
      <w:r w:rsidR="00E16BFB" w:rsidRPr="00302EF4">
        <w:rPr>
          <w:rFonts w:ascii="Times New Roman" w:hAnsi="Times New Roman"/>
          <w:color w:val="auto"/>
          <w:lang w:val="en-GB"/>
        </w:rPr>
        <w:t xml:space="preserve"> or during</w:t>
      </w:r>
      <w:r w:rsidR="00AB6AF4" w:rsidRPr="00302EF4">
        <w:rPr>
          <w:rFonts w:ascii="Times New Roman" w:hAnsi="Times New Roman"/>
          <w:color w:val="auto"/>
          <w:lang w:val="en-GB"/>
        </w:rPr>
        <w:t xml:space="preserve"> </w:t>
      </w:r>
      <w:r w:rsidRPr="00302EF4">
        <w:rPr>
          <w:rFonts w:ascii="Times New Roman" w:hAnsi="Times New Roman"/>
          <w:color w:val="auto"/>
          <w:lang w:val="en-GB"/>
        </w:rPr>
        <w:t xml:space="preserve">employment or </w:t>
      </w:r>
      <w:r w:rsidR="00AB6AF4" w:rsidRPr="00302EF4">
        <w:rPr>
          <w:rFonts w:ascii="Times New Roman" w:hAnsi="Times New Roman"/>
          <w:color w:val="auto"/>
          <w:lang w:val="en-GB"/>
        </w:rPr>
        <w:t>public service employment</w:t>
      </w:r>
      <w:r w:rsidRPr="00302EF4">
        <w:rPr>
          <w:rFonts w:ascii="Times New Roman" w:hAnsi="Times New Roman"/>
          <w:color w:val="auto"/>
          <w:lang w:val="en-GB"/>
        </w:rPr>
        <w:t>.</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Compliance with the Non-</w:t>
      </w:r>
      <w:r w:rsidR="00C436A0" w:rsidRPr="00302EF4">
        <w:rPr>
          <w:rFonts w:ascii="Times New Roman" w:hAnsi="Times New Roman"/>
          <w:color w:val="auto"/>
          <w:lang w:val="en-GB"/>
        </w:rPr>
        <w:t>d</w:t>
      </w:r>
      <w:r w:rsidRPr="00302EF4">
        <w:rPr>
          <w:rFonts w:ascii="Times New Roman" w:hAnsi="Times New Roman"/>
          <w:color w:val="auto"/>
          <w:lang w:val="en-GB"/>
        </w:rPr>
        <w:t xml:space="preserve">iscrimination Act is </w:t>
      </w:r>
      <w:r w:rsidR="00AB6AF4" w:rsidRPr="00302EF4">
        <w:rPr>
          <w:rFonts w:ascii="Times New Roman" w:hAnsi="Times New Roman"/>
          <w:color w:val="auto"/>
          <w:lang w:val="en-GB"/>
        </w:rPr>
        <w:t xml:space="preserve">supervised </w:t>
      </w:r>
      <w:r w:rsidRPr="00302EF4">
        <w:rPr>
          <w:rFonts w:ascii="Times New Roman" w:hAnsi="Times New Roman"/>
          <w:color w:val="auto"/>
          <w:lang w:val="en-GB"/>
        </w:rPr>
        <w:t>by the Non-Discrimination O</w:t>
      </w:r>
      <w:r w:rsidRPr="00302EF4">
        <w:rPr>
          <w:rFonts w:ascii="Times New Roman" w:hAnsi="Times New Roman"/>
          <w:color w:val="auto"/>
          <w:lang w:val="en-GB"/>
        </w:rPr>
        <w:t>m</w:t>
      </w:r>
      <w:r w:rsidRPr="00302EF4">
        <w:rPr>
          <w:rFonts w:ascii="Times New Roman" w:hAnsi="Times New Roman"/>
          <w:color w:val="auto"/>
          <w:lang w:val="en-GB"/>
        </w:rPr>
        <w:t xml:space="preserve">budsman, the National Non-Discrimination and Equality Tribunal of Finland and </w:t>
      </w:r>
      <w:r w:rsidR="00AB6AF4" w:rsidRPr="00302EF4">
        <w:rPr>
          <w:rFonts w:ascii="Times New Roman" w:hAnsi="Times New Roman"/>
          <w:color w:val="auto"/>
          <w:lang w:val="en-GB"/>
        </w:rPr>
        <w:t xml:space="preserve">the </w:t>
      </w:r>
      <w:r w:rsidRPr="00302EF4">
        <w:rPr>
          <w:rFonts w:ascii="Times New Roman" w:hAnsi="Times New Roman"/>
          <w:color w:val="auto"/>
          <w:lang w:val="en-GB"/>
        </w:rPr>
        <w:t xml:space="preserve">occupational safety and health authorities. </w:t>
      </w:r>
      <w:r w:rsidR="00994B31" w:rsidRPr="00302EF4">
        <w:rPr>
          <w:rFonts w:ascii="Times New Roman" w:hAnsi="Times New Roman"/>
          <w:color w:val="auto"/>
          <w:lang w:val="en-GB"/>
        </w:rPr>
        <w:t>T</w:t>
      </w:r>
      <w:r w:rsidRPr="00302EF4">
        <w:rPr>
          <w:rFonts w:ascii="Times New Roman" w:hAnsi="Times New Roman"/>
          <w:color w:val="auto"/>
          <w:lang w:val="en-GB"/>
        </w:rPr>
        <w:t>he new Non-</w:t>
      </w:r>
      <w:r w:rsidR="00C436A0" w:rsidRPr="00302EF4">
        <w:rPr>
          <w:rFonts w:ascii="Times New Roman" w:hAnsi="Times New Roman"/>
          <w:color w:val="auto"/>
          <w:lang w:val="en-GB"/>
        </w:rPr>
        <w:t>d</w:t>
      </w:r>
      <w:r w:rsidRPr="00302EF4">
        <w:rPr>
          <w:rFonts w:ascii="Times New Roman" w:hAnsi="Times New Roman"/>
          <w:color w:val="auto"/>
          <w:lang w:val="en-GB"/>
        </w:rPr>
        <w:t>iscrimination Act</w:t>
      </w:r>
      <w:r w:rsidR="00994B31" w:rsidRPr="00302EF4">
        <w:rPr>
          <w:rFonts w:ascii="Times New Roman" w:hAnsi="Times New Roman"/>
          <w:color w:val="auto"/>
          <w:lang w:val="en-GB"/>
        </w:rPr>
        <w:t xml:space="preserve"> extended</w:t>
      </w:r>
      <w:r w:rsidRPr="00302EF4">
        <w:rPr>
          <w:rFonts w:ascii="Times New Roman" w:hAnsi="Times New Roman"/>
          <w:color w:val="auto"/>
          <w:lang w:val="en-GB"/>
        </w:rPr>
        <w:t xml:space="preserve"> the mandates of </w:t>
      </w:r>
      <w:r w:rsidR="00083652" w:rsidRPr="00302EF4">
        <w:rPr>
          <w:rFonts w:ascii="Times New Roman" w:hAnsi="Times New Roman"/>
          <w:color w:val="auto"/>
          <w:lang w:val="en-GB"/>
        </w:rPr>
        <w:t xml:space="preserve">the </w:t>
      </w:r>
      <w:r w:rsidRPr="00302EF4">
        <w:rPr>
          <w:rFonts w:ascii="Times New Roman" w:hAnsi="Times New Roman"/>
          <w:color w:val="auto"/>
          <w:lang w:val="en-GB"/>
        </w:rPr>
        <w:t xml:space="preserve">authorities </w:t>
      </w:r>
      <w:r w:rsidR="00AB6AF4" w:rsidRPr="00302EF4">
        <w:rPr>
          <w:rFonts w:ascii="Times New Roman" w:hAnsi="Times New Roman"/>
          <w:color w:val="auto"/>
          <w:lang w:val="en-GB"/>
        </w:rPr>
        <w:t xml:space="preserve">supervising </w:t>
      </w:r>
      <w:r w:rsidRPr="00302EF4">
        <w:rPr>
          <w:rFonts w:ascii="Times New Roman" w:hAnsi="Times New Roman"/>
          <w:color w:val="auto"/>
          <w:lang w:val="en-GB"/>
        </w:rPr>
        <w:t>compliance with the Non-</w:t>
      </w:r>
      <w:r w:rsidR="00C436A0" w:rsidRPr="00302EF4">
        <w:rPr>
          <w:rFonts w:ascii="Times New Roman" w:hAnsi="Times New Roman"/>
          <w:color w:val="auto"/>
          <w:lang w:val="en-GB"/>
        </w:rPr>
        <w:t>d</w:t>
      </w:r>
      <w:r w:rsidRPr="00302EF4">
        <w:rPr>
          <w:rFonts w:ascii="Times New Roman" w:hAnsi="Times New Roman"/>
          <w:color w:val="auto"/>
          <w:lang w:val="en-GB"/>
        </w:rPr>
        <w:t xml:space="preserve">iscrimination Act </w:t>
      </w:r>
      <w:r w:rsidR="00994B31" w:rsidRPr="00302EF4">
        <w:rPr>
          <w:rFonts w:ascii="Times New Roman" w:hAnsi="Times New Roman"/>
          <w:color w:val="auto"/>
          <w:lang w:val="en-GB"/>
        </w:rPr>
        <w:t>to also</w:t>
      </w:r>
      <w:r w:rsidR="00E16BFB" w:rsidRPr="00302EF4">
        <w:rPr>
          <w:rFonts w:ascii="Times New Roman" w:hAnsi="Times New Roman"/>
          <w:color w:val="auto"/>
          <w:lang w:val="en-GB"/>
        </w:rPr>
        <w:t xml:space="preserve"> </w:t>
      </w:r>
      <w:r w:rsidR="00994B31" w:rsidRPr="00302EF4">
        <w:rPr>
          <w:rFonts w:ascii="Times New Roman" w:hAnsi="Times New Roman"/>
          <w:color w:val="auto"/>
          <w:lang w:val="en-GB"/>
        </w:rPr>
        <w:t xml:space="preserve">cover </w:t>
      </w:r>
      <w:r w:rsidRPr="00302EF4">
        <w:rPr>
          <w:rFonts w:ascii="Times New Roman" w:hAnsi="Times New Roman"/>
          <w:color w:val="auto"/>
          <w:lang w:val="en-GB"/>
        </w:rPr>
        <w:t xml:space="preserve">discrimination against </w:t>
      </w:r>
      <w:r w:rsidR="00F908D0" w:rsidRPr="00302EF4">
        <w:rPr>
          <w:rFonts w:ascii="Times New Roman" w:hAnsi="Times New Roman"/>
          <w:color w:val="auto"/>
          <w:lang w:val="en-GB"/>
        </w:rPr>
        <w:t>persons with disabilities</w:t>
      </w:r>
      <w:r w:rsidRPr="00302EF4">
        <w:rPr>
          <w:rFonts w:ascii="Times New Roman" w:hAnsi="Times New Roman"/>
          <w:color w:val="auto"/>
          <w:lang w:val="en-GB"/>
        </w:rPr>
        <w:t xml:space="preserve">. The </w:t>
      </w:r>
      <w:r w:rsidR="00994B31" w:rsidRPr="00302EF4">
        <w:rPr>
          <w:rFonts w:ascii="Times New Roman" w:hAnsi="Times New Roman"/>
          <w:color w:val="auto"/>
          <w:lang w:val="en-GB"/>
        </w:rPr>
        <w:t>Ombudsman for Equality</w:t>
      </w:r>
      <w:r w:rsidRPr="00302EF4">
        <w:rPr>
          <w:rFonts w:ascii="Times New Roman" w:hAnsi="Times New Roman"/>
          <w:color w:val="auto"/>
          <w:lang w:val="en-GB"/>
        </w:rPr>
        <w:t xml:space="preserve"> mon</w:t>
      </w:r>
      <w:r w:rsidRPr="00302EF4">
        <w:rPr>
          <w:rFonts w:ascii="Times New Roman" w:hAnsi="Times New Roman"/>
          <w:color w:val="auto"/>
          <w:lang w:val="en-GB"/>
        </w:rPr>
        <w:t>i</w:t>
      </w:r>
      <w:r w:rsidRPr="00302EF4">
        <w:rPr>
          <w:rFonts w:ascii="Times New Roman" w:hAnsi="Times New Roman"/>
          <w:color w:val="auto"/>
          <w:lang w:val="en-GB"/>
        </w:rPr>
        <w:t>tors compliance with the Act on Equality between Women and Men. If a person is a victim of discrimination as referred to in both the Non-</w:t>
      </w:r>
      <w:r w:rsidR="00C436A0" w:rsidRPr="00302EF4">
        <w:rPr>
          <w:rFonts w:ascii="Times New Roman" w:hAnsi="Times New Roman"/>
          <w:color w:val="auto"/>
          <w:lang w:val="en-GB"/>
        </w:rPr>
        <w:t>d</w:t>
      </w:r>
      <w:r w:rsidRPr="00302EF4">
        <w:rPr>
          <w:rFonts w:ascii="Times New Roman" w:hAnsi="Times New Roman"/>
          <w:color w:val="auto"/>
          <w:lang w:val="en-GB"/>
        </w:rPr>
        <w:t>iscrimination Act and the Act on Equality be</w:t>
      </w:r>
      <w:r w:rsidRPr="00302EF4">
        <w:rPr>
          <w:rFonts w:ascii="Times New Roman" w:hAnsi="Times New Roman"/>
          <w:color w:val="auto"/>
          <w:lang w:val="en-GB"/>
        </w:rPr>
        <w:t>t</w:t>
      </w:r>
      <w:r w:rsidRPr="00302EF4">
        <w:rPr>
          <w:rFonts w:ascii="Times New Roman" w:hAnsi="Times New Roman"/>
          <w:color w:val="auto"/>
          <w:lang w:val="en-GB"/>
        </w:rPr>
        <w:t xml:space="preserve">ween Women and Men, </w:t>
      </w:r>
      <w:r w:rsidR="00B07A70" w:rsidRPr="00302EF4">
        <w:rPr>
          <w:rFonts w:ascii="Times New Roman" w:hAnsi="Times New Roman"/>
          <w:color w:val="auto"/>
          <w:lang w:val="en-GB"/>
        </w:rPr>
        <w:t>they</w:t>
      </w:r>
      <w:r w:rsidRPr="00302EF4">
        <w:rPr>
          <w:rFonts w:ascii="Times New Roman" w:hAnsi="Times New Roman"/>
          <w:color w:val="auto"/>
          <w:lang w:val="en-GB"/>
        </w:rPr>
        <w:t xml:space="preserve"> can seek legal protection based on either </w:t>
      </w:r>
      <w:r w:rsidR="00083652" w:rsidRPr="00302EF4">
        <w:rPr>
          <w:rFonts w:ascii="Times New Roman" w:hAnsi="Times New Roman"/>
          <w:color w:val="auto"/>
          <w:lang w:val="en-GB"/>
        </w:rPr>
        <w:t>A</w:t>
      </w:r>
      <w:r w:rsidRPr="00302EF4">
        <w:rPr>
          <w:rFonts w:ascii="Times New Roman" w:hAnsi="Times New Roman"/>
          <w:color w:val="auto"/>
          <w:lang w:val="en-GB"/>
        </w:rPr>
        <w:t>ct. In situations of intersecting discrimination, however, the Non-</w:t>
      </w:r>
      <w:r w:rsidR="00C436A0" w:rsidRPr="00302EF4">
        <w:rPr>
          <w:rFonts w:ascii="Times New Roman" w:hAnsi="Times New Roman"/>
          <w:color w:val="auto"/>
          <w:lang w:val="en-GB"/>
        </w:rPr>
        <w:t>d</w:t>
      </w:r>
      <w:r w:rsidRPr="00302EF4">
        <w:rPr>
          <w:rFonts w:ascii="Times New Roman" w:hAnsi="Times New Roman"/>
          <w:color w:val="auto"/>
          <w:lang w:val="en-GB"/>
        </w:rPr>
        <w:t>iscrimination Act takes precedence.</w:t>
      </w:r>
    </w:p>
    <w:p w:rsidR="000E0D37" w:rsidRPr="00302EF4" w:rsidRDefault="000E0D37" w:rsidP="0071457D">
      <w:pPr>
        <w:pStyle w:val="Liststycke"/>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Non-Discrimination Ombudsman </w:t>
      </w:r>
      <w:r w:rsidR="00684CB5" w:rsidRPr="00302EF4">
        <w:rPr>
          <w:rFonts w:ascii="Times New Roman" w:hAnsi="Times New Roman"/>
          <w:color w:val="auto"/>
          <w:lang w:val="en-GB"/>
        </w:rPr>
        <w:t xml:space="preserve">supervises </w:t>
      </w:r>
      <w:r w:rsidRPr="00302EF4">
        <w:rPr>
          <w:rFonts w:ascii="Times New Roman" w:hAnsi="Times New Roman"/>
          <w:color w:val="auto"/>
          <w:lang w:val="en-GB"/>
        </w:rPr>
        <w:t>compliance with the Non-</w:t>
      </w:r>
      <w:r w:rsidR="00C436A0" w:rsidRPr="00302EF4">
        <w:rPr>
          <w:rFonts w:ascii="Times New Roman" w:hAnsi="Times New Roman"/>
          <w:color w:val="auto"/>
          <w:lang w:val="en-GB"/>
        </w:rPr>
        <w:t>d</w:t>
      </w:r>
      <w:r w:rsidRPr="00302EF4">
        <w:rPr>
          <w:rFonts w:ascii="Times New Roman" w:hAnsi="Times New Roman"/>
          <w:color w:val="auto"/>
          <w:lang w:val="en-GB"/>
        </w:rPr>
        <w:t xml:space="preserve">iscrimination Act in respect of all </w:t>
      </w:r>
      <w:r w:rsidR="00994B31" w:rsidRPr="00302EF4">
        <w:rPr>
          <w:rFonts w:ascii="Times New Roman" w:hAnsi="Times New Roman"/>
          <w:color w:val="auto"/>
          <w:lang w:val="en-GB"/>
        </w:rPr>
        <w:t>grounds</w:t>
      </w:r>
      <w:r w:rsidRPr="00302EF4">
        <w:rPr>
          <w:rFonts w:ascii="Times New Roman" w:hAnsi="Times New Roman"/>
          <w:color w:val="auto"/>
          <w:lang w:val="en-GB"/>
        </w:rPr>
        <w:t xml:space="preserve"> for discrimination and discrimination based on multiple </w:t>
      </w:r>
      <w:r w:rsidR="006F0365" w:rsidRPr="00302EF4">
        <w:rPr>
          <w:rFonts w:ascii="Times New Roman" w:hAnsi="Times New Roman"/>
          <w:color w:val="auto"/>
          <w:lang w:val="en-GB"/>
        </w:rPr>
        <w:t>grounds</w:t>
      </w:r>
      <w:r w:rsidRPr="00302EF4">
        <w:rPr>
          <w:rFonts w:ascii="Times New Roman" w:hAnsi="Times New Roman"/>
          <w:color w:val="auto"/>
          <w:lang w:val="en-GB"/>
        </w:rPr>
        <w:t>. Compliance with equality in individual cases concerning working life is monitored by the occ</w:t>
      </w:r>
      <w:r w:rsidRPr="00302EF4">
        <w:rPr>
          <w:rFonts w:ascii="Times New Roman" w:hAnsi="Times New Roman"/>
          <w:color w:val="auto"/>
          <w:lang w:val="en-GB"/>
        </w:rPr>
        <w:t>u</w:t>
      </w:r>
      <w:r w:rsidRPr="00302EF4">
        <w:rPr>
          <w:rFonts w:ascii="Times New Roman" w:hAnsi="Times New Roman"/>
          <w:color w:val="auto"/>
          <w:lang w:val="en-GB"/>
        </w:rPr>
        <w:t xml:space="preserve">pational safety authorities, but the Non-Discrimination Ombudsman also has duties concerning equality in working life.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During the present term of office of the Non-Discrimination Ombudsman, disability has </w:t>
      </w:r>
      <w:r w:rsidR="006F0365" w:rsidRPr="00302EF4">
        <w:rPr>
          <w:rFonts w:ascii="Times New Roman" w:hAnsi="Times New Roman"/>
          <w:color w:val="auto"/>
          <w:lang w:val="en-GB"/>
        </w:rPr>
        <w:t xml:space="preserve">so far </w:t>
      </w:r>
      <w:r w:rsidRPr="00302EF4">
        <w:rPr>
          <w:rFonts w:ascii="Times New Roman" w:hAnsi="Times New Roman"/>
          <w:color w:val="auto"/>
          <w:lang w:val="en-GB"/>
        </w:rPr>
        <w:t xml:space="preserve">been the second most common </w:t>
      </w:r>
      <w:r w:rsidR="006F0365" w:rsidRPr="00302EF4">
        <w:rPr>
          <w:rFonts w:ascii="Times New Roman" w:hAnsi="Times New Roman"/>
          <w:color w:val="auto"/>
          <w:lang w:val="en-GB"/>
        </w:rPr>
        <w:t>ground</w:t>
      </w:r>
      <w:r w:rsidRPr="00302EF4">
        <w:rPr>
          <w:rFonts w:ascii="Times New Roman" w:hAnsi="Times New Roman"/>
          <w:color w:val="auto"/>
          <w:lang w:val="en-GB"/>
        </w:rPr>
        <w:t xml:space="preserve"> for discrimination for which the Ombudsman has been contacted. In 2017, the Ombudsman handled 1,107 cases of discrimination, 20% of which concerned disability. With regard to working life, the Ombudsman handled 172 cases of dis</w:t>
      </w:r>
      <w:r w:rsidRPr="00302EF4">
        <w:rPr>
          <w:rFonts w:ascii="Times New Roman" w:hAnsi="Times New Roman"/>
          <w:color w:val="auto"/>
          <w:lang w:val="en-GB"/>
        </w:rPr>
        <w:t>c</w:t>
      </w:r>
      <w:r w:rsidRPr="00302EF4">
        <w:rPr>
          <w:rFonts w:ascii="Times New Roman" w:hAnsi="Times New Roman"/>
          <w:color w:val="auto"/>
          <w:lang w:val="en-GB"/>
        </w:rPr>
        <w:t xml:space="preserve">rimination, 14 of which concerned disability.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remit of the National Non-Discrimination and Equality Tribunal covers the monitoring of all </w:t>
      </w:r>
      <w:r w:rsidR="00083652" w:rsidRPr="00302EF4">
        <w:rPr>
          <w:rFonts w:ascii="Times New Roman" w:hAnsi="Times New Roman"/>
          <w:color w:val="auto"/>
          <w:lang w:val="en-GB"/>
        </w:rPr>
        <w:t>grounds</w:t>
      </w:r>
      <w:r w:rsidRPr="00302EF4">
        <w:rPr>
          <w:rFonts w:ascii="Times New Roman" w:hAnsi="Times New Roman"/>
          <w:color w:val="auto"/>
          <w:lang w:val="en-GB"/>
        </w:rPr>
        <w:t xml:space="preserve"> for discrimination contained in both the Non-</w:t>
      </w:r>
      <w:r w:rsidR="00C436A0" w:rsidRPr="00302EF4">
        <w:rPr>
          <w:rFonts w:ascii="Times New Roman" w:hAnsi="Times New Roman"/>
          <w:color w:val="auto"/>
          <w:lang w:val="en-GB"/>
        </w:rPr>
        <w:t>d</w:t>
      </w:r>
      <w:r w:rsidRPr="00302EF4">
        <w:rPr>
          <w:rFonts w:ascii="Times New Roman" w:hAnsi="Times New Roman"/>
          <w:color w:val="auto"/>
          <w:lang w:val="en-GB"/>
        </w:rPr>
        <w:t>iscrimination Act and the Act on Equality between Women and Men. The tribunal may issue prohibition</w:t>
      </w:r>
      <w:r w:rsidR="005166FA" w:rsidRPr="00302EF4">
        <w:rPr>
          <w:rFonts w:ascii="Times New Roman" w:hAnsi="Times New Roman"/>
          <w:color w:val="auto"/>
          <w:lang w:val="en-GB"/>
        </w:rPr>
        <w:t>s</w:t>
      </w:r>
      <w:r w:rsidRPr="00302EF4">
        <w:rPr>
          <w:rFonts w:ascii="Times New Roman" w:hAnsi="Times New Roman"/>
          <w:color w:val="auto"/>
          <w:lang w:val="en-GB"/>
        </w:rPr>
        <w:t xml:space="preserve"> </w:t>
      </w:r>
      <w:r w:rsidR="005166FA" w:rsidRPr="00302EF4">
        <w:rPr>
          <w:rFonts w:ascii="Times New Roman" w:hAnsi="Times New Roman"/>
          <w:color w:val="auto"/>
          <w:lang w:val="en-GB"/>
        </w:rPr>
        <w:t>or orders</w:t>
      </w:r>
      <w:r w:rsidRPr="00302EF4">
        <w:rPr>
          <w:rFonts w:ascii="Times New Roman" w:hAnsi="Times New Roman"/>
          <w:color w:val="auto"/>
          <w:lang w:val="en-GB"/>
        </w:rPr>
        <w:t xml:space="preserve">, and also </w:t>
      </w:r>
      <w:r w:rsidR="006F0365" w:rsidRPr="00302EF4">
        <w:rPr>
          <w:rFonts w:ascii="Times New Roman" w:hAnsi="Times New Roman"/>
          <w:color w:val="auto"/>
          <w:lang w:val="en-GB"/>
        </w:rPr>
        <w:t>confirm</w:t>
      </w:r>
      <w:r w:rsidRPr="00302EF4">
        <w:rPr>
          <w:rFonts w:ascii="Times New Roman" w:hAnsi="Times New Roman"/>
          <w:color w:val="auto"/>
          <w:lang w:val="en-GB"/>
        </w:rPr>
        <w:t xml:space="preserve"> </w:t>
      </w:r>
      <w:r w:rsidR="00684CB5" w:rsidRPr="00302EF4">
        <w:rPr>
          <w:rFonts w:ascii="Times New Roman" w:hAnsi="Times New Roman"/>
          <w:color w:val="auto"/>
          <w:lang w:val="en-GB"/>
        </w:rPr>
        <w:t>re</w:t>
      </w:r>
      <w:r w:rsidRPr="00302EF4">
        <w:rPr>
          <w:rFonts w:ascii="Times New Roman" w:hAnsi="Times New Roman"/>
          <w:color w:val="auto"/>
          <w:lang w:val="en-GB"/>
        </w:rPr>
        <w:t xml:space="preserve">conciliation between parties. It may impose a </w:t>
      </w:r>
      <w:r w:rsidR="006F0365" w:rsidRPr="00302EF4">
        <w:rPr>
          <w:rFonts w:ascii="Times New Roman" w:hAnsi="Times New Roman"/>
          <w:color w:val="auto"/>
          <w:lang w:val="en-GB"/>
        </w:rPr>
        <w:t xml:space="preserve">conditional </w:t>
      </w:r>
      <w:r w:rsidRPr="00302EF4">
        <w:rPr>
          <w:rFonts w:ascii="Times New Roman" w:hAnsi="Times New Roman"/>
          <w:color w:val="auto"/>
          <w:lang w:val="en-GB"/>
        </w:rPr>
        <w:t xml:space="preserve">fine to </w:t>
      </w:r>
      <w:r w:rsidR="005166FA" w:rsidRPr="00302EF4">
        <w:rPr>
          <w:rFonts w:ascii="Times New Roman" w:hAnsi="Times New Roman"/>
          <w:color w:val="auto"/>
          <w:lang w:val="en-GB"/>
        </w:rPr>
        <w:t>enhance</w:t>
      </w:r>
      <w:r w:rsidRPr="00302EF4">
        <w:rPr>
          <w:rFonts w:ascii="Times New Roman" w:hAnsi="Times New Roman"/>
          <w:color w:val="auto"/>
          <w:lang w:val="en-GB"/>
        </w:rPr>
        <w:t xml:space="preserve"> its </w:t>
      </w:r>
      <w:r w:rsidR="005166FA" w:rsidRPr="00302EF4">
        <w:rPr>
          <w:rFonts w:ascii="Times New Roman" w:hAnsi="Times New Roman"/>
          <w:color w:val="auto"/>
          <w:lang w:val="en-GB"/>
        </w:rPr>
        <w:t>prohibition or order</w:t>
      </w:r>
      <w:r w:rsidRPr="00302EF4">
        <w:rPr>
          <w:rFonts w:ascii="Times New Roman" w:hAnsi="Times New Roman"/>
          <w:color w:val="auto"/>
          <w:lang w:val="en-GB"/>
        </w:rPr>
        <w:t>. The tribunal does not monitor compliance with the Non-</w:t>
      </w:r>
      <w:r w:rsidR="00C436A0" w:rsidRPr="00302EF4">
        <w:rPr>
          <w:rFonts w:ascii="Times New Roman" w:hAnsi="Times New Roman"/>
          <w:color w:val="auto"/>
          <w:lang w:val="en-GB"/>
        </w:rPr>
        <w:t>d</w:t>
      </w:r>
      <w:r w:rsidRPr="00302EF4">
        <w:rPr>
          <w:rFonts w:ascii="Times New Roman" w:hAnsi="Times New Roman"/>
          <w:color w:val="auto"/>
          <w:lang w:val="en-GB"/>
        </w:rPr>
        <w:t xml:space="preserve">iscrimination Act in working life, and handles discrimination cases concerning gender, sexual expression or sexual identity as referred to in the Act on Equality between Women and Men only at the request of the </w:t>
      </w:r>
      <w:r w:rsidR="00607765" w:rsidRPr="00302EF4">
        <w:rPr>
          <w:rFonts w:ascii="Times New Roman" w:hAnsi="Times New Roman"/>
          <w:color w:val="auto"/>
          <w:lang w:val="en-GB"/>
        </w:rPr>
        <w:t>Ombudsman for Equality</w:t>
      </w:r>
      <w:r w:rsidR="00083652" w:rsidRPr="00302EF4">
        <w:rPr>
          <w:rFonts w:ascii="Times New Roman" w:hAnsi="Times New Roman"/>
          <w:color w:val="auto"/>
          <w:lang w:val="en-GB"/>
        </w:rPr>
        <w:t xml:space="preserve"> </w:t>
      </w:r>
      <w:r w:rsidRPr="00302EF4">
        <w:rPr>
          <w:rFonts w:ascii="Times New Roman" w:hAnsi="Times New Roman"/>
          <w:color w:val="auto"/>
          <w:lang w:val="en-GB"/>
        </w:rPr>
        <w:t xml:space="preserve">or a labour market organisation. The tribunal does not have the authority to set compensation. </w:t>
      </w:r>
    </w:p>
    <w:p w:rsidR="000E0D37" w:rsidRPr="00302EF4" w:rsidRDefault="000E0D37" w:rsidP="0071457D">
      <w:pPr>
        <w:pStyle w:val="Liststycke"/>
        <w:spacing w:line="276" w:lineRule="auto"/>
        <w:ind w:left="0"/>
        <w:rPr>
          <w:rFonts w:ascii="Times New Roman" w:hAnsi="Times New Roman"/>
          <w:color w:val="auto"/>
          <w:lang w:val="en-GB" w:eastAsia="fi-FI"/>
        </w:rPr>
      </w:pPr>
    </w:p>
    <w:p w:rsidR="000E0D37" w:rsidRPr="00302EF4" w:rsidRDefault="00607765"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w:t>
      </w:r>
      <w:r w:rsidR="000E0D37" w:rsidRPr="00302EF4">
        <w:rPr>
          <w:rFonts w:ascii="Times New Roman" w:hAnsi="Times New Roman"/>
          <w:color w:val="auto"/>
          <w:lang w:val="en-GB"/>
        </w:rPr>
        <w:t xml:space="preserve"> occupational safety and</w:t>
      </w:r>
      <w:r w:rsidR="00461E5E" w:rsidRPr="00302EF4">
        <w:rPr>
          <w:rFonts w:ascii="Times New Roman" w:hAnsi="Times New Roman"/>
          <w:color w:val="auto"/>
          <w:lang w:val="en-GB"/>
        </w:rPr>
        <w:t xml:space="preserve"> health</w:t>
      </w:r>
      <w:r w:rsidR="000E0D37" w:rsidRPr="00302EF4">
        <w:rPr>
          <w:rFonts w:ascii="Times New Roman" w:hAnsi="Times New Roman"/>
          <w:color w:val="auto"/>
          <w:lang w:val="en-GB"/>
        </w:rPr>
        <w:t xml:space="preserve"> authority monitors the prohibition of discrimination in working life. The responsible occupational safety and health divisions of the Regional State Admin</w:t>
      </w:r>
      <w:r w:rsidR="000E0D37" w:rsidRPr="00302EF4">
        <w:rPr>
          <w:rFonts w:ascii="Times New Roman" w:hAnsi="Times New Roman"/>
          <w:color w:val="auto"/>
          <w:lang w:val="en-GB"/>
        </w:rPr>
        <w:t>i</w:t>
      </w:r>
      <w:r w:rsidR="000E0D37" w:rsidRPr="00302EF4">
        <w:rPr>
          <w:rFonts w:ascii="Times New Roman" w:hAnsi="Times New Roman"/>
          <w:color w:val="auto"/>
          <w:lang w:val="en-GB"/>
        </w:rPr>
        <w:t xml:space="preserve">strative Agencies serve as regional occupational safety and health authorities. Monitoring is </w:t>
      </w:r>
      <w:r w:rsidRPr="00302EF4">
        <w:rPr>
          <w:rFonts w:ascii="Times New Roman" w:hAnsi="Times New Roman"/>
          <w:color w:val="auto"/>
          <w:lang w:val="en-GB"/>
        </w:rPr>
        <w:t>performed</w:t>
      </w:r>
      <w:r w:rsidR="00083652" w:rsidRPr="00302EF4">
        <w:rPr>
          <w:rFonts w:ascii="Times New Roman" w:hAnsi="Times New Roman"/>
          <w:color w:val="auto"/>
          <w:lang w:val="en-GB"/>
        </w:rPr>
        <w:t xml:space="preserve"> </w:t>
      </w:r>
      <w:r w:rsidR="000E0D37" w:rsidRPr="00302EF4">
        <w:rPr>
          <w:rFonts w:ascii="Times New Roman" w:hAnsi="Times New Roman"/>
          <w:color w:val="auto"/>
          <w:lang w:val="en-GB"/>
        </w:rPr>
        <w:t xml:space="preserve">both on the initiative of the client and on  of the authorities </w:t>
      </w:r>
      <w:r w:rsidRPr="00302EF4">
        <w:rPr>
          <w:rFonts w:ascii="Times New Roman" w:hAnsi="Times New Roman"/>
          <w:color w:val="auto"/>
          <w:lang w:val="en-GB"/>
        </w:rPr>
        <w:t>in connection with</w:t>
      </w:r>
      <w:r w:rsidR="000E0D37" w:rsidRPr="00302EF4">
        <w:rPr>
          <w:rFonts w:ascii="Times New Roman" w:hAnsi="Times New Roman"/>
          <w:color w:val="auto"/>
          <w:lang w:val="en-GB"/>
        </w:rPr>
        <w:t xml:space="preserve"> workplace inspections. In 2016, 109 suspected cases of discrimination were initiated in the occupational safety and health division of the Regional State Administrative Agency of Sou</w:t>
      </w:r>
      <w:r w:rsidR="000E0D37" w:rsidRPr="00302EF4">
        <w:rPr>
          <w:rFonts w:ascii="Times New Roman" w:hAnsi="Times New Roman"/>
          <w:color w:val="auto"/>
          <w:lang w:val="en-GB"/>
        </w:rPr>
        <w:t>t</w:t>
      </w:r>
      <w:r w:rsidR="000E0D37" w:rsidRPr="00302EF4">
        <w:rPr>
          <w:rFonts w:ascii="Times New Roman" w:hAnsi="Times New Roman"/>
          <w:color w:val="auto"/>
          <w:lang w:val="en-GB"/>
        </w:rPr>
        <w:t>hern Finland.</w:t>
      </w:r>
      <w:r w:rsidR="000E0D37" w:rsidRPr="00302EF4">
        <w:rPr>
          <w:rStyle w:val="Fotnotsreferens"/>
          <w:rFonts w:ascii="Times New Roman" w:hAnsi="Times New Roman"/>
          <w:color w:val="auto"/>
          <w:lang w:val="en-GB" w:eastAsia="fi-FI"/>
        </w:rPr>
        <w:footnoteReference w:id="6"/>
      </w:r>
      <w:r w:rsidR="000E0D37" w:rsidRPr="00302EF4">
        <w:rPr>
          <w:rFonts w:ascii="Times New Roman" w:hAnsi="Times New Roman"/>
          <w:color w:val="auto"/>
          <w:lang w:val="en-GB"/>
        </w:rPr>
        <w:t xml:space="preserve"> Of these, seven concerned discrimination based on disability. Of the</w:t>
      </w:r>
      <w:r w:rsidRPr="00302EF4">
        <w:rPr>
          <w:rFonts w:ascii="Times New Roman" w:hAnsi="Times New Roman"/>
          <w:color w:val="auto"/>
          <w:lang w:val="en-GB"/>
        </w:rPr>
        <w:t>se</w:t>
      </w:r>
      <w:r w:rsidR="000E0D37" w:rsidRPr="00302EF4">
        <w:rPr>
          <w:rFonts w:ascii="Times New Roman" w:hAnsi="Times New Roman"/>
          <w:color w:val="auto"/>
          <w:lang w:val="en-GB"/>
        </w:rPr>
        <w:t xml:space="preserve"> seven</w:t>
      </w:r>
      <w:r w:rsidR="00083652" w:rsidRPr="00302EF4">
        <w:rPr>
          <w:rFonts w:ascii="Times New Roman" w:hAnsi="Times New Roman"/>
          <w:color w:val="auto"/>
          <w:lang w:val="en-GB"/>
        </w:rPr>
        <w:t xml:space="preserve"> </w:t>
      </w:r>
      <w:r w:rsidRPr="00302EF4">
        <w:rPr>
          <w:rFonts w:ascii="Times New Roman" w:hAnsi="Times New Roman"/>
          <w:color w:val="auto"/>
          <w:lang w:val="en-GB"/>
        </w:rPr>
        <w:t>cases</w:t>
      </w:r>
      <w:r w:rsidR="000E0D37" w:rsidRPr="00302EF4">
        <w:rPr>
          <w:rFonts w:ascii="Times New Roman" w:hAnsi="Times New Roman"/>
          <w:color w:val="auto"/>
          <w:lang w:val="en-GB"/>
        </w:rPr>
        <w:t xml:space="preserve">, four were found to be discrimination by the employer. The cases concerned recruitment, the extension of a fixed-term employment contract, help needed by the employee in </w:t>
      </w:r>
      <w:r w:rsidRPr="00302EF4">
        <w:rPr>
          <w:rFonts w:ascii="Times New Roman" w:hAnsi="Times New Roman"/>
          <w:color w:val="auto"/>
          <w:lang w:val="en-GB"/>
        </w:rPr>
        <w:t>duties</w:t>
      </w:r>
      <w:r w:rsidR="000E0D37" w:rsidRPr="00302EF4">
        <w:rPr>
          <w:rFonts w:ascii="Times New Roman" w:hAnsi="Times New Roman"/>
          <w:color w:val="auto"/>
          <w:lang w:val="en-GB"/>
        </w:rPr>
        <w:t xml:space="preserve"> and reasonable </w:t>
      </w:r>
      <w:r w:rsidRPr="00302EF4">
        <w:rPr>
          <w:rFonts w:ascii="Times New Roman" w:hAnsi="Times New Roman"/>
          <w:color w:val="auto"/>
          <w:lang w:val="en-GB"/>
        </w:rPr>
        <w:t>accommodation</w:t>
      </w:r>
      <w:r w:rsidR="000E0D37" w:rsidRPr="00302EF4">
        <w:rPr>
          <w:rFonts w:ascii="Times New Roman" w:hAnsi="Times New Roman"/>
          <w:color w:val="auto"/>
          <w:lang w:val="en-GB"/>
        </w:rPr>
        <w:t xml:space="preserve">. </w:t>
      </w:r>
    </w:p>
    <w:p w:rsidR="000E0D37" w:rsidRPr="00302EF4" w:rsidRDefault="000E0D37" w:rsidP="0071457D">
      <w:pPr>
        <w:pStyle w:val="Liststycke"/>
        <w:spacing w:line="276" w:lineRule="auto"/>
        <w:ind w:left="0"/>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 Non-</w:t>
      </w:r>
      <w:r w:rsidR="00C436A0" w:rsidRPr="00302EF4">
        <w:rPr>
          <w:rFonts w:ascii="Times New Roman" w:hAnsi="Times New Roman"/>
          <w:color w:val="auto"/>
          <w:lang w:val="en-GB"/>
        </w:rPr>
        <w:t>d</w:t>
      </w:r>
      <w:r w:rsidRPr="00302EF4">
        <w:rPr>
          <w:rFonts w:ascii="Times New Roman" w:hAnsi="Times New Roman"/>
          <w:color w:val="auto"/>
          <w:lang w:val="en-GB"/>
        </w:rPr>
        <w:t>iscrimination Act, a person who has been discriminated against or victimised is entitled to receive compensation</w:t>
      </w:r>
      <w:r w:rsidR="005166FA" w:rsidRPr="00302EF4">
        <w:rPr>
          <w:rFonts w:ascii="Times New Roman" w:hAnsi="Times New Roman"/>
          <w:color w:val="auto"/>
          <w:lang w:val="en-GB"/>
        </w:rPr>
        <w:t xml:space="preserve"> </w:t>
      </w:r>
      <w:r w:rsidRPr="00302EF4">
        <w:rPr>
          <w:rFonts w:ascii="Times New Roman" w:hAnsi="Times New Roman"/>
          <w:color w:val="auto"/>
          <w:lang w:val="en-GB"/>
        </w:rPr>
        <w:t xml:space="preserve">from the authority, employer or education provider or supplier of goods or services who has discriminated against or victimised the person contrary to the </w:t>
      </w:r>
      <w:r w:rsidR="00083652" w:rsidRPr="00302EF4">
        <w:rPr>
          <w:rFonts w:ascii="Times New Roman" w:hAnsi="Times New Roman"/>
          <w:color w:val="auto"/>
          <w:lang w:val="en-GB"/>
        </w:rPr>
        <w:t>A</w:t>
      </w:r>
      <w:r w:rsidRPr="00302EF4">
        <w:rPr>
          <w:rFonts w:ascii="Times New Roman" w:hAnsi="Times New Roman"/>
          <w:color w:val="auto"/>
          <w:lang w:val="en-GB"/>
        </w:rPr>
        <w:t xml:space="preserve">ct. Receipt of compensation does not require consideration of whether the illegal action was deliberate or negligent. In addition to such compensation, a victim of discrimination may also receive compensation for mental suffering. </w:t>
      </w:r>
      <w:r w:rsidR="00BB2008" w:rsidRPr="00302EF4">
        <w:rPr>
          <w:rFonts w:ascii="Times New Roman" w:hAnsi="Times New Roman"/>
          <w:color w:val="auto"/>
          <w:lang w:val="en-GB"/>
        </w:rPr>
        <w:t>A</w:t>
      </w:r>
      <w:r w:rsidR="00607765" w:rsidRPr="00302EF4">
        <w:rPr>
          <w:rFonts w:ascii="Times New Roman" w:hAnsi="Times New Roman"/>
          <w:color w:val="auto"/>
          <w:lang w:val="en-GB"/>
        </w:rPr>
        <w:t xml:space="preserve"> person with disabilities</w:t>
      </w:r>
      <w:r w:rsidRPr="00302EF4">
        <w:rPr>
          <w:rFonts w:ascii="Times New Roman" w:hAnsi="Times New Roman"/>
          <w:color w:val="auto"/>
          <w:lang w:val="en-GB"/>
        </w:rPr>
        <w:t xml:space="preserve"> </w:t>
      </w:r>
      <w:r w:rsidR="00607765" w:rsidRPr="00302EF4">
        <w:rPr>
          <w:rFonts w:ascii="Times New Roman" w:hAnsi="Times New Roman"/>
          <w:color w:val="auto"/>
          <w:lang w:val="en-GB"/>
        </w:rPr>
        <w:t>may</w:t>
      </w:r>
      <w:r w:rsidR="00BB2008" w:rsidRPr="00302EF4">
        <w:rPr>
          <w:rFonts w:ascii="Times New Roman" w:hAnsi="Times New Roman"/>
          <w:color w:val="auto"/>
          <w:lang w:val="en-GB"/>
        </w:rPr>
        <w:t xml:space="preserve"> also</w:t>
      </w:r>
      <w:r w:rsidR="00607765" w:rsidRPr="00302EF4">
        <w:rPr>
          <w:rFonts w:ascii="Times New Roman" w:hAnsi="Times New Roman"/>
          <w:color w:val="auto"/>
          <w:lang w:val="en-GB"/>
        </w:rPr>
        <w:t xml:space="preserve"> claim </w:t>
      </w:r>
      <w:r w:rsidRPr="00302EF4">
        <w:rPr>
          <w:rFonts w:ascii="Times New Roman" w:hAnsi="Times New Roman"/>
          <w:color w:val="auto"/>
          <w:lang w:val="en-GB"/>
        </w:rPr>
        <w:t>for discriminat</w:t>
      </w:r>
      <w:r w:rsidRPr="00302EF4">
        <w:rPr>
          <w:rFonts w:ascii="Times New Roman" w:hAnsi="Times New Roman"/>
          <w:color w:val="auto"/>
          <w:lang w:val="en-GB"/>
        </w:rPr>
        <w:t>o</w:t>
      </w:r>
      <w:r w:rsidRPr="00302EF4">
        <w:rPr>
          <w:rFonts w:ascii="Times New Roman" w:hAnsi="Times New Roman"/>
          <w:color w:val="auto"/>
          <w:lang w:val="en-GB"/>
        </w:rPr>
        <w:t>ry terms to be declared void in a district court.</w:t>
      </w:r>
    </w:p>
    <w:p w:rsidR="000E0D37" w:rsidRPr="00302EF4" w:rsidRDefault="000E0D37" w:rsidP="0071457D">
      <w:pPr>
        <w:spacing w:line="276" w:lineRule="auto"/>
        <w:jc w:val="both"/>
        <w:rPr>
          <w:rFonts w:ascii="Times New Roman" w:hAnsi="Times New Roman"/>
          <w:color w:val="auto"/>
          <w:lang w:val="en-GB" w:eastAsia="fi-FI"/>
        </w:rPr>
      </w:pPr>
    </w:p>
    <w:p w:rsidR="005C3D32"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2016, the Non-Discrimination Ombudsman drew up a report</w:t>
      </w:r>
      <w:r w:rsidR="00664157" w:rsidRPr="00302EF4">
        <w:rPr>
          <w:rStyle w:val="Fotnotsreferens"/>
          <w:rFonts w:ascii="Times New Roman" w:hAnsi="Times New Roman"/>
          <w:color w:val="auto"/>
          <w:lang w:val="en-GB" w:eastAsia="fi-FI"/>
        </w:rPr>
        <w:footnoteReference w:id="7"/>
      </w:r>
      <w:r w:rsidRPr="00302EF4">
        <w:rPr>
          <w:rFonts w:ascii="Times New Roman" w:hAnsi="Times New Roman"/>
          <w:color w:val="auto"/>
          <w:lang w:val="en-GB"/>
        </w:rPr>
        <w:t xml:space="preserve"> on </w:t>
      </w:r>
      <w:r w:rsidR="00824CB4" w:rsidRPr="00302EF4">
        <w:rPr>
          <w:rFonts w:ascii="Times New Roman" w:hAnsi="Times New Roman"/>
          <w:color w:val="auto"/>
          <w:lang w:val="en-GB"/>
        </w:rPr>
        <w:t xml:space="preserve">the </w:t>
      </w:r>
      <w:r w:rsidRPr="00302EF4">
        <w:rPr>
          <w:rFonts w:ascii="Times New Roman" w:hAnsi="Times New Roman"/>
          <w:color w:val="auto"/>
          <w:lang w:val="en-GB"/>
        </w:rPr>
        <w:t>experiences of discr</w:t>
      </w:r>
      <w:r w:rsidRPr="00302EF4">
        <w:rPr>
          <w:rFonts w:ascii="Times New Roman" w:hAnsi="Times New Roman"/>
          <w:color w:val="auto"/>
          <w:lang w:val="en-GB"/>
        </w:rPr>
        <w:t>i</w:t>
      </w:r>
      <w:r w:rsidRPr="00302EF4">
        <w:rPr>
          <w:rFonts w:ascii="Times New Roman" w:hAnsi="Times New Roman"/>
          <w:color w:val="auto"/>
          <w:lang w:val="en-GB"/>
        </w:rPr>
        <w:t xml:space="preserve">mination by </w:t>
      </w:r>
      <w:r w:rsidR="00824CB4" w:rsidRPr="00302EF4">
        <w:rPr>
          <w:rFonts w:ascii="Times New Roman" w:hAnsi="Times New Roman"/>
          <w:color w:val="auto"/>
          <w:lang w:val="en-GB"/>
        </w:rPr>
        <w:t>persons with disabilities</w:t>
      </w:r>
      <w:r w:rsidRPr="00302EF4">
        <w:rPr>
          <w:rFonts w:ascii="Times New Roman" w:hAnsi="Times New Roman"/>
          <w:color w:val="auto"/>
          <w:lang w:val="en-GB"/>
        </w:rPr>
        <w:t xml:space="preserve"> commissioned by the Ministry of Justice and the discrimination mon</w:t>
      </w:r>
      <w:r w:rsidRPr="00302EF4">
        <w:rPr>
          <w:rFonts w:ascii="Times New Roman" w:hAnsi="Times New Roman"/>
          <w:color w:val="auto"/>
          <w:lang w:val="en-GB"/>
        </w:rPr>
        <w:t>i</w:t>
      </w:r>
      <w:r w:rsidRPr="00302EF4">
        <w:rPr>
          <w:rFonts w:ascii="Times New Roman" w:hAnsi="Times New Roman"/>
          <w:color w:val="auto"/>
          <w:lang w:val="en-GB"/>
        </w:rPr>
        <w:t>to</w:t>
      </w:r>
      <w:r w:rsidRPr="00302EF4">
        <w:rPr>
          <w:rFonts w:ascii="Times New Roman" w:hAnsi="Times New Roman"/>
          <w:color w:val="auto"/>
          <w:lang w:val="en-GB"/>
        </w:rPr>
        <w:t>r</w:t>
      </w:r>
      <w:r w:rsidRPr="00302EF4">
        <w:rPr>
          <w:rFonts w:ascii="Times New Roman" w:hAnsi="Times New Roman"/>
          <w:color w:val="auto"/>
          <w:lang w:val="en-GB"/>
        </w:rPr>
        <w:t>ing system</w:t>
      </w:r>
      <w:r w:rsidR="00F436F8" w:rsidRPr="00302EF4">
        <w:rPr>
          <w:rFonts w:ascii="Times New Roman" w:hAnsi="Times New Roman"/>
          <w:color w:val="auto"/>
          <w:lang w:val="en-GB"/>
        </w:rPr>
        <w:t xml:space="preserve">. </w:t>
      </w:r>
      <w:r w:rsidRPr="00302EF4">
        <w:rPr>
          <w:rFonts w:ascii="Times New Roman" w:hAnsi="Times New Roman"/>
          <w:color w:val="auto"/>
          <w:lang w:val="en-GB"/>
        </w:rPr>
        <w:t xml:space="preserve">Of the respondents to the online survey, 64.2% said that they had experienced discrimination during the past year. 51.4% of </w:t>
      </w:r>
      <w:r w:rsidR="002A18D7" w:rsidRPr="00302EF4">
        <w:rPr>
          <w:rFonts w:ascii="Times New Roman" w:hAnsi="Times New Roman"/>
          <w:color w:val="auto"/>
          <w:lang w:val="en-GB"/>
        </w:rPr>
        <w:t xml:space="preserve">the </w:t>
      </w:r>
      <w:r w:rsidRPr="00302EF4">
        <w:rPr>
          <w:rFonts w:ascii="Times New Roman" w:hAnsi="Times New Roman"/>
          <w:color w:val="auto"/>
          <w:lang w:val="en-GB"/>
        </w:rPr>
        <w:t xml:space="preserve">respondents felt that people’s attitudes to </w:t>
      </w:r>
      <w:r w:rsidR="00824CB4" w:rsidRPr="00302EF4">
        <w:rPr>
          <w:rFonts w:ascii="Times New Roman" w:hAnsi="Times New Roman"/>
          <w:color w:val="auto"/>
          <w:lang w:val="en-GB"/>
        </w:rPr>
        <w:t xml:space="preserve">persons with disabilities </w:t>
      </w:r>
      <w:r w:rsidRPr="00302EF4">
        <w:rPr>
          <w:rFonts w:ascii="Times New Roman" w:hAnsi="Times New Roman"/>
          <w:color w:val="auto"/>
          <w:lang w:val="en-GB"/>
        </w:rPr>
        <w:t xml:space="preserve">were poor or very poor. 44.5% of </w:t>
      </w:r>
      <w:r w:rsidR="002A18D7" w:rsidRPr="00302EF4">
        <w:rPr>
          <w:rFonts w:ascii="Times New Roman" w:hAnsi="Times New Roman"/>
          <w:color w:val="auto"/>
          <w:lang w:val="en-GB"/>
        </w:rPr>
        <w:t xml:space="preserve">the </w:t>
      </w:r>
      <w:r w:rsidRPr="00302EF4">
        <w:rPr>
          <w:rFonts w:ascii="Times New Roman" w:hAnsi="Times New Roman"/>
          <w:color w:val="auto"/>
          <w:lang w:val="en-GB"/>
        </w:rPr>
        <w:t>re</w:t>
      </w:r>
      <w:r w:rsidRPr="00302EF4">
        <w:rPr>
          <w:rFonts w:ascii="Times New Roman" w:hAnsi="Times New Roman"/>
          <w:color w:val="auto"/>
          <w:lang w:val="en-GB"/>
        </w:rPr>
        <w:t>s</w:t>
      </w:r>
      <w:r w:rsidRPr="00302EF4">
        <w:rPr>
          <w:rFonts w:ascii="Times New Roman" w:hAnsi="Times New Roman"/>
          <w:color w:val="auto"/>
          <w:lang w:val="en-GB"/>
        </w:rPr>
        <w:t xml:space="preserve">pondents said that they had experienced discrimination in the workplace on account of their disability during the past five years. 67% of </w:t>
      </w:r>
      <w:r w:rsidR="002A18D7" w:rsidRPr="00302EF4">
        <w:rPr>
          <w:rFonts w:ascii="Times New Roman" w:hAnsi="Times New Roman"/>
          <w:color w:val="auto"/>
          <w:lang w:val="en-GB"/>
        </w:rPr>
        <w:t xml:space="preserve">the </w:t>
      </w:r>
      <w:r w:rsidRPr="00302EF4">
        <w:rPr>
          <w:rFonts w:ascii="Times New Roman" w:hAnsi="Times New Roman"/>
          <w:color w:val="auto"/>
          <w:lang w:val="en-GB"/>
        </w:rPr>
        <w:t>respondents had experienced discrimination in job-</w:t>
      </w:r>
      <w:r w:rsidR="00824CB4" w:rsidRPr="00302EF4">
        <w:rPr>
          <w:rFonts w:ascii="Times New Roman" w:hAnsi="Times New Roman"/>
          <w:color w:val="auto"/>
          <w:lang w:val="en-GB"/>
        </w:rPr>
        <w:t>seeking</w:t>
      </w:r>
      <w:r w:rsidRPr="00302EF4">
        <w:rPr>
          <w:rFonts w:ascii="Times New Roman" w:hAnsi="Times New Roman"/>
          <w:color w:val="auto"/>
          <w:lang w:val="en-GB"/>
        </w:rPr>
        <w:t xml:space="preserve">. The results also show that </w:t>
      </w:r>
      <w:r w:rsidR="00824CB4" w:rsidRPr="00302EF4">
        <w:rPr>
          <w:rFonts w:ascii="Times New Roman" w:hAnsi="Times New Roman"/>
          <w:color w:val="auto"/>
          <w:lang w:val="en-GB"/>
        </w:rPr>
        <w:t>persons with disabilities</w:t>
      </w:r>
      <w:r w:rsidRPr="00302EF4">
        <w:rPr>
          <w:rFonts w:ascii="Times New Roman" w:hAnsi="Times New Roman"/>
          <w:color w:val="auto"/>
          <w:lang w:val="en-GB"/>
        </w:rPr>
        <w:t xml:space="preserve"> do not actively utilise </w:t>
      </w:r>
      <w:r w:rsidR="00824CB4" w:rsidRPr="00302EF4">
        <w:rPr>
          <w:rFonts w:ascii="Times New Roman" w:hAnsi="Times New Roman"/>
          <w:color w:val="auto"/>
          <w:lang w:val="en-GB"/>
        </w:rPr>
        <w:t xml:space="preserve">the </w:t>
      </w:r>
      <w:r w:rsidR="00824CB4" w:rsidRPr="00302EF4">
        <w:rPr>
          <w:rFonts w:ascii="Times New Roman" w:hAnsi="Times New Roman"/>
          <w:color w:val="auto"/>
          <w:lang w:val="en-GB"/>
        </w:rPr>
        <w:lastRenderedPageBreak/>
        <w:t xml:space="preserve">available </w:t>
      </w:r>
      <w:r w:rsidRPr="00302EF4">
        <w:rPr>
          <w:rFonts w:ascii="Times New Roman" w:hAnsi="Times New Roman"/>
          <w:color w:val="auto"/>
          <w:lang w:val="en-GB"/>
        </w:rPr>
        <w:t xml:space="preserve">legal </w:t>
      </w:r>
      <w:r w:rsidR="00824CB4" w:rsidRPr="00302EF4">
        <w:rPr>
          <w:rFonts w:ascii="Times New Roman" w:hAnsi="Times New Roman"/>
          <w:color w:val="auto"/>
          <w:lang w:val="en-GB"/>
        </w:rPr>
        <w:t>remedies</w:t>
      </w:r>
      <w:r w:rsidRPr="00302EF4">
        <w:rPr>
          <w:rFonts w:ascii="Times New Roman" w:hAnsi="Times New Roman"/>
          <w:color w:val="auto"/>
          <w:lang w:val="en-GB"/>
        </w:rPr>
        <w:t>. The respondents’ greatest single reason for not repo</w:t>
      </w:r>
      <w:r w:rsidRPr="00302EF4">
        <w:rPr>
          <w:rFonts w:ascii="Times New Roman" w:hAnsi="Times New Roman"/>
          <w:color w:val="auto"/>
          <w:lang w:val="en-GB"/>
        </w:rPr>
        <w:t>r</w:t>
      </w:r>
      <w:r w:rsidRPr="00302EF4">
        <w:rPr>
          <w:rFonts w:ascii="Times New Roman" w:hAnsi="Times New Roman"/>
          <w:color w:val="auto"/>
          <w:lang w:val="en-GB"/>
        </w:rPr>
        <w:t xml:space="preserve">ting experiences of discrimination was </w:t>
      </w:r>
      <w:r w:rsidR="00F51525" w:rsidRPr="00302EF4">
        <w:rPr>
          <w:rFonts w:ascii="Times New Roman" w:hAnsi="Times New Roman"/>
          <w:color w:val="auto"/>
          <w:lang w:val="en-GB"/>
        </w:rPr>
        <w:t>a disbelief in results from reporting</w:t>
      </w:r>
      <w:r w:rsidRPr="00302EF4">
        <w:rPr>
          <w:rFonts w:ascii="Times New Roman" w:hAnsi="Times New Roman"/>
          <w:color w:val="auto"/>
          <w:lang w:val="en-GB"/>
        </w:rPr>
        <w:t xml:space="preserve">. The report concluded that there was a need for </w:t>
      </w:r>
      <w:r w:rsidR="0081530C" w:rsidRPr="00302EF4">
        <w:rPr>
          <w:rFonts w:ascii="Times New Roman" w:hAnsi="Times New Roman"/>
          <w:color w:val="auto"/>
          <w:lang w:val="en-GB"/>
        </w:rPr>
        <w:t xml:space="preserve">fundamental </w:t>
      </w:r>
      <w:r w:rsidRPr="00302EF4">
        <w:rPr>
          <w:rFonts w:ascii="Times New Roman" w:hAnsi="Times New Roman"/>
          <w:color w:val="auto"/>
          <w:lang w:val="en-GB"/>
        </w:rPr>
        <w:t>and human rights education due to neg</w:t>
      </w:r>
      <w:r w:rsidRPr="00302EF4">
        <w:rPr>
          <w:rFonts w:ascii="Times New Roman" w:hAnsi="Times New Roman"/>
          <w:color w:val="auto"/>
          <w:lang w:val="en-GB"/>
        </w:rPr>
        <w:t>a</w:t>
      </w:r>
      <w:r w:rsidRPr="00302EF4">
        <w:rPr>
          <w:rFonts w:ascii="Times New Roman" w:hAnsi="Times New Roman"/>
          <w:color w:val="auto"/>
          <w:lang w:val="en-GB"/>
        </w:rPr>
        <w:t xml:space="preserve">tive attitudes. </w:t>
      </w:r>
    </w:p>
    <w:p w:rsidR="005C3D32" w:rsidRPr="00302EF4" w:rsidRDefault="005C3D32"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Every year, the police publish a hate crime report. </w:t>
      </w:r>
      <w:r w:rsidR="005C3D32" w:rsidRPr="00302EF4">
        <w:rPr>
          <w:rFonts w:ascii="Times New Roman" w:hAnsi="Times New Roman"/>
          <w:color w:val="auto"/>
          <w:lang w:val="en-GB"/>
        </w:rPr>
        <w:t>In 2017</w:t>
      </w:r>
      <w:r w:rsidR="005C3D32" w:rsidRPr="00302EF4">
        <w:rPr>
          <w:rStyle w:val="Fotnotsreferens"/>
          <w:rFonts w:ascii="Times New Roman" w:hAnsi="Times New Roman"/>
          <w:color w:val="auto"/>
          <w:lang w:val="en-GB"/>
        </w:rPr>
        <w:footnoteReference w:id="8"/>
      </w:r>
      <w:r w:rsidR="005C3D32" w:rsidRPr="00302EF4">
        <w:rPr>
          <w:rFonts w:ascii="Times New Roman" w:hAnsi="Times New Roman"/>
          <w:color w:val="auto"/>
          <w:lang w:val="en-GB"/>
        </w:rPr>
        <w:t xml:space="preserve"> of all suspected hate crimes reported to the police, 4.9% concerned disability. There were 57 reported crimes concerning disability, which is 36% more than the previous year. 46% of all reported crimes based on disability concerned verbal abuse, threats and harassment. A little over </w:t>
      </w:r>
      <w:r w:rsidR="00824CB4" w:rsidRPr="00302EF4">
        <w:rPr>
          <w:rFonts w:ascii="Times New Roman" w:hAnsi="Times New Roman"/>
          <w:color w:val="auto"/>
          <w:lang w:val="en-GB"/>
        </w:rPr>
        <w:t>one third</w:t>
      </w:r>
      <w:r w:rsidR="005C3D32" w:rsidRPr="00302EF4">
        <w:rPr>
          <w:rFonts w:ascii="Times New Roman" w:hAnsi="Times New Roman"/>
          <w:color w:val="auto"/>
          <w:lang w:val="en-GB"/>
        </w:rPr>
        <w:t xml:space="preserve"> </w:t>
      </w:r>
      <w:r w:rsidR="008E3A94" w:rsidRPr="00302EF4">
        <w:rPr>
          <w:rFonts w:ascii="Times New Roman" w:hAnsi="Times New Roman"/>
          <w:color w:val="auto"/>
          <w:lang w:val="en-GB"/>
        </w:rPr>
        <w:t xml:space="preserve">of </w:t>
      </w:r>
      <w:r w:rsidR="005C3D32" w:rsidRPr="00302EF4">
        <w:rPr>
          <w:rFonts w:ascii="Times New Roman" w:hAnsi="Times New Roman"/>
          <w:color w:val="auto"/>
          <w:lang w:val="en-GB"/>
        </w:rPr>
        <w:t xml:space="preserve">the offences were </w:t>
      </w:r>
      <w:r w:rsidR="00824CB4" w:rsidRPr="00302EF4">
        <w:rPr>
          <w:rFonts w:ascii="Times New Roman" w:hAnsi="Times New Roman"/>
          <w:color w:val="auto"/>
          <w:lang w:val="en-GB"/>
        </w:rPr>
        <w:t xml:space="preserve">assault </w:t>
      </w:r>
      <w:r w:rsidR="005C3D32" w:rsidRPr="00302EF4">
        <w:rPr>
          <w:rFonts w:ascii="Times New Roman" w:hAnsi="Times New Roman"/>
          <w:color w:val="auto"/>
          <w:lang w:val="en-GB"/>
        </w:rPr>
        <w:t xml:space="preserve">crimes and the suspect was usually known to the victim. </w:t>
      </w:r>
      <w:r w:rsidRPr="00302EF4">
        <w:rPr>
          <w:rFonts w:ascii="Times New Roman" w:hAnsi="Times New Roman"/>
          <w:color w:val="auto"/>
          <w:lang w:val="en-GB"/>
        </w:rPr>
        <w:t>In recent years, the police have invested greatly in the identification, prevention and investigation of hate crimes, and are actively working with</w:t>
      </w:r>
      <w:r w:rsidR="007E39C5" w:rsidRPr="00302EF4">
        <w:rPr>
          <w:rFonts w:ascii="Times New Roman" w:hAnsi="Times New Roman"/>
          <w:color w:val="auto"/>
          <w:lang w:val="en-GB"/>
        </w:rPr>
        <w:t xml:space="preserve"> disability</w:t>
      </w:r>
      <w:r w:rsidRPr="00302EF4">
        <w:rPr>
          <w:rFonts w:ascii="Times New Roman" w:hAnsi="Times New Roman"/>
          <w:color w:val="auto"/>
          <w:lang w:val="en-GB"/>
        </w:rPr>
        <w:t xml:space="preserve"> organisations to lower the </w:t>
      </w:r>
      <w:r w:rsidR="00824CB4" w:rsidRPr="00302EF4">
        <w:rPr>
          <w:rFonts w:ascii="Times New Roman" w:hAnsi="Times New Roman"/>
          <w:color w:val="auto"/>
          <w:lang w:val="en-GB"/>
        </w:rPr>
        <w:t xml:space="preserve">reporting </w:t>
      </w:r>
      <w:r w:rsidRPr="00302EF4">
        <w:rPr>
          <w:rFonts w:ascii="Times New Roman" w:hAnsi="Times New Roman"/>
          <w:color w:val="auto"/>
          <w:lang w:val="en-GB"/>
        </w:rPr>
        <w:t>threshold.</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In 2016, the Ministry of Justice published a </w:t>
      </w:r>
      <w:r w:rsidR="0021429D" w:rsidRPr="00302EF4">
        <w:rPr>
          <w:rFonts w:ascii="Times New Roman" w:hAnsi="Times New Roman"/>
          <w:color w:val="auto"/>
          <w:lang w:val="en-GB"/>
        </w:rPr>
        <w:t>survey</w:t>
      </w:r>
      <w:r w:rsidRPr="00302EF4">
        <w:rPr>
          <w:rFonts w:ascii="Times New Roman" w:hAnsi="Times New Roman"/>
          <w:color w:val="auto"/>
          <w:lang w:val="en-GB"/>
        </w:rPr>
        <w:t xml:space="preserve"> on hate speech and harassment and on their </w:t>
      </w:r>
      <w:r w:rsidR="0021429D" w:rsidRPr="00302EF4">
        <w:rPr>
          <w:rFonts w:ascii="Times New Roman" w:hAnsi="Times New Roman"/>
          <w:color w:val="auto"/>
          <w:lang w:val="en-GB"/>
        </w:rPr>
        <w:t xml:space="preserve">influence </w:t>
      </w:r>
      <w:r w:rsidRPr="00302EF4">
        <w:rPr>
          <w:rFonts w:ascii="Times New Roman" w:hAnsi="Times New Roman"/>
          <w:color w:val="auto"/>
          <w:lang w:val="en-GB"/>
        </w:rPr>
        <w:t>on different minority groups</w:t>
      </w:r>
      <w:r w:rsidRPr="00302EF4">
        <w:rPr>
          <w:rStyle w:val="Fotnotsreferens"/>
          <w:rFonts w:ascii="Times New Roman" w:hAnsi="Times New Roman"/>
          <w:color w:val="auto"/>
          <w:lang w:val="en-GB" w:eastAsia="fi-FI"/>
        </w:rPr>
        <w:footnoteReference w:id="9"/>
      </w:r>
      <w:r w:rsidRPr="00302EF4">
        <w:rPr>
          <w:rFonts w:ascii="Times New Roman" w:hAnsi="Times New Roman"/>
          <w:color w:val="auto"/>
          <w:lang w:val="en-GB"/>
        </w:rPr>
        <w:t xml:space="preserve">. The target groups of the report included </w:t>
      </w:r>
      <w:r w:rsidR="00824CB4" w:rsidRPr="00302EF4">
        <w:rPr>
          <w:rFonts w:ascii="Times New Roman" w:hAnsi="Times New Roman"/>
          <w:color w:val="auto"/>
          <w:lang w:val="en-GB"/>
        </w:rPr>
        <w:t>persons with disabilities</w:t>
      </w:r>
      <w:r w:rsidRPr="00302EF4">
        <w:rPr>
          <w:rFonts w:ascii="Times New Roman" w:hAnsi="Times New Roman"/>
          <w:color w:val="auto"/>
          <w:lang w:val="en-GB"/>
        </w:rPr>
        <w:t xml:space="preserve"> (N=151). 51 </w:t>
      </w:r>
      <w:r w:rsidR="0021429D" w:rsidRPr="00302EF4">
        <w:rPr>
          <w:rFonts w:ascii="Times New Roman" w:hAnsi="Times New Roman"/>
          <w:color w:val="auto"/>
          <w:lang w:val="en-GB"/>
        </w:rPr>
        <w:t xml:space="preserve">persons with disabilities reported </w:t>
      </w:r>
      <w:r w:rsidRPr="00302EF4">
        <w:rPr>
          <w:rFonts w:ascii="Times New Roman" w:hAnsi="Times New Roman"/>
          <w:color w:val="auto"/>
          <w:lang w:val="en-GB"/>
        </w:rPr>
        <w:t xml:space="preserve">that they had experienced hate speech or harassment owing to their disability over the past 12 months. The experiences of the </w:t>
      </w:r>
      <w:r w:rsidR="00824CB4" w:rsidRPr="00302EF4">
        <w:rPr>
          <w:rFonts w:ascii="Times New Roman" w:hAnsi="Times New Roman"/>
          <w:color w:val="auto"/>
          <w:lang w:val="en-GB"/>
        </w:rPr>
        <w:t>persons with disabilities</w:t>
      </w:r>
      <w:r w:rsidRPr="00302EF4">
        <w:rPr>
          <w:rFonts w:ascii="Times New Roman" w:hAnsi="Times New Roman"/>
          <w:color w:val="auto"/>
          <w:lang w:val="en-GB"/>
        </w:rPr>
        <w:t xml:space="preserve"> could be divided on </w:t>
      </w:r>
      <w:r w:rsidR="001F1828" w:rsidRPr="00302EF4">
        <w:rPr>
          <w:rFonts w:ascii="Times New Roman" w:hAnsi="Times New Roman"/>
          <w:color w:val="auto"/>
          <w:lang w:val="en-GB"/>
        </w:rPr>
        <w:t>one</w:t>
      </w:r>
      <w:r w:rsidRPr="00302EF4">
        <w:rPr>
          <w:rFonts w:ascii="Times New Roman" w:hAnsi="Times New Roman"/>
          <w:color w:val="auto"/>
          <w:lang w:val="en-GB"/>
        </w:rPr>
        <w:t xml:space="preserve"> hand into name-calling or hostile behaviour from strangers, and on the other hand into discrimination experienced in the service system.</w:t>
      </w:r>
      <w:r w:rsidR="00E71D84" w:rsidRPr="00302EF4">
        <w:rPr>
          <w:rFonts w:ascii="Times New Roman" w:hAnsi="Times New Roman"/>
          <w:color w:val="auto"/>
          <w:lang w:val="en-GB"/>
        </w:rPr>
        <w:t xml:space="preserve"> Regarding </w:t>
      </w:r>
      <w:r w:rsidR="00824CB4" w:rsidRPr="00302EF4">
        <w:rPr>
          <w:rFonts w:ascii="Times New Roman" w:hAnsi="Times New Roman"/>
          <w:color w:val="auto"/>
          <w:lang w:val="en-GB"/>
        </w:rPr>
        <w:t>persons with disabilities</w:t>
      </w:r>
      <w:r w:rsidRPr="00302EF4">
        <w:rPr>
          <w:rFonts w:ascii="Times New Roman" w:hAnsi="Times New Roman"/>
          <w:color w:val="auto"/>
          <w:lang w:val="en-GB"/>
        </w:rPr>
        <w:t>, hate speech was most commonly encou</w:t>
      </w:r>
      <w:r w:rsidRPr="00302EF4">
        <w:rPr>
          <w:rFonts w:ascii="Times New Roman" w:hAnsi="Times New Roman"/>
          <w:color w:val="auto"/>
          <w:lang w:val="en-GB"/>
        </w:rPr>
        <w:t>n</w:t>
      </w:r>
      <w:r w:rsidRPr="00302EF4">
        <w:rPr>
          <w:rFonts w:ascii="Times New Roman" w:hAnsi="Times New Roman"/>
          <w:color w:val="auto"/>
          <w:lang w:val="en-GB"/>
        </w:rPr>
        <w:t xml:space="preserve">tered from healthcare or social care workers. </w:t>
      </w:r>
    </w:p>
    <w:p w:rsidR="00C351A8" w:rsidRPr="00302EF4" w:rsidRDefault="00C351A8"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Ministry </w:t>
      </w:r>
      <w:r w:rsidR="00CE5E2A" w:rsidRPr="00302EF4">
        <w:rPr>
          <w:rFonts w:ascii="Times New Roman" w:hAnsi="Times New Roman"/>
          <w:color w:val="auto"/>
          <w:lang w:val="en-GB"/>
        </w:rPr>
        <w:t>for</w:t>
      </w:r>
      <w:r w:rsidRPr="00302EF4">
        <w:rPr>
          <w:rFonts w:ascii="Times New Roman" w:hAnsi="Times New Roman"/>
          <w:color w:val="auto"/>
          <w:lang w:val="en-GB"/>
        </w:rPr>
        <w:t xml:space="preserve"> Foreign Affairs has funded a research project carried out by the Northern Institute of Environmental and Minority Law at the Arctic Centre of the University of Lapland on the fundamental and human rights situation of minority groups within the </w:t>
      </w:r>
      <w:r w:rsidR="00CE5E2A" w:rsidRPr="00302EF4">
        <w:rPr>
          <w:rFonts w:ascii="Times New Roman" w:hAnsi="Times New Roman"/>
          <w:color w:val="auto"/>
          <w:lang w:val="en-GB"/>
        </w:rPr>
        <w:t>Sámi</w:t>
      </w:r>
      <w:r w:rsidRPr="00302EF4">
        <w:rPr>
          <w:rFonts w:ascii="Times New Roman" w:hAnsi="Times New Roman"/>
          <w:color w:val="auto"/>
          <w:lang w:val="en-GB"/>
        </w:rPr>
        <w:t xml:space="preserve"> people and on multiple discrimination targeted at such minorities. The </w:t>
      </w:r>
      <w:r w:rsidR="00E71D84" w:rsidRPr="00302EF4">
        <w:rPr>
          <w:rFonts w:ascii="Times New Roman" w:hAnsi="Times New Roman"/>
          <w:color w:val="auto"/>
          <w:lang w:val="en-GB"/>
        </w:rPr>
        <w:t>research</w:t>
      </w:r>
      <w:r w:rsidRPr="00302EF4">
        <w:rPr>
          <w:rStyle w:val="Fotnotsreferens"/>
          <w:rFonts w:ascii="Times New Roman" w:hAnsi="Times New Roman"/>
          <w:color w:val="auto"/>
          <w:lang w:val="en-GB"/>
        </w:rPr>
        <w:footnoteReference w:id="10"/>
      </w:r>
      <w:r w:rsidRPr="00302EF4">
        <w:rPr>
          <w:rFonts w:ascii="Times New Roman" w:hAnsi="Times New Roman"/>
          <w:color w:val="auto"/>
          <w:lang w:val="en-GB"/>
        </w:rPr>
        <w:t xml:space="preserve"> showed that the challenges of </w:t>
      </w:r>
      <w:r w:rsidR="00CE5E2A" w:rsidRPr="00302EF4">
        <w:rPr>
          <w:rFonts w:ascii="Times New Roman" w:hAnsi="Times New Roman"/>
          <w:color w:val="auto"/>
          <w:lang w:val="en-GB"/>
        </w:rPr>
        <w:t>Sámi</w:t>
      </w:r>
      <w:r w:rsidRPr="00302EF4">
        <w:rPr>
          <w:rFonts w:ascii="Times New Roman" w:hAnsi="Times New Roman"/>
          <w:color w:val="auto"/>
          <w:lang w:val="en-GB"/>
        </w:rPr>
        <w:t xml:space="preserve"> </w:t>
      </w:r>
      <w:r w:rsidR="00E71D84" w:rsidRPr="00302EF4">
        <w:rPr>
          <w:rFonts w:ascii="Times New Roman" w:hAnsi="Times New Roman"/>
          <w:color w:val="auto"/>
          <w:lang w:val="en-GB"/>
        </w:rPr>
        <w:t xml:space="preserve">with disabilities </w:t>
      </w:r>
      <w:r w:rsidRPr="00302EF4">
        <w:rPr>
          <w:rFonts w:ascii="Times New Roman" w:hAnsi="Times New Roman"/>
          <w:color w:val="auto"/>
          <w:lang w:val="en-GB"/>
        </w:rPr>
        <w:t xml:space="preserve">are often linked to the </w:t>
      </w:r>
      <w:r w:rsidR="00CE5E2A" w:rsidRPr="00302EF4">
        <w:rPr>
          <w:rFonts w:ascii="Times New Roman" w:hAnsi="Times New Roman"/>
          <w:color w:val="auto"/>
          <w:lang w:val="en-GB"/>
        </w:rPr>
        <w:t>Sámi</w:t>
      </w:r>
      <w:r w:rsidRPr="00302EF4">
        <w:rPr>
          <w:rFonts w:ascii="Times New Roman" w:hAnsi="Times New Roman"/>
          <w:color w:val="auto"/>
          <w:lang w:val="en-GB"/>
        </w:rPr>
        <w:t xml:space="preserve"> language and cultural characteristics.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As part of the implementation of the National Action Plan on Fundamental and Human Rights, the Ministry of Justice and the HRC </w:t>
      </w:r>
      <w:r w:rsidR="00E71D84" w:rsidRPr="00302EF4">
        <w:rPr>
          <w:rFonts w:ascii="Times New Roman" w:hAnsi="Times New Roman"/>
          <w:color w:val="auto"/>
          <w:lang w:val="en-GB"/>
        </w:rPr>
        <w:t>are preparing</w:t>
      </w:r>
      <w:r w:rsidRPr="00302EF4">
        <w:rPr>
          <w:rFonts w:ascii="Times New Roman" w:hAnsi="Times New Roman"/>
          <w:color w:val="auto"/>
          <w:lang w:val="en-GB"/>
        </w:rPr>
        <w:t xml:space="preserve"> a </w:t>
      </w:r>
      <w:r w:rsidR="00CE5E2A" w:rsidRPr="00302EF4">
        <w:rPr>
          <w:rFonts w:ascii="Times New Roman" w:hAnsi="Times New Roman"/>
          <w:color w:val="auto"/>
          <w:lang w:val="en-GB"/>
        </w:rPr>
        <w:t>fundamental</w:t>
      </w:r>
      <w:r w:rsidRPr="00302EF4">
        <w:rPr>
          <w:rFonts w:ascii="Times New Roman" w:hAnsi="Times New Roman"/>
          <w:color w:val="auto"/>
          <w:lang w:val="en-GB"/>
        </w:rPr>
        <w:t xml:space="preserve"> rights barometer to examine the experiences of different population groups (including groups</w:t>
      </w:r>
      <w:r w:rsidR="00DA7B3A" w:rsidRPr="00302EF4">
        <w:rPr>
          <w:rFonts w:ascii="Times New Roman" w:hAnsi="Times New Roman"/>
          <w:color w:val="auto"/>
          <w:lang w:val="en-GB"/>
        </w:rPr>
        <w:t xml:space="preserve"> of persons</w:t>
      </w:r>
      <w:r w:rsidR="00CE5E2A" w:rsidRPr="00302EF4">
        <w:rPr>
          <w:rFonts w:ascii="Times New Roman" w:hAnsi="Times New Roman"/>
          <w:color w:val="auto"/>
          <w:lang w:val="en-GB"/>
        </w:rPr>
        <w:t xml:space="preserve"> with disabilities</w:t>
      </w:r>
      <w:r w:rsidRPr="00302EF4">
        <w:rPr>
          <w:rFonts w:ascii="Times New Roman" w:hAnsi="Times New Roman"/>
          <w:color w:val="auto"/>
          <w:lang w:val="en-GB"/>
        </w:rPr>
        <w:t xml:space="preserve">) about the implementation of </w:t>
      </w:r>
      <w:r w:rsidR="00CE5E2A" w:rsidRPr="00302EF4">
        <w:rPr>
          <w:rFonts w:ascii="Times New Roman" w:hAnsi="Times New Roman"/>
          <w:color w:val="auto"/>
          <w:lang w:val="en-GB"/>
        </w:rPr>
        <w:t>fundamental</w:t>
      </w:r>
      <w:r w:rsidRPr="00302EF4">
        <w:rPr>
          <w:rFonts w:ascii="Times New Roman" w:hAnsi="Times New Roman"/>
          <w:color w:val="auto"/>
          <w:lang w:val="en-GB"/>
        </w:rPr>
        <w:t xml:space="preserve"> rights. </w:t>
      </w:r>
    </w:p>
    <w:p w:rsidR="009B1BE5" w:rsidRPr="00302EF4" w:rsidRDefault="009B1BE5" w:rsidP="0071457D">
      <w:pPr>
        <w:pStyle w:val="Liststycke"/>
        <w:spacing w:line="276" w:lineRule="auto"/>
        <w:rPr>
          <w:rFonts w:ascii="Times New Roman" w:hAnsi="Times New Roman"/>
          <w:color w:val="auto"/>
          <w:lang w:val="en-GB"/>
        </w:rPr>
      </w:pPr>
    </w:p>
    <w:p w:rsidR="005762E1" w:rsidRPr="00302EF4" w:rsidRDefault="005762E1"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eastAsia="fi-FI"/>
        </w:rPr>
        <w:t>T</w:t>
      </w:r>
      <w:r w:rsidR="009B1BE5" w:rsidRPr="00302EF4">
        <w:rPr>
          <w:rFonts w:ascii="Times New Roman" w:hAnsi="Times New Roman"/>
          <w:color w:val="auto"/>
          <w:lang w:val="en-GB" w:eastAsia="fi-FI"/>
        </w:rPr>
        <w:t xml:space="preserve">he </w:t>
      </w:r>
      <w:r w:rsidR="007E5744" w:rsidRPr="00302EF4">
        <w:rPr>
          <w:rFonts w:ascii="Times New Roman" w:hAnsi="Times New Roman"/>
          <w:color w:val="auto"/>
          <w:lang w:val="en-GB" w:eastAsia="fi-FI"/>
        </w:rPr>
        <w:t>Act</w:t>
      </w:r>
      <w:r w:rsidR="009B1BE5" w:rsidRPr="00302EF4">
        <w:rPr>
          <w:rFonts w:ascii="Times New Roman" w:hAnsi="Times New Roman"/>
          <w:color w:val="auto"/>
          <w:lang w:val="en-GB" w:eastAsia="fi-FI"/>
        </w:rPr>
        <w:t xml:space="preserve"> </w:t>
      </w:r>
      <w:r w:rsidR="007E5744" w:rsidRPr="00302EF4">
        <w:rPr>
          <w:rFonts w:ascii="Times New Roman" w:hAnsi="Times New Roman"/>
          <w:color w:val="auto"/>
          <w:lang w:val="en-GB" w:eastAsia="fi-FI"/>
        </w:rPr>
        <w:t xml:space="preserve">of Åland </w:t>
      </w:r>
      <w:r w:rsidR="009B1BE5" w:rsidRPr="00302EF4">
        <w:rPr>
          <w:rFonts w:ascii="Times New Roman" w:hAnsi="Times New Roman"/>
          <w:color w:val="auto"/>
          <w:lang w:val="en-GB" w:eastAsia="fi-FI"/>
        </w:rPr>
        <w:t>on the Prevention of Discrimination in the Åland</w:t>
      </w:r>
      <w:r w:rsidR="007E5744" w:rsidRPr="00302EF4">
        <w:rPr>
          <w:rFonts w:ascii="Times New Roman" w:hAnsi="Times New Roman"/>
          <w:color w:val="auto"/>
          <w:lang w:val="en-GB" w:eastAsia="fi-FI"/>
        </w:rPr>
        <w:t xml:space="preserve"> Islands</w:t>
      </w:r>
      <w:r w:rsidR="00DA7B3A" w:rsidRPr="00302EF4">
        <w:rPr>
          <w:rFonts w:ascii="Times New Roman" w:hAnsi="Times New Roman"/>
          <w:color w:val="auto"/>
          <w:lang w:val="en-GB" w:eastAsia="fi-FI"/>
        </w:rPr>
        <w:t xml:space="preserve"> (Å</w:t>
      </w:r>
      <w:r w:rsidR="00387BEB" w:rsidRPr="00302EF4">
        <w:rPr>
          <w:rFonts w:ascii="Times New Roman" w:hAnsi="Times New Roman"/>
          <w:color w:val="auto"/>
          <w:lang w:val="en-GB" w:eastAsia="fi-FI"/>
        </w:rPr>
        <w:t>S</w:t>
      </w:r>
      <w:r w:rsidR="00DA7B3A" w:rsidRPr="00302EF4">
        <w:rPr>
          <w:rFonts w:ascii="Times New Roman" w:hAnsi="Times New Roman"/>
          <w:color w:val="auto"/>
          <w:lang w:val="en-GB" w:eastAsia="fi-FI"/>
        </w:rPr>
        <w:t>S 2005:66)</w:t>
      </w:r>
      <w:r w:rsidR="009B1BE5" w:rsidRPr="00302EF4">
        <w:rPr>
          <w:rFonts w:ascii="Times New Roman" w:hAnsi="Times New Roman"/>
          <w:color w:val="auto"/>
          <w:lang w:val="en-GB" w:eastAsia="fi-FI"/>
        </w:rPr>
        <w:t xml:space="preserve">, </w:t>
      </w:r>
      <w:r w:rsidRPr="00302EF4">
        <w:rPr>
          <w:rFonts w:ascii="Times New Roman" w:hAnsi="Times New Roman"/>
          <w:color w:val="auto"/>
          <w:lang w:val="en-GB" w:eastAsia="fi-FI"/>
        </w:rPr>
        <w:t xml:space="preserve">includes several prohibitions on </w:t>
      </w:r>
      <w:r w:rsidR="009B1BE5" w:rsidRPr="00302EF4">
        <w:rPr>
          <w:rFonts w:ascii="Times New Roman" w:hAnsi="Times New Roman"/>
          <w:color w:val="auto"/>
          <w:lang w:val="en-GB" w:eastAsia="fi-FI"/>
        </w:rPr>
        <w:t>discrimination on the grounds of racial or ethnic origin, religion or other belief, disability or sexual orientation. Failure to make reasonable accommodation</w:t>
      </w:r>
      <w:r w:rsidR="00CE5E2A" w:rsidRPr="00302EF4">
        <w:rPr>
          <w:rFonts w:ascii="Times New Roman" w:hAnsi="Times New Roman"/>
          <w:color w:val="auto"/>
          <w:lang w:val="en-GB" w:eastAsia="fi-FI"/>
        </w:rPr>
        <w:t>s</w:t>
      </w:r>
      <w:r w:rsidR="009B1BE5" w:rsidRPr="00302EF4">
        <w:rPr>
          <w:rFonts w:ascii="Times New Roman" w:hAnsi="Times New Roman"/>
          <w:color w:val="auto"/>
          <w:lang w:val="en-GB" w:eastAsia="fi-FI"/>
        </w:rPr>
        <w:t xml:space="preserve"> should be introduced as grounds for discrimination in the Act. </w:t>
      </w:r>
      <w:r w:rsidR="00F40558" w:rsidRPr="00302EF4">
        <w:rPr>
          <w:rFonts w:ascii="Times New Roman" w:hAnsi="Times New Roman"/>
          <w:color w:val="auto"/>
          <w:lang w:val="en-GB" w:eastAsia="fi-FI"/>
        </w:rPr>
        <w:t>The Åland Non-Discrimination O</w:t>
      </w:r>
      <w:r w:rsidR="009B1BE5" w:rsidRPr="00302EF4">
        <w:rPr>
          <w:rFonts w:ascii="Times New Roman" w:hAnsi="Times New Roman"/>
          <w:color w:val="auto"/>
          <w:lang w:val="en-GB" w:eastAsia="fi-FI"/>
        </w:rPr>
        <w:t xml:space="preserve">mbudsman supervises the implementation of the Act and may impose </w:t>
      </w:r>
      <w:r w:rsidR="00CE5E2A" w:rsidRPr="00302EF4">
        <w:rPr>
          <w:rFonts w:ascii="Times New Roman" w:hAnsi="Times New Roman"/>
          <w:color w:val="auto"/>
          <w:lang w:val="en-GB" w:eastAsia="fi-FI"/>
        </w:rPr>
        <w:t xml:space="preserve">a </w:t>
      </w:r>
      <w:r w:rsidR="002A18D7" w:rsidRPr="00302EF4">
        <w:rPr>
          <w:rFonts w:ascii="Times New Roman" w:hAnsi="Times New Roman"/>
          <w:color w:val="auto"/>
          <w:lang w:val="en-GB" w:eastAsia="fi-FI"/>
        </w:rPr>
        <w:t xml:space="preserve">conditional </w:t>
      </w:r>
      <w:r w:rsidR="00CE5E2A" w:rsidRPr="00302EF4">
        <w:rPr>
          <w:rFonts w:ascii="Times New Roman" w:hAnsi="Times New Roman"/>
          <w:color w:val="auto"/>
          <w:lang w:val="en-GB" w:eastAsia="fi-FI"/>
        </w:rPr>
        <w:t>fine to enforce compliance</w:t>
      </w:r>
      <w:r w:rsidR="009B1BE5" w:rsidRPr="00302EF4">
        <w:rPr>
          <w:rFonts w:ascii="Times New Roman" w:hAnsi="Times New Roman"/>
          <w:color w:val="auto"/>
          <w:lang w:val="en-GB" w:eastAsia="fi-FI"/>
        </w:rPr>
        <w:t xml:space="preserve"> with </w:t>
      </w:r>
      <w:r w:rsidR="00F40558" w:rsidRPr="00302EF4">
        <w:rPr>
          <w:rFonts w:ascii="Times New Roman" w:hAnsi="Times New Roman"/>
          <w:color w:val="auto"/>
          <w:lang w:val="en-GB" w:eastAsia="fi-FI"/>
        </w:rPr>
        <w:t>it</w:t>
      </w:r>
      <w:r w:rsidR="009B1BE5" w:rsidRPr="00302EF4">
        <w:rPr>
          <w:rFonts w:ascii="Times New Roman" w:hAnsi="Times New Roman"/>
          <w:color w:val="auto"/>
          <w:lang w:val="en-GB" w:eastAsia="fi-FI"/>
        </w:rPr>
        <w:t xml:space="preserve">. </w:t>
      </w:r>
    </w:p>
    <w:p w:rsidR="000E0D37" w:rsidRPr="00302EF4" w:rsidRDefault="000E0D37" w:rsidP="0071457D">
      <w:pPr>
        <w:pStyle w:val="Rubrik2"/>
      </w:pPr>
      <w:r w:rsidRPr="00302EF4">
        <w:lastRenderedPageBreak/>
        <w:t>ARTICLE 8: AWARENESS-RAISING</w:t>
      </w:r>
    </w:p>
    <w:p w:rsidR="0082671F" w:rsidRPr="00302EF4" w:rsidRDefault="0082671F"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Prime Minister Rinne’s Government is committed to making persons with disabilities </w:t>
      </w:r>
      <w:r w:rsidR="009F3322" w:rsidRPr="00302EF4">
        <w:rPr>
          <w:rFonts w:ascii="Times New Roman" w:hAnsi="Times New Roman"/>
          <w:color w:val="auto"/>
          <w:lang w:val="en-GB"/>
        </w:rPr>
        <w:t xml:space="preserve">and older persons </w:t>
      </w:r>
      <w:r w:rsidRPr="00302EF4">
        <w:rPr>
          <w:rFonts w:ascii="Times New Roman" w:hAnsi="Times New Roman"/>
          <w:color w:val="auto"/>
          <w:lang w:val="en-GB"/>
        </w:rPr>
        <w:t xml:space="preserve">more aware of their rights and to supporting the effective exercise of these rights in practice. </w:t>
      </w:r>
    </w:p>
    <w:p w:rsidR="0082671F" w:rsidRPr="00302EF4" w:rsidRDefault="0082671F" w:rsidP="0071457D">
      <w:pPr>
        <w:spacing w:line="276" w:lineRule="auto"/>
        <w:ind w:left="425"/>
        <w:jc w:val="both"/>
        <w:rPr>
          <w:rFonts w:ascii="Times New Roman" w:hAnsi="Times New Roman"/>
          <w:color w:val="auto"/>
          <w:lang w:val="en-GB"/>
        </w:rPr>
      </w:pPr>
    </w:p>
    <w:p w:rsidR="00461E5E"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 </w:t>
      </w:r>
      <w:r w:rsidR="008E674F" w:rsidRPr="00302EF4">
        <w:rPr>
          <w:rFonts w:ascii="Times New Roman" w:hAnsi="Times New Roman"/>
          <w:color w:val="auto"/>
          <w:lang w:val="en-GB"/>
        </w:rPr>
        <w:t>priority in the</w:t>
      </w:r>
      <w:r w:rsidRPr="00302EF4">
        <w:rPr>
          <w:rFonts w:ascii="Times New Roman" w:hAnsi="Times New Roman"/>
          <w:color w:val="auto"/>
          <w:lang w:val="en-GB"/>
        </w:rPr>
        <w:t xml:space="preserve"> National Action Plan on Fundamental and Human Rights 2017–2019 is education and training in fundamental and human rights. Measures include improving the e</w:t>
      </w:r>
      <w:r w:rsidRPr="00302EF4">
        <w:rPr>
          <w:rFonts w:ascii="Times New Roman" w:hAnsi="Times New Roman"/>
          <w:color w:val="auto"/>
          <w:lang w:val="en-GB"/>
        </w:rPr>
        <w:t>x</w:t>
      </w:r>
      <w:r w:rsidRPr="00302EF4">
        <w:rPr>
          <w:rFonts w:ascii="Times New Roman" w:hAnsi="Times New Roman"/>
          <w:color w:val="auto"/>
          <w:lang w:val="en-GB"/>
        </w:rPr>
        <w:t>pertise of officials in fundamental and human rights, continuing education for teachers, pr</w:t>
      </w:r>
      <w:r w:rsidRPr="00302EF4">
        <w:rPr>
          <w:rFonts w:ascii="Times New Roman" w:hAnsi="Times New Roman"/>
          <w:color w:val="auto"/>
          <w:lang w:val="en-GB"/>
        </w:rPr>
        <w:t>o</w:t>
      </w:r>
      <w:r w:rsidRPr="00302EF4">
        <w:rPr>
          <w:rFonts w:ascii="Times New Roman" w:hAnsi="Times New Roman"/>
          <w:color w:val="auto"/>
          <w:lang w:val="en-GB"/>
        </w:rPr>
        <w:t xml:space="preserve">moting inclusion at school and compiling online human rights educational material. </w:t>
      </w:r>
    </w:p>
    <w:p w:rsidR="00461E5E" w:rsidRPr="00302EF4" w:rsidRDefault="00461E5E" w:rsidP="0071457D">
      <w:pPr>
        <w:spacing w:line="276" w:lineRule="auto"/>
        <w:jc w:val="both"/>
        <w:rPr>
          <w:rFonts w:ascii="Times New Roman" w:hAnsi="Times New Roman"/>
          <w:color w:val="auto"/>
          <w:lang w:val="en-GB"/>
        </w:rPr>
      </w:pPr>
    </w:p>
    <w:p w:rsidR="005C3D32"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rights of </w:t>
      </w:r>
      <w:r w:rsidR="00CE5E2A" w:rsidRPr="00302EF4">
        <w:rPr>
          <w:rFonts w:ascii="Times New Roman" w:hAnsi="Times New Roman"/>
          <w:color w:val="auto"/>
          <w:lang w:val="en-GB"/>
        </w:rPr>
        <w:t>persons with disabilities</w:t>
      </w:r>
      <w:r w:rsidRPr="00302EF4">
        <w:rPr>
          <w:rFonts w:ascii="Times New Roman" w:hAnsi="Times New Roman"/>
          <w:color w:val="auto"/>
          <w:lang w:val="en-GB"/>
        </w:rPr>
        <w:t xml:space="preserve"> were a theme of the Parliamentary Ombudsman and HRC in joint inspections and visits to the education sector in 2017. In 2018–2019, they will also be part of a half-day fundamental and human rights course </w:t>
      </w:r>
      <w:r w:rsidR="00CE5E2A" w:rsidRPr="00302EF4">
        <w:rPr>
          <w:rFonts w:ascii="Times New Roman" w:hAnsi="Times New Roman"/>
          <w:color w:val="auto"/>
          <w:lang w:val="en-GB"/>
        </w:rPr>
        <w:t xml:space="preserve">to be </w:t>
      </w:r>
      <w:r w:rsidRPr="00302EF4">
        <w:rPr>
          <w:rFonts w:ascii="Times New Roman" w:hAnsi="Times New Roman"/>
          <w:color w:val="auto"/>
          <w:lang w:val="en-GB"/>
        </w:rPr>
        <w:t xml:space="preserve">carried out by </w:t>
      </w:r>
      <w:r w:rsidR="00CE5E2A" w:rsidRPr="00302EF4">
        <w:rPr>
          <w:rFonts w:ascii="Times New Roman" w:hAnsi="Times New Roman"/>
          <w:color w:val="auto"/>
          <w:lang w:val="en-GB"/>
        </w:rPr>
        <w:t xml:space="preserve">the </w:t>
      </w:r>
      <w:r w:rsidRPr="00302EF4">
        <w:rPr>
          <w:rFonts w:ascii="Times New Roman" w:hAnsi="Times New Roman"/>
          <w:color w:val="auto"/>
          <w:lang w:val="en-GB"/>
        </w:rPr>
        <w:t xml:space="preserve">HRC for all Finnish </w:t>
      </w:r>
      <w:r w:rsidR="002A18D7" w:rsidRPr="00302EF4">
        <w:rPr>
          <w:rFonts w:ascii="Times New Roman" w:hAnsi="Times New Roman"/>
          <w:color w:val="auto"/>
          <w:lang w:val="en-GB"/>
        </w:rPr>
        <w:t>head teachers</w:t>
      </w:r>
      <w:r w:rsidRPr="00302EF4">
        <w:rPr>
          <w:rFonts w:ascii="Times New Roman" w:hAnsi="Times New Roman"/>
          <w:color w:val="auto"/>
          <w:lang w:val="en-GB"/>
        </w:rPr>
        <w:t xml:space="preserve"> and educational management. </w:t>
      </w:r>
      <w:r w:rsidR="00C351A8" w:rsidRPr="00302EF4">
        <w:rPr>
          <w:rFonts w:ascii="Times New Roman" w:hAnsi="Times New Roman"/>
          <w:color w:val="auto"/>
          <w:lang w:val="en-GB"/>
        </w:rPr>
        <w:t xml:space="preserve">In </w:t>
      </w:r>
      <w:r w:rsidR="005C3D32" w:rsidRPr="00302EF4">
        <w:rPr>
          <w:rFonts w:ascii="Times New Roman" w:hAnsi="Times New Roman"/>
          <w:color w:val="auto"/>
          <w:lang w:val="en-GB"/>
        </w:rPr>
        <w:t>2018 the production of training material on the Convention</w:t>
      </w:r>
      <w:r w:rsidR="00C351A8" w:rsidRPr="00302EF4">
        <w:rPr>
          <w:rFonts w:ascii="Times New Roman" w:hAnsi="Times New Roman"/>
          <w:color w:val="auto"/>
          <w:lang w:val="en-GB"/>
        </w:rPr>
        <w:t xml:space="preserve"> started</w:t>
      </w:r>
      <w:r w:rsidR="005C3D32" w:rsidRPr="00302EF4">
        <w:rPr>
          <w:rFonts w:ascii="Times New Roman" w:hAnsi="Times New Roman"/>
          <w:color w:val="auto"/>
          <w:lang w:val="en-GB"/>
        </w:rPr>
        <w:t xml:space="preserve">, and a survey of the training needs of staff in the </w:t>
      </w:r>
      <w:r w:rsidR="00CE5E2A" w:rsidRPr="00302EF4">
        <w:rPr>
          <w:rFonts w:ascii="Times New Roman" w:hAnsi="Times New Roman"/>
          <w:color w:val="auto"/>
          <w:lang w:val="en-GB"/>
        </w:rPr>
        <w:t>housing services</w:t>
      </w:r>
      <w:r w:rsidR="005C3D32" w:rsidRPr="00302EF4">
        <w:rPr>
          <w:rFonts w:ascii="Times New Roman" w:hAnsi="Times New Roman"/>
          <w:color w:val="auto"/>
          <w:lang w:val="en-GB"/>
        </w:rPr>
        <w:t xml:space="preserve"> was launched.</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VANE promotes consideration of the rights of </w:t>
      </w:r>
      <w:r w:rsidR="00C26734" w:rsidRPr="00302EF4">
        <w:rPr>
          <w:rFonts w:ascii="Times New Roman" w:hAnsi="Times New Roman"/>
          <w:color w:val="auto"/>
          <w:lang w:val="en-GB"/>
        </w:rPr>
        <w:t>persons with disabilities</w:t>
      </w:r>
      <w:r w:rsidRPr="00302EF4">
        <w:rPr>
          <w:rFonts w:ascii="Times New Roman" w:hAnsi="Times New Roman"/>
          <w:color w:val="auto"/>
          <w:lang w:val="en-GB"/>
        </w:rPr>
        <w:t xml:space="preserve"> in the activit</w:t>
      </w:r>
      <w:r w:rsidR="00C26734" w:rsidRPr="00302EF4">
        <w:rPr>
          <w:rFonts w:ascii="Times New Roman" w:hAnsi="Times New Roman"/>
          <w:color w:val="auto"/>
          <w:lang w:val="en-GB"/>
        </w:rPr>
        <w:t>ies</w:t>
      </w:r>
      <w:r w:rsidRPr="00302EF4">
        <w:rPr>
          <w:rFonts w:ascii="Times New Roman" w:hAnsi="Times New Roman"/>
          <w:color w:val="auto"/>
          <w:lang w:val="en-GB"/>
        </w:rPr>
        <w:t xml:space="preserve"> of all administr</w:t>
      </w:r>
      <w:r w:rsidRPr="00302EF4">
        <w:rPr>
          <w:rFonts w:ascii="Times New Roman" w:hAnsi="Times New Roman"/>
          <w:color w:val="auto"/>
          <w:lang w:val="en-GB"/>
        </w:rPr>
        <w:t>a</w:t>
      </w:r>
      <w:r w:rsidRPr="00302EF4">
        <w:rPr>
          <w:rFonts w:ascii="Times New Roman" w:hAnsi="Times New Roman"/>
          <w:color w:val="auto"/>
          <w:lang w:val="en-GB"/>
        </w:rPr>
        <w:t xml:space="preserve">tive sectors, and annually organises seminars on the rights of </w:t>
      </w:r>
      <w:r w:rsidR="00C26734" w:rsidRPr="00302EF4">
        <w:rPr>
          <w:rFonts w:ascii="Times New Roman" w:hAnsi="Times New Roman"/>
          <w:color w:val="auto"/>
          <w:lang w:val="en-GB"/>
        </w:rPr>
        <w:t>persons with disabilities</w:t>
      </w:r>
      <w:r w:rsidRPr="00302EF4">
        <w:rPr>
          <w:rFonts w:ascii="Times New Roman" w:hAnsi="Times New Roman"/>
          <w:color w:val="auto"/>
          <w:lang w:val="en-GB"/>
        </w:rPr>
        <w:t xml:space="preserve">. VANE has published </w:t>
      </w:r>
      <w:r w:rsidR="008E674F" w:rsidRPr="00302EF4">
        <w:rPr>
          <w:rFonts w:ascii="Times New Roman" w:hAnsi="Times New Roman"/>
          <w:color w:val="auto"/>
          <w:lang w:val="en-GB"/>
        </w:rPr>
        <w:t xml:space="preserve">accessible </w:t>
      </w:r>
      <w:r w:rsidRPr="00302EF4">
        <w:rPr>
          <w:rFonts w:ascii="Times New Roman" w:hAnsi="Times New Roman"/>
          <w:color w:val="auto"/>
          <w:lang w:val="en-GB"/>
        </w:rPr>
        <w:t>information about the Convention on its website. A presentation of the Co</w:t>
      </w:r>
      <w:r w:rsidRPr="00302EF4">
        <w:rPr>
          <w:rFonts w:ascii="Times New Roman" w:hAnsi="Times New Roman"/>
          <w:color w:val="auto"/>
          <w:lang w:val="en-GB"/>
        </w:rPr>
        <w:t>n</w:t>
      </w:r>
      <w:r w:rsidRPr="00302EF4">
        <w:rPr>
          <w:rFonts w:ascii="Times New Roman" w:hAnsi="Times New Roman"/>
          <w:color w:val="auto"/>
          <w:lang w:val="en-GB"/>
        </w:rPr>
        <w:t xml:space="preserve">vention has been published not only in Finnish, Swedish and English but also in plain Finnish and Swedish, in the three </w:t>
      </w:r>
      <w:r w:rsidR="00C26734" w:rsidRPr="00302EF4">
        <w:rPr>
          <w:rFonts w:ascii="Times New Roman" w:hAnsi="Times New Roman"/>
          <w:color w:val="auto"/>
          <w:lang w:val="en-GB"/>
        </w:rPr>
        <w:t>Sámi</w:t>
      </w:r>
      <w:r w:rsidRPr="00302EF4">
        <w:rPr>
          <w:rFonts w:ascii="Times New Roman" w:hAnsi="Times New Roman"/>
          <w:color w:val="auto"/>
          <w:lang w:val="en-GB"/>
        </w:rPr>
        <w:t xml:space="preserve"> languages spoken in Finland, in Finnish sign language and in Finnish-Swedish sign language. VANE has also produced and published the entire Convention text in Finnish sign language, Braille and as a voice recording.</w:t>
      </w:r>
    </w:p>
    <w:p w:rsidR="000E0D37" w:rsidRPr="00302EF4" w:rsidRDefault="000E0D37" w:rsidP="0071457D">
      <w:pPr>
        <w:pStyle w:val="Liststycke"/>
        <w:spacing w:line="276" w:lineRule="auto"/>
        <w:ind w:left="0"/>
        <w:rPr>
          <w:rFonts w:ascii="Times New Roman" w:hAnsi="Times New Roman"/>
          <w:color w:val="auto"/>
          <w:lang w:val="en-GB" w:eastAsia="fi-FI"/>
        </w:rPr>
      </w:pPr>
    </w:p>
    <w:p w:rsidR="00067881" w:rsidRPr="00302EF4" w:rsidRDefault="008E674F"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w:t>
      </w:r>
      <w:r w:rsidR="00C26734" w:rsidRPr="00302EF4">
        <w:rPr>
          <w:rFonts w:ascii="Times New Roman" w:hAnsi="Times New Roman"/>
          <w:color w:val="auto"/>
          <w:lang w:val="en-GB"/>
        </w:rPr>
        <w:t>he</w:t>
      </w:r>
      <w:r w:rsidR="00F8638B" w:rsidRPr="00302EF4">
        <w:rPr>
          <w:rFonts w:ascii="Times New Roman" w:hAnsi="Times New Roman"/>
          <w:color w:val="auto"/>
          <w:lang w:val="en-GB"/>
        </w:rPr>
        <w:t xml:space="preserve"> National Institute for Health and Welfare</w:t>
      </w:r>
      <w:r w:rsidRPr="00302EF4">
        <w:rPr>
          <w:rFonts w:ascii="Times New Roman" w:hAnsi="Times New Roman"/>
          <w:color w:val="auto"/>
          <w:lang w:val="en-GB"/>
        </w:rPr>
        <w:t>’s</w:t>
      </w:r>
      <w:r w:rsidR="00C26734" w:rsidRPr="00302EF4">
        <w:rPr>
          <w:rFonts w:ascii="Times New Roman" w:hAnsi="Times New Roman"/>
          <w:color w:val="auto"/>
          <w:lang w:val="en-GB"/>
        </w:rPr>
        <w:t xml:space="preserve"> </w:t>
      </w:r>
      <w:r w:rsidR="00F8638B" w:rsidRPr="00302EF4">
        <w:rPr>
          <w:rFonts w:ascii="Times New Roman" w:hAnsi="Times New Roman"/>
          <w:color w:val="auto"/>
          <w:lang w:val="en-GB"/>
        </w:rPr>
        <w:t>(</w:t>
      </w:r>
      <w:r w:rsidR="000E0D37" w:rsidRPr="00302EF4">
        <w:rPr>
          <w:rFonts w:ascii="Times New Roman" w:hAnsi="Times New Roman"/>
          <w:color w:val="auto"/>
          <w:lang w:val="en-GB"/>
        </w:rPr>
        <w:t>THL</w:t>
      </w:r>
      <w:r w:rsidR="00F8638B" w:rsidRPr="00302EF4">
        <w:rPr>
          <w:rFonts w:ascii="Times New Roman" w:hAnsi="Times New Roman"/>
          <w:color w:val="auto"/>
          <w:lang w:val="en-GB"/>
        </w:rPr>
        <w:t>)</w:t>
      </w:r>
      <w:r w:rsidR="00BF52C1" w:rsidRPr="00302EF4">
        <w:rPr>
          <w:rFonts w:ascii="Times New Roman" w:hAnsi="Times New Roman"/>
          <w:color w:val="auto"/>
          <w:lang w:val="en-GB"/>
        </w:rPr>
        <w:t xml:space="preserve"> </w:t>
      </w:r>
      <w:r w:rsidRPr="00302EF4">
        <w:rPr>
          <w:rFonts w:ascii="Times New Roman" w:hAnsi="Times New Roman"/>
          <w:color w:val="auto"/>
          <w:lang w:val="en-GB"/>
        </w:rPr>
        <w:t xml:space="preserve">Handbook on Disability Services is </w:t>
      </w:r>
      <w:r w:rsidR="00BF52C1" w:rsidRPr="00302EF4">
        <w:rPr>
          <w:rFonts w:ascii="Times New Roman" w:hAnsi="Times New Roman"/>
          <w:color w:val="auto"/>
          <w:lang w:val="en-GB"/>
        </w:rPr>
        <w:t>available in Finnish and Swedish</w:t>
      </w:r>
      <w:r w:rsidR="000E0D37" w:rsidRPr="00302EF4">
        <w:rPr>
          <w:rFonts w:ascii="Times New Roman" w:hAnsi="Times New Roman"/>
          <w:color w:val="auto"/>
          <w:lang w:val="en-GB"/>
        </w:rPr>
        <w:t xml:space="preserve"> </w:t>
      </w:r>
      <w:r w:rsidRPr="00302EF4">
        <w:rPr>
          <w:rFonts w:ascii="Times New Roman" w:hAnsi="Times New Roman"/>
          <w:color w:val="auto"/>
          <w:lang w:val="en-GB"/>
        </w:rPr>
        <w:t xml:space="preserve">and </w:t>
      </w:r>
      <w:r w:rsidR="000E0D37" w:rsidRPr="00302EF4">
        <w:rPr>
          <w:rFonts w:ascii="Times New Roman" w:hAnsi="Times New Roman"/>
          <w:color w:val="auto"/>
          <w:lang w:val="en-GB"/>
        </w:rPr>
        <w:t>serves as a practical tool for workers and d</w:t>
      </w:r>
      <w:r w:rsidR="000E0D37" w:rsidRPr="00302EF4">
        <w:rPr>
          <w:rFonts w:ascii="Times New Roman" w:hAnsi="Times New Roman"/>
          <w:color w:val="auto"/>
          <w:lang w:val="en-GB"/>
        </w:rPr>
        <w:t>e</w:t>
      </w:r>
      <w:r w:rsidR="000E0D37" w:rsidRPr="00302EF4">
        <w:rPr>
          <w:rFonts w:ascii="Times New Roman" w:hAnsi="Times New Roman"/>
          <w:color w:val="auto"/>
          <w:lang w:val="en-GB"/>
        </w:rPr>
        <w:t>cision-makers in the disability sector and for people otherwise engag</w:t>
      </w:r>
      <w:r w:rsidR="00C26734" w:rsidRPr="00302EF4">
        <w:rPr>
          <w:rFonts w:ascii="Times New Roman" w:hAnsi="Times New Roman"/>
          <w:color w:val="auto"/>
          <w:lang w:val="en-GB"/>
        </w:rPr>
        <w:t>ed</w:t>
      </w:r>
      <w:r w:rsidR="000E0D37" w:rsidRPr="00302EF4">
        <w:rPr>
          <w:rFonts w:ascii="Times New Roman" w:hAnsi="Times New Roman"/>
          <w:color w:val="auto"/>
          <w:lang w:val="en-GB"/>
        </w:rPr>
        <w:t xml:space="preserve"> in matters concerning the topic. The handbook contains information on disability services, how they are organised and how to apply for them, as well as key acts and legal cases. </w:t>
      </w:r>
    </w:p>
    <w:p w:rsidR="001D18E4" w:rsidRPr="00302EF4" w:rsidRDefault="001D18E4" w:rsidP="0071457D">
      <w:pPr>
        <w:spacing w:line="276" w:lineRule="auto"/>
        <w:jc w:val="both"/>
        <w:rPr>
          <w:rFonts w:ascii="Times New Roman" w:hAnsi="Times New Roman"/>
          <w:color w:val="auto"/>
          <w:lang w:val="en-GB"/>
        </w:rPr>
      </w:pPr>
    </w:p>
    <w:p w:rsidR="000E0D37" w:rsidRPr="00302EF4" w:rsidRDefault="001D18E4" w:rsidP="0071457D">
      <w:pPr>
        <w:numPr>
          <w:ilvl w:val="0"/>
          <w:numId w:val="20"/>
        </w:numPr>
        <w:spacing w:line="276" w:lineRule="auto"/>
        <w:jc w:val="both"/>
        <w:rPr>
          <w:rFonts w:ascii="Times New Roman" w:hAnsi="Times New Roman"/>
          <w:color w:val="auto"/>
          <w:lang w:val="en-GB" w:eastAsia="fi-FI"/>
        </w:rPr>
      </w:pPr>
      <w:r w:rsidRPr="00302EF4">
        <w:rPr>
          <w:rFonts w:ascii="Times New Roman" w:hAnsi="Times New Roman"/>
          <w:color w:val="auto"/>
          <w:lang w:val="en-GB"/>
        </w:rPr>
        <w:t>The Åland</w:t>
      </w:r>
      <w:r w:rsidR="00F418AB" w:rsidRPr="00302EF4">
        <w:rPr>
          <w:rFonts w:ascii="Times New Roman" w:hAnsi="Times New Roman"/>
          <w:color w:val="auto"/>
          <w:lang w:val="en-GB"/>
        </w:rPr>
        <w:t xml:space="preserve"> Government</w:t>
      </w:r>
      <w:r w:rsidRPr="00302EF4">
        <w:rPr>
          <w:rFonts w:ascii="Times New Roman" w:hAnsi="Times New Roman"/>
          <w:color w:val="auto"/>
          <w:lang w:val="en-GB"/>
        </w:rPr>
        <w:t xml:space="preserve"> continuously works both internally and externally with increasing awareness of disabilities and persons with disabilities. </w:t>
      </w:r>
    </w:p>
    <w:p w:rsidR="000E0D37" w:rsidRPr="00302EF4" w:rsidRDefault="000E0D37" w:rsidP="00BC126C">
      <w:pPr>
        <w:pStyle w:val="Rubrik2"/>
      </w:pPr>
      <w:r w:rsidRPr="00302EF4">
        <w:t>ARTICLE 9: ACCESSIBILITY</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 Land Use and Building Act (132/1999), the aim of the area use planning is, among other things, to promote the creation of an operating environment satisfying the needs of different population groups</w:t>
      </w:r>
      <w:r w:rsidR="00C26734" w:rsidRPr="00302EF4">
        <w:rPr>
          <w:rFonts w:ascii="Times New Roman" w:hAnsi="Times New Roman"/>
          <w:color w:val="auto"/>
          <w:lang w:val="en-GB"/>
        </w:rPr>
        <w:t>,</w:t>
      </w:r>
      <w:r w:rsidRPr="00302EF4">
        <w:rPr>
          <w:rFonts w:ascii="Times New Roman" w:hAnsi="Times New Roman"/>
          <w:color w:val="auto"/>
          <w:lang w:val="en-GB"/>
        </w:rPr>
        <w:t xml:space="preserve"> such as </w:t>
      </w:r>
      <w:r w:rsidR="00C26734" w:rsidRPr="00302EF4">
        <w:rPr>
          <w:rFonts w:ascii="Times New Roman" w:hAnsi="Times New Roman"/>
          <w:color w:val="auto"/>
          <w:lang w:val="en-GB"/>
        </w:rPr>
        <w:t>persons with disabilities</w:t>
      </w:r>
      <w:r w:rsidRPr="00302EF4">
        <w:rPr>
          <w:rFonts w:ascii="Times New Roman" w:hAnsi="Times New Roman"/>
          <w:color w:val="auto"/>
          <w:lang w:val="en-GB"/>
        </w:rPr>
        <w:t xml:space="preserve">. As far as the use of a building so requires, a building must also be suitable for use </w:t>
      </w:r>
      <w:r w:rsidR="00C26734" w:rsidRPr="00302EF4">
        <w:rPr>
          <w:rFonts w:ascii="Times New Roman" w:hAnsi="Times New Roman"/>
          <w:color w:val="auto"/>
          <w:lang w:val="en-GB"/>
        </w:rPr>
        <w:t>by</w:t>
      </w:r>
      <w:r w:rsidRPr="00302EF4">
        <w:rPr>
          <w:rFonts w:ascii="Times New Roman" w:hAnsi="Times New Roman"/>
          <w:color w:val="auto"/>
          <w:lang w:val="en-GB"/>
        </w:rPr>
        <w:t xml:space="preserve"> people whose ability to move or function is lim</w:t>
      </w:r>
      <w:r w:rsidRPr="00302EF4">
        <w:rPr>
          <w:rFonts w:ascii="Times New Roman" w:hAnsi="Times New Roman"/>
          <w:color w:val="auto"/>
          <w:lang w:val="en-GB"/>
        </w:rPr>
        <w:t>i</w:t>
      </w:r>
      <w:r w:rsidRPr="00302EF4">
        <w:rPr>
          <w:rFonts w:ascii="Times New Roman" w:hAnsi="Times New Roman"/>
          <w:color w:val="auto"/>
          <w:lang w:val="en-GB"/>
        </w:rPr>
        <w:t xml:space="preserve">ted. When commencing a construction project, it must be ensured that the building and its yard and common areas are designed and built as required by their purpose, number of users and number of floors, so that accessibility and usability are taken into account, particularly for children, </w:t>
      </w:r>
      <w:r w:rsidR="008E674F" w:rsidRPr="00302EF4">
        <w:rPr>
          <w:rFonts w:ascii="Times New Roman" w:hAnsi="Times New Roman"/>
          <w:color w:val="auto"/>
          <w:lang w:val="en-GB"/>
        </w:rPr>
        <w:t>elderly</w:t>
      </w:r>
      <w:r w:rsidR="00F8638B" w:rsidRPr="00302EF4">
        <w:rPr>
          <w:rFonts w:ascii="Times New Roman" w:hAnsi="Times New Roman"/>
          <w:color w:val="auto"/>
          <w:lang w:val="en-GB"/>
        </w:rPr>
        <w:t xml:space="preserve"> </w:t>
      </w:r>
      <w:r w:rsidRPr="00302EF4">
        <w:rPr>
          <w:rFonts w:ascii="Times New Roman" w:hAnsi="Times New Roman"/>
          <w:color w:val="auto"/>
          <w:lang w:val="en-GB"/>
        </w:rPr>
        <w:t xml:space="preserve">and </w:t>
      </w:r>
      <w:r w:rsidR="00C26734" w:rsidRPr="00302EF4">
        <w:rPr>
          <w:rFonts w:ascii="Times New Roman" w:hAnsi="Times New Roman"/>
          <w:color w:val="auto"/>
          <w:lang w:val="en-GB"/>
        </w:rPr>
        <w:t>persons with disabilities</w:t>
      </w:r>
      <w:r w:rsidRPr="00302EF4">
        <w:rPr>
          <w:rFonts w:ascii="Times New Roman" w:hAnsi="Times New Roman"/>
          <w:color w:val="auto"/>
          <w:lang w:val="en-GB"/>
        </w:rPr>
        <w:t>.</w:t>
      </w:r>
    </w:p>
    <w:p w:rsidR="000E0D37" w:rsidRPr="00302EF4" w:rsidRDefault="000E0D37" w:rsidP="0071457D">
      <w:pPr>
        <w:pStyle w:val="Liststycke"/>
        <w:spacing w:line="276" w:lineRule="auto"/>
        <w:ind w:left="0"/>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There are no existing comprehensive assessments of the state of accessibility of buildings. Basic solutions for accessibility are implemented in the construction of new buildings, but they do not always guarantee equal opportunities </w:t>
      </w:r>
      <w:r w:rsidR="00C26734" w:rsidRPr="00302EF4">
        <w:rPr>
          <w:rFonts w:ascii="Times New Roman" w:hAnsi="Times New Roman"/>
          <w:color w:val="auto"/>
          <w:lang w:val="en-GB"/>
        </w:rPr>
        <w:t xml:space="preserve">to function </w:t>
      </w:r>
      <w:r w:rsidR="000A591F" w:rsidRPr="00302EF4">
        <w:rPr>
          <w:rFonts w:ascii="Times New Roman" w:hAnsi="Times New Roman"/>
          <w:color w:val="auto"/>
          <w:lang w:val="en-GB"/>
        </w:rPr>
        <w:t>for</w:t>
      </w:r>
      <w:r w:rsidR="00C26734" w:rsidRPr="00302EF4">
        <w:rPr>
          <w:rFonts w:ascii="Times New Roman" w:hAnsi="Times New Roman"/>
          <w:color w:val="auto"/>
          <w:lang w:val="en-GB"/>
        </w:rPr>
        <w:t xml:space="preserve"> all users</w:t>
      </w:r>
      <w:r w:rsidRPr="00302EF4">
        <w:rPr>
          <w:rFonts w:ascii="Times New Roman" w:hAnsi="Times New Roman"/>
          <w:color w:val="auto"/>
          <w:lang w:val="en-GB"/>
        </w:rPr>
        <w:t xml:space="preserve">. There is also still room for improvement in the accessibility of the visual and aural environment.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Finland’s residential building stock is still quite inaccessible. According to estimates, appr</w:t>
      </w:r>
      <w:r w:rsidRPr="00302EF4">
        <w:rPr>
          <w:rFonts w:ascii="Times New Roman" w:hAnsi="Times New Roman"/>
          <w:color w:val="auto"/>
          <w:lang w:val="en-GB"/>
        </w:rPr>
        <w:t>o</w:t>
      </w:r>
      <w:r w:rsidRPr="00302EF4">
        <w:rPr>
          <w:rFonts w:ascii="Times New Roman" w:hAnsi="Times New Roman"/>
          <w:color w:val="auto"/>
          <w:lang w:val="en-GB"/>
        </w:rPr>
        <w:t>ximately 15% of present dwellings are accessible. This estimate is based on the year of cons</w:t>
      </w:r>
      <w:r w:rsidRPr="00302EF4">
        <w:rPr>
          <w:rFonts w:ascii="Times New Roman" w:hAnsi="Times New Roman"/>
          <w:color w:val="auto"/>
          <w:lang w:val="en-GB"/>
        </w:rPr>
        <w:t>t</w:t>
      </w:r>
      <w:r w:rsidRPr="00302EF4">
        <w:rPr>
          <w:rFonts w:ascii="Times New Roman" w:hAnsi="Times New Roman"/>
          <w:color w:val="auto"/>
          <w:lang w:val="en-GB"/>
        </w:rPr>
        <w:t xml:space="preserve">ruction of dwellings, their type and the building regulations in force when they were built. No more exact statistical information </w:t>
      </w:r>
      <w:r w:rsidR="00C26734" w:rsidRPr="00302EF4">
        <w:rPr>
          <w:rFonts w:ascii="Times New Roman" w:hAnsi="Times New Roman"/>
          <w:color w:val="auto"/>
          <w:lang w:val="en-GB"/>
        </w:rPr>
        <w:t xml:space="preserve">exists </w:t>
      </w:r>
      <w:r w:rsidRPr="00302EF4">
        <w:rPr>
          <w:rFonts w:ascii="Times New Roman" w:hAnsi="Times New Roman"/>
          <w:color w:val="auto"/>
          <w:lang w:val="en-GB"/>
        </w:rPr>
        <w:t>on the matter. There are also relatively many blocks of flats without lifts. In 2016, only 19% of the 352,000 apartments in three-storey buil</w:t>
      </w:r>
      <w:r w:rsidRPr="00302EF4">
        <w:rPr>
          <w:rFonts w:ascii="Times New Roman" w:hAnsi="Times New Roman"/>
          <w:color w:val="auto"/>
          <w:lang w:val="en-GB"/>
        </w:rPr>
        <w:t>d</w:t>
      </w:r>
      <w:r w:rsidRPr="00302EF4">
        <w:rPr>
          <w:rFonts w:ascii="Times New Roman" w:hAnsi="Times New Roman"/>
          <w:color w:val="auto"/>
          <w:lang w:val="en-GB"/>
        </w:rPr>
        <w:t>ings were in a building with a lift.</w:t>
      </w:r>
      <w:r w:rsidRPr="00302EF4">
        <w:rPr>
          <w:rStyle w:val="Fotnotsreferens"/>
          <w:rFonts w:ascii="Times New Roman" w:hAnsi="Times New Roman"/>
          <w:color w:val="auto"/>
          <w:lang w:val="en-GB" w:eastAsia="fi-FI"/>
        </w:rPr>
        <w:footnoteReference w:id="11"/>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B048B0"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w:t>
      </w:r>
      <w:r w:rsidR="000E0D37" w:rsidRPr="00302EF4">
        <w:rPr>
          <w:rFonts w:ascii="Times New Roman" w:hAnsi="Times New Roman"/>
          <w:color w:val="auto"/>
          <w:lang w:val="en-GB"/>
        </w:rPr>
        <w:t xml:space="preserve"> new Government Decree on Accessibility of Buildings (241/2017) entered into force on 1 January 2018. The </w:t>
      </w:r>
      <w:r w:rsidR="002A18D7" w:rsidRPr="00302EF4">
        <w:rPr>
          <w:rFonts w:ascii="Times New Roman" w:hAnsi="Times New Roman"/>
          <w:color w:val="auto"/>
          <w:lang w:val="en-GB"/>
        </w:rPr>
        <w:t>D</w:t>
      </w:r>
      <w:r w:rsidR="000E0D37" w:rsidRPr="00302EF4">
        <w:rPr>
          <w:rFonts w:ascii="Times New Roman" w:hAnsi="Times New Roman"/>
          <w:color w:val="auto"/>
          <w:lang w:val="en-GB"/>
        </w:rPr>
        <w:t xml:space="preserve">ecree clarifies the requirements for accessible </w:t>
      </w:r>
      <w:r w:rsidRPr="00302EF4">
        <w:rPr>
          <w:rFonts w:ascii="Times New Roman" w:hAnsi="Times New Roman"/>
          <w:color w:val="auto"/>
          <w:lang w:val="en-GB"/>
        </w:rPr>
        <w:t>construction</w:t>
      </w:r>
      <w:r w:rsidR="000E0D37" w:rsidRPr="00302EF4">
        <w:rPr>
          <w:rFonts w:ascii="Times New Roman" w:hAnsi="Times New Roman"/>
          <w:color w:val="auto"/>
          <w:lang w:val="en-GB"/>
        </w:rPr>
        <w:t>. It specifies, among other things, accessibility requirements concerning the passageways leading to a bui</w:t>
      </w:r>
      <w:r w:rsidR="000E0D37" w:rsidRPr="00302EF4">
        <w:rPr>
          <w:rFonts w:ascii="Times New Roman" w:hAnsi="Times New Roman"/>
          <w:color w:val="auto"/>
          <w:lang w:val="en-GB"/>
        </w:rPr>
        <w:t>l</w:t>
      </w:r>
      <w:r w:rsidR="000E0D37" w:rsidRPr="00302EF4">
        <w:rPr>
          <w:rFonts w:ascii="Times New Roman" w:hAnsi="Times New Roman"/>
          <w:color w:val="auto"/>
          <w:lang w:val="en-GB"/>
        </w:rPr>
        <w:t xml:space="preserve">ding, its entrance, doors and passageways and other spaces inside the building. The </w:t>
      </w:r>
      <w:r w:rsidR="00F8638B" w:rsidRPr="00302EF4">
        <w:rPr>
          <w:rFonts w:ascii="Times New Roman" w:hAnsi="Times New Roman"/>
          <w:color w:val="auto"/>
          <w:lang w:val="en-GB"/>
        </w:rPr>
        <w:t>D</w:t>
      </w:r>
      <w:r w:rsidR="000E0D37" w:rsidRPr="00302EF4">
        <w:rPr>
          <w:rFonts w:ascii="Times New Roman" w:hAnsi="Times New Roman"/>
          <w:color w:val="auto"/>
          <w:lang w:val="en-GB"/>
        </w:rPr>
        <w:t xml:space="preserve">ecree is applicable to new construction and </w:t>
      </w:r>
      <w:r w:rsidRPr="00302EF4">
        <w:rPr>
          <w:rFonts w:ascii="Times New Roman" w:hAnsi="Times New Roman"/>
          <w:color w:val="auto"/>
          <w:lang w:val="en-GB"/>
        </w:rPr>
        <w:t xml:space="preserve">to </w:t>
      </w:r>
      <w:r w:rsidR="000E0D37" w:rsidRPr="00302EF4">
        <w:rPr>
          <w:rFonts w:ascii="Times New Roman" w:hAnsi="Times New Roman"/>
          <w:color w:val="auto"/>
          <w:lang w:val="en-GB"/>
        </w:rPr>
        <w:t xml:space="preserve">repair or alteration work requiring a building permit. </w:t>
      </w:r>
    </w:p>
    <w:p w:rsidR="00F8638B" w:rsidRPr="00302EF4" w:rsidRDefault="00F8638B"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 residential building must have not only stairs but also a lift, if entry to a dwelling in the building is on the third floor or higher, including the entrance level. Such a residential building must have at least one toilet and washing facility in each dwelling with a free space with a di</w:t>
      </w:r>
      <w:r w:rsidRPr="00302EF4">
        <w:rPr>
          <w:rFonts w:ascii="Times New Roman" w:hAnsi="Times New Roman"/>
          <w:color w:val="auto"/>
          <w:lang w:val="en-GB"/>
        </w:rPr>
        <w:t>a</w:t>
      </w:r>
      <w:r w:rsidRPr="00302EF4">
        <w:rPr>
          <w:rFonts w:ascii="Times New Roman" w:hAnsi="Times New Roman"/>
          <w:color w:val="auto"/>
          <w:lang w:val="en-GB"/>
        </w:rPr>
        <w:t xml:space="preserve">meter of at least 1,300 millimetres. </w:t>
      </w:r>
      <w:r w:rsidR="00F20912" w:rsidRPr="00302EF4">
        <w:rPr>
          <w:rFonts w:ascii="Times New Roman" w:hAnsi="Times New Roman"/>
          <w:color w:val="auto"/>
          <w:lang w:val="en-GB"/>
        </w:rPr>
        <w:t>F</w:t>
      </w:r>
      <w:r w:rsidRPr="00302EF4">
        <w:rPr>
          <w:rFonts w:ascii="Times New Roman" w:hAnsi="Times New Roman"/>
          <w:color w:val="auto"/>
          <w:lang w:val="en-GB"/>
        </w:rPr>
        <w:t>ixtures and fittings must be placed with respect to the free space</w:t>
      </w:r>
      <w:r w:rsidR="00F8638B" w:rsidRPr="00302EF4">
        <w:rPr>
          <w:rFonts w:ascii="Times New Roman" w:hAnsi="Times New Roman"/>
          <w:color w:val="auto"/>
          <w:lang w:val="en-GB"/>
        </w:rPr>
        <w:t xml:space="preserve"> </w:t>
      </w:r>
      <w:r w:rsidRPr="00302EF4">
        <w:rPr>
          <w:rFonts w:ascii="Times New Roman" w:hAnsi="Times New Roman"/>
          <w:color w:val="auto"/>
          <w:lang w:val="en-GB"/>
        </w:rPr>
        <w:t xml:space="preserve">so that a person with mobility impairment can use them. </w:t>
      </w:r>
      <w:r w:rsidR="0072367F" w:rsidRPr="00302EF4">
        <w:rPr>
          <w:rFonts w:ascii="Times New Roman" w:hAnsi="Times New Roman"/>
          <w:color w:val="auto"/>
          <w:lang w:val="en-GB"/>
        </w:rPr>
        <w:t>It must be possible to equip t</w:t>
      </w:r>
      <w:r w:rsidRPr="00302EF4">
        <w:rPr>
          <w:rFonts w:ascii="Times New Roman" w:hAnsi="Times New Roman"/>
          <w:color w:val="auto"/>
          <w:lang w:val="en-GB"/>
        </w:rPr>
        <w:t>he toilet and washing facility to be suitable for a person with mobility impairment.</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dimensions of free spaces in the hallway, kitchen, toilet and washing facility of dwe</w:t>
      </w:r>
      <w:r w:rsidRPr="00302EF4">
        <w:rPr>
          <w:rFonts w:ascii="Times New Roman" w:hAnsi="Times New Roman"/>
          <w:color w:val="auto"/>
          <w:lang w:val="en-GB"/>
        </w:rPr>
        <w:t>l</w:t>
      </w:r>
      <w:r w:rsidRPr="00302EF4">
        <w:rPr>
          <w:rFonts w:ascii="Times New Roman" w:hAnsi="Times New Roman"/>
          <w:color w:val="auto"/>
          <w:lang w:val="en-GB"/>
        </w:rPr>
        <w:t xml:space="preserve">lings intended for the sheltered or supported housing of a person with mobility or functional impairment have </w:t>
      </w:r>
      <w:r w:rsidR="0072367F" w:rsidRPr="00302EF4">
        <w:rPr>
          <w:rFonts w:ascii="Times New Roman" w:hAnsi="Times New Roman"/>
          <w:color w:val="auto"/>
          <w:lang w:val="en-GB"/>
        </w:rPr>
        <w:t>specific</w:t>
      </w:r>
      <w:r w:rsidRPr="00302EF4">
        <w:rPr>
          <w:rFonts w:ascii="Times New Roman" w:hAnsi="Times New Roman"/>
          <w:color w:val="auto"/>
          <w:lang w:val="en-GB"/>
        </w:rPr>
        <w:t xml:space="preserve"> requirements. Dwellings must be dimensioned s</w:t>
      </w:r>
      <w:r w:rsidR="00453A61" w:rsidRPr="00302EF4">
        <w:rPr>
          <w:rFonts w:ascii="Times New Roman" w:hAnsi="Times New Roman"/>
          <w:color w:val="auto"/>
          <w:lang w:val="en-GB"/>
        </w:rPr>
        <w:t>o</w:t>
      </w:r>
      <w:r w:rsidRPr="00302EF4">
        <w:rPr>
          <w:rFonts w:ascii="Times New Roman" w:hAnsi="Times New Roman"/>
          <w:color w:val="auto"/>
          <w:lang w:val="en-GB"/>
        </w:rPr>
        <w:t xml:space="preserve"> that </w:t>
      </w:r>
      <w:r w:rsidR="00915CAB" w:rsidRPr="00302EF4">
        <w:rPr>
          <w:rFonts w:ascii="Times New Roman" w:hAnsi="Times New Roman"/>
          <w:color w:val="auto"/>
          <w:lang w:val="en-GB"/>
        </w:rPr>
        <w:t xml:space="preserve">assistance and </w:t>
      </w:r>
      <w:r w:rsidRPr="00302EF4">
        <w:rPr>
          <w:rFonts w:ascii="Times New Roman" w:hAnsi="Times New Roman"/>
          <w:color w:val="auto"/>
          <w:lang w:val="en-GB"/>
        </w:rPr>
        <w:t xml:space="preserve">the use </w:t>
      </w:r>
      <w:r w:rsidR="00B048B0" w:rsidRPr="00302EF4">
        <w:rPr>
          <w:rFonts w:ascii="Times New Roman" w:hAnsi="Times New Roman"/>
          <w:color w:val="auto"/>
          <w:lang w:val="en-GB"/>
        </w:rPr>
        <w:t>of aids</w:t>
      </w:r>
      <w:r w:rsidRPr="00302EF4">
        <w:rPr>
          <w:rFonts w:ascii="Times New Roman" w:hAnsi="Times New Roman"/>
          <w:color w:val="auto"/>
          <w:lang w:val="en-GB"/>
        </w:rPr>
        <w:t xml:space="preserve"> are possible.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In dwellings intended for </w:t>
      </w:r>
      <w:r w:rsidR="0072367F" w:rsidRPr="00302EF4">
        <w:rPr>
          <w:rFonts w:ascii="Times New Roman" w:hAnsi="Times New Roman"/>
          <w:color w:val="auto"/>
          <w:lang w:val="en-GB"/>
        </w:rPr>
        <w:t xml:space="preserve">persons </w:t>
      </w:r>
      <w:r w:rsidRPr="00302EF4">
        <w:rPr>
          <w:rFonts w:ascii="Times New Roman" w:hAnsi="Times New Roman"/>
          <w:color w:val="auto"/>
          <w:lang w:val="en-GB"/>
        </w:rPr>
        <w:t xml:space="preserve">participating in education and training entitling them to student financial aid or for persons aged between 18 and 29, the requirement for free space in the toilet and washing facility is limited to apply to at least 5% of the dwellings.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a hotel building and other similar accommodation building, at least 5% of the accomm</w:t>
      </w:r>
      <w:r w:rsidRPr="00302EF4">
        <w:rPr>
          <w:rFonts w:ascii="Times New Roman" w:hAnsi="Times New Roman"/>
          <w:color w:val="auto"/>
          <w:lang w:val="en-GB"/>
        </w:rPr>
        <w:t>o</w:t>
      </w:r>
      <w:r w:rsidRPr="00302EF4">
        <w:rPr>
          <w:rFonts w:ascii="Times New Roman" w:hAnsi="Times New Roman"/>
          <w:color w:val="auto"/>
          <w:lang w:val="en-GB"/>
        </w:rPr>
        <w:t>dation rooms, but at least one accommodation room, must be suitable for persons with mobil</w:t>
      </w:r>
      <w:r w:rsidRPr="00302EF4">
        <w:rPr>
          <w:rFonts w:ascii="Times New Roman" w:hAnsi="Times New Roman"/>
          <w:color w:val="auto"/>
          <w:lang w:val="en-GB"/>
        </w:rPr>
        <w:t>i</w:t>
      </w:r>
      <w:r w:rsidRPr="00302EF4">
        <w:rPr>
          <w:rFonts w:ascii="Times New Roman" w:hAnsi="Times New Roman"/>
          <w:color w:val="auto"/>
          <w:lang w:val="en-GB"/>
        </w:rPr>
        <w:t>ty and functional impairment and their assistants.</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Any sound system in an assembly facility or a public service facility must have an induction loop or a similar sound transmission system. If the </w:t>
      </w:r>
      <w:r w:rsidR="00B048B0" w:rsidRPr="00302EF4">
        <w:rPr>
          <w:rFonts w:ascii="Times New Roman" w:hAnsi="Times New Roman"/>
          <w:color w:val="auto"/>
          <w:lang w:val="en-GB"/>
        </w:rPr>
        <w:t xml:space="preserve">assembly </w:t>
      </w:r>
      <w:r w:rsidRPr="00302EF4">
        <w:rPr>
          <w:rFonts w:ascii="Times New Roman" w:hAnsi="Times New Roman"/>
          <w:color w:val="auto"/>
          <w:lang w:val="en-GB"/>
        </w:rPr>
        <w:t>facility has fixed seats, accessible entry ro</w:t>
      </w:r>
      <w:r w:rsidRPr="00302EF4">
        <w:rPr>
          <w:rFonts w:ascii="Times New Roman" w:hAnsi="Times New Roman"/>
          <w:color w:val="auto"/>
          <w:lang w:val="en-GB"/>
        </w:rPr>
        <w:t>u</w:t>
      </w:r>
      <w:r w:rsidRPr="00302EF4">
        <w:rPr>
          <w:rFonts w:ascii="Times New Roman" w:hAnsi="Times New Roman"/>
          <w:color w:val="auto"/>
          <w:lang w:val="en-GB"/>
        </w:rPr>
        <w:t>tes must lead to</w:t>
      </w:r>
      <w:r w:rsidR="00461E5E" w:rsidRPr="00302EF4">
        <w:rPr>
          <w:rFonts w:ascii="Times New Roman" w:hAnsi="Times New Roman"/>
          <w:color w:val="auto"/>
          <w:lang w:val="en-GB"/>
        </w:rPr>
        <w:t xml:space="preserve"> </w:t>
      </w:r>
      <w:r w:rsidRPr="00302EF4">
        <w:rPr>
          <w:rFonts w:ascii="Times New Roman" w:hAnsi="Times New Roman"/>
          <w:color w:val="auto"/>
          <w:lang w:val="en-GB"/>
        </w:rPr>
        <w:t>more than one row of seats and they must have an adequate number of spaces for wheelchair users.</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 certain proportion of the changing rooms, washing facilities, saunas and swimming pools in a non-residential building must be suitable for a person with mobility and functional i</w:t>
      </w:r>
      <w:r w:rsidRPr="00302EF4">
        <w:rPr>
          <w:rFonts w:ascii="Times New Roman" w:hAnsi="Times New Roman"/>
          <w:color w:val="auto"/>
          <w:lang w:val="en-GB"/>
        </w:rPr>
        <w:t>m</w:t>
      </w:r>
      <w:r w:rsidRPr="00302EF4">
        <w:rPr>
          <w:rFonts w:ascii="Times New Roman" w:hAnsi="Times New Roman"/>
          <w:color w:val="auto"/>
          <w:lang w:val="en-GB"/>
        </w:rPr>
        <w:t>pairment. At least one changing room and washing facility located in a building housing an indoor swimming pool, a spa, a service centre or an education institution or in a similar bui</w:t>
      </w:r>
      <w:r w:rsidRPr="00302EF4">
        <w:rPr>
          <w:rFonts w:ascii="Times New Roman" w:hAnsi="Times New Roman"/>
          <w:color w:val="auto"/>
          <w:lang w:val="en-GB"/>
        </w:rPr>
        <w:t>l</w:t>
      </w:r>
      <w:r w:rsidRPr="00302EF4">
        <w:rPr>
          <w:rFonts w:ascii="Times New Roman" w:hAnsi="Times New Roman"/>
          <w:color w:val="auto"/>
          <w:lang w:val="en-GB"/>
        </w:rPr>
        <w:t>ding must be suitable for use by persons with mobility and functional impairment and their a</w:t>
      </w:r>
      <w:r w:rsidRPr="00302EF4">
        <w:rPr>
          <w:rFonts w:ascii="Times New Roman" w:hAnsi="Times New Roman"/>
          <w:color w:val="auto"/>
          <w:lang w:val="en-GB"/>
        </w:rPr>
        <w:t>s</w:t>
      </w:r>
      <w:r w:rsidRPr="00302EF4">
        <w:rPr>
          <w:rFonts w:ascii="Times New Roman" w:hAnsi="Times New Roman"/>
          <w:color w:val="auto"/>
          <w:lang w:val="en-GB"/>
        </w:rPr>
        <w:t>sistants, irrespective of gender. The access of a person with mobility impairment to a swimming pool must be arranged by means of a device intended for lifting persons which can be used without assistance.</w:t>
      </w:r>
    </w:p>
    <w:p w:rsidR="000E0D37" w:rsidRPr="00302EF4" w:rsidRDefault="000E0D37" w:rsidP="0071457D">
      <w:pPr>
        <w:pStyle w:val="Liststycke"/>
        <w:spacing w:line="276" w:lineRule="auto"/>
        <w:ind w:left="0"/>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Ministry of the Environment has published guidelines on accessible construction to supplement the Government Decree on the Accessibility of Buildings. </w:t>
      </w:r>
      <w:r w:rsidR="00773D78" w:rsidRPr="00302EF4">
        <w:rPr>
          <w:rFonts w:ascii="Times New Roman" w:hAnsi="Times New Roman"/>
          <w:color w:val="auto"/>
          <w:lang w:val="en-GB"/>
        </w:rPr>
        <w:t xml:space="preserve">The design </w:t>
      </w:r>
      <w:r w:rsidRPr="00302EF4">
        <w:rPr>
          <w:rFonts w:ascii="Times New Roman" w:hAnsi="Times New Roman"/>
          <w:color w:val="auto"/>
          <w:lang w:val="en-GB"/>
        </w:rPr>
        <w:t xml:space="preserve">guide </w:t>
      </w:r>
      <w:r w:rsidR="00773D78" w:rsidRPr="00302EF4">
        <w:rPr>
          <w:rFonts w:ascii="Times New Roman" w:hAnsi="Times New Roman"/>
          <w:color w:val="auto"/>
          <w:lang w:val="en-GB"/>
        </w:rPr>
        <w:t>“Accessible Building and the Environment” has been updated</w:t>
      </w:r>
      <w:r w:rsidRPr="00302EF4">
        <w:rPr>
          <w:rFonts w:ascii="Times New Roman" w:hAnsi="Times New Roman"/>
          <w:color w:val="auto"/>
          <w:lang w:val="en-GB"/>
        </w:rPr>
        <w:t xml:space="preserve">. </w:t>
      </w:r>
      <w:r w:rsidR="00773D78" w:rsidRPr="00302EF4">
        <w:rPr>
          <w:rFonts w:ascii="Times New Roman" w:hAnsi="Times New Roman"/>
          <w:color w:val="auto"/>
          <w:lang w:val="en-GB"/>
        </w:rPr>
        <w:t>It presents a planning process that supports the implementation of accessible buildings and environments.</w:t>
      </w:r>
    </w:p>
    <w:p w:rsidR="000E0D37" w:rsidRPr="00302EF4" w:rsidRDefault="000E0D37" w:rsidP="0071457D">
      <w:pPr>
        <w:pStyle w:val="Liststycke"/>
        <w:spacing w:line="276" w:lineRule="auto"/>
        <w:ind w:left="0"/>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Act on Repair Grants for Residential Buildings and Apartments (1087/2016) provides on government funded grants for the retrofitting of lifts and the removal of obstacles to mob</w:t>
      </w:r>
      <w:r w:rsidRPr="00302EF4">
        <w:rPr>
          <w:rFonts w:ascii="Times New Roman" w:hAnsi="Times New Roman"/>
          <w:color w:val="auto"/>
          <w:lang w:val="en-GB"/>
        </w:rPr>
        <w:t>i</w:t>
      </w:r>
      <w:r w:rsidRPr="00302EF4">
        <w:rPr>
          <w:rFonts w:ascii="Times New Roman" w:hAnsi="Times New Roman"/>
          <w:color w:val="auto"/>
          <w:lang w:val="en-GB"/>
        </w:rPr>
        <w:t xml:space="preserve">lity in residential buildings, and for the repair of dwellings of </w:t>
      </w:r>
      <w:r w:rsidR="008E674F" w:rsidRPr="00302EF4">
        <w:rPr>
          <w:rFonts w:ascii="Times New Roman" w:hAnsi="Times New Roman"/>
          <w:color w:val="auto"/>
          <w:lang w:val="en-GB"/>
        </w:rPr>
        <w:t>elderly</w:t>
      </w:r>
      <w:r w:rsidR="00773D78" w:rsidRPr="00302EF4">
        <w:rPr>
          <w:rFonts w:ascii="Times New Roman" w:hAnsi="Times New Roman"/>
          <w:color w:val="auto"/>
          <w:lang w:val="en-GB"/>
        </w:rPr>
        <w:t xml:space="preserve"> </w:t>
      </w:r>
      <w:r w:rsidRPr="00302EF4">
        <w:rPr>
          <w:rFonts w:ascii="Times New Roman" w:hAnsi="Times New Roman"/>
          <w:color w:val="auto"/>
          <w:lang w:val="en-GB"/>
        </w:rPr>
        <w:t xml:space="preserve">and </w:t>
      </w:r>
      <w:r w:rsidR="00F70E98" w:rsidRPr="00302EF4">
        <w:rPr>
          <w:rFonts w:ascii="Times New Roman" w:hAnsi="Times New Roman"/>
          <w:color w:val="auto"/>
          <w:lang w:val="en-GB"/>
        </w:rPr>
        <w:t>persons with disabilities</w:t>
      </w:r>
      <w:r w:rsidRPr="00302EF4">
        <w:rPr>
          <w:rFonts w:ascii="Times New Roman" w:hAnsi="Times New Roman"/>
          <w:color w:val="auto"/>
          <w:lang w:val="en-GB"/>
        </w:rPr>
        <w:t xml:space="preserve"> in order to promote living at home. The grants are available through the Housing Finance and Development Centre of Finland. </w:t>
      </w:r>
    </w:p>
    <w:p w:rsidR="00AB731F" w:rsidRPr="00302EF4" w:rsidRDefault="00AB731F" w:rsidP="0071457D">
      <w:pPr>
        <w:spacing w:line="276" w:lineRule="auto"/>
        <w:jc w:val="both"/>
        <w:rPr>
          <w:rFonts w:ascii="Times New Roman" w:hAnsi="Times New Roman"/>
          <w:color w:val="auto"/>
          <w:lang w:val="en-GB"/>
        </w:rPr>
      </w:pPr>
    </w:p>
    <w:p w:rsidR="00216C2E" w:rsidRPr="00302EF4" w:rsidRDefault="00AB731F"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w:t>
      </w:r>
      <w:r w:rsidR="00DE5322" w:rsidRPr="00302EF4">
        <w:rPr>
          <w:rFonts w:ascii="Times New Roman" w:hAnsi="Times New Roman"/>
          <w:color w:val="auto"/>
          <w:lang w:val="en-GB"/>
        </w:rPr>
        <w:t>Disability Services Act,</w:t>
      </w:r>
      <w:r w:rsidRPr="00302EF4">
        <w:rPr>
          <w:rFonts w:ascii="Times New Roman" w:hAnsi="Times New Roman"/>
          <w:color w:val="auto"/>
          <w:lang w:val="en-GB"/>
        </w:rPr>
        <w:t xml:space="preserve"> home alterations and assistive devices in the home can be</w:t>
      </w:r>
      <w:r w:rsidR="006B2BB7" w:rsidRPr="00302EF4">
        <w:rPr>
          <w:rFonts w:ascii="Times New Roman" w:hAnsi="Times New Roman"/>
          <w:color w:val="auto"/>
          <w:lang w:val="en-GB"/>
        </w:rPr>
        <w:t xml:space="preserve"> compensated </w:t>
      </w:r>
      <w:r w:rsidRPr="00302EF4">
        <w:rPr>
          <w:rFonts w:ascii="Times New Roman" w:hAnsi="Times New Roman"/>
          <w:color w:val="auto"/>
          <w:lang w:val="en-GB"/>
        </w:rPr>
        <w:t xml:space="preserve">by municipalities if a person with disabilities is in need of those. These support measures are based on the individual needs of a person. </w:t>
      </w:r>
    </w:p>
    <w:p w:rsidR="000E0D37" w:rsidRPr="00302EF4" w:rsidRDefault="000E0D37" w:rsidP="0071457D">
      <w:pPr>
        <w:pStyle w:val="Liststycke"/>
        <w:spacing w:line="276" w:lineRule="auto"/>
        <w:ind w:left="0"/>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eastAsia="fi-FI"/>
        </w:rPr>
      </w:pPr>
      <w:r w:rsidRPr="00302EF4">
        <w:rPr>
          <w:rFonts w:ascii="Times New Roman" w:hAnsi="Times New Roman"/>
          <w:color w:val="auto"/>
          <w:lang w:val="en-GB"/>
        </w:rPr>
        <w:t>Regulation concerning bus and rail transportation is mainly based on directly applicable EU legislation, and regulation concerning air and water transportation is mainly based on intern</w:t>
      </w:r>
      <w:r w:rsidRPr="00302EF4">
        <w:rPr>
          <w:rFonts w:ascii="Times New Roman" w:hAnsi="Times New Roman"/>
          <w:color w:val="auto"/>
          <w:lang w:val="en-GB"/>
        </w:rPr>
        <w:t>a</w:t>
      </w:r>
      <w:r w:rsidRPr="00302EF4">
        <w:rPr>
          <w:rFonts w:ascii="Times New Roman" w:hAnsi="Times New Roman"/>
          <w:color w:val="auto"/>
          <w:lang w:val="en-GB"/>
        </w:rPr>
        <w:t xml:space="preserve">tional agreements and EU legislation. </w:t>
      </w:r>
      <w:r w:rsidR="00AB731F" w:rsidRPr="00302EF4">
        <w:rPr>
          <w:rFonts w:ascii="Times New Roman" w:hAnsi="Times New Roman"/>
          <w:color w:val="auto"/>
          <w:lang w:val="en-GB"/>
        </w:rPr>
        <w:t>EU legislation covers both mandatory passenger’s rights and technical legislation on accessibility.</w:t>
      </w:r>
    </w:p>
    <w:p w:rsidR="00F436F8" w:rsidRPr="00302EF4" w:rsidRDefault="00F436F8"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Taxi transportation is mainly regulated by the Act on Transport Services (320/2017), in which the assistance of </w:t>
      </w:r>
      <w:r w:rsidR="00AB731F" w:rsidRPr="00302EF4">
        <w:rPr>
          <w:rFonts w:ascii="Times New Roman" w:hAnsi="Times New Roman"/>
          <w:color w:val="auto"/>
          <w:lang w:val="en-GB"/>
        </w:rPr>
        <w:t>a</w:t>
      </w:r>
      <w:r w:rsidR="003730B3" w:rsidRPr="00302EF4">
        <w:rPr>
          <w:rFonts w:ascii="Times New Roman" w:hAnsi="Times New Roman"/>
          <w:color w:val="auto"/>
          <w:lang w:val="en-GB"/>
        </w:rPr>
        <w:t xml:space="preserve"> </w:t>
      </w:r>
      <w:r w:rsidRPr="00302EF4">
        <w:rPr>
          <w:rFonts w:ascii="Times New Roman" w:hAnsi="Times New Roman"/>
          <w:color w:val="auto"/>
          <w:lang w:val="en-GB"/>
        </w:rPr>
        <w:t xml:space="preserve">customer </w:t>
      </w:r>
      <w:r w:rsidR="00AB731F" w:rsidRPr="00302EF4">
        <w:rPr>
          <w:rFonts w:ascii="Times New Roman" w:hAnsi="Times New Roman"/>
          <w:color w:val="auto"/>
          <w:lang w:val="en-GB"/>
        </w:rPr>
        <w:t xml:space="preserve">with disabilities </w:t>
      </w:r>
      <w:r w:rsidRPr="00302EF4">
        <w:rPr>
          <w:rFonts w:ascii="Times New Roman" w:hAnsi="Times New Roman"/>
          <w:color w:val="auto"/>
          <w:lang w:val="en-GB"/>
        </w:rPr>
        <w:t xml:space="preserve">is given a special position in order to ensure a good level of service.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 licence holder providing taxi transport services is responsible for ensuring that the serv</w:t>
      </w:r>
      <w:r w:rsidRPr="00302EF4">
        <w:rPr>
          <w:rFonts w:ascii="Times New Roman" w:hAnsi="Times New Roman"/>
          <w:color w:val="auto"/>
          <w:lang w:val="en-GB"/>
        </w:rPr>
        <w:t>i</w:t>
      </w:r>
      <w:r w:rsidRPr="00302EF4">
        <w:rPr>
          <w:rFonts w:ascii="Times New Roman" w:hAnsi="Times New Roman"/>
          <w:color w:val="auto"/>
          <w:lang w:val="en-GB"/>
        </w:rPr>
        <w:t>ce provided by the driver is appropriate, and that the driver has the ability to take into a</w:t>
      </w:r>
      <w:r w:rsidRPr="00302EF4">
        <w:rPr>
          <w:rFonts w:ascii="Times New Roman" w:hAnsi="Times New Roman"/>
          <w:color w:val="auto"/>
          <w:lang w:val="en-GB"/>
        </w:rPr>
        <w:t>c</w:t>
      </w:r>
      <w:r w:rsidRPr="00302EF4">
        <w:rPr>
          <w:rFonts w:ascii="Times New Roman" w:hAnsi="Times New Roman"/>
          <w:color w:val="auto"/>
          <w:lang w:val="en-GB"/>
        </w:rPr>
        <w:t>count the passenger’s special needs resulting from functional impairments. The driver must also ensure the passenger’s safe entry to and exit from the vehicle. A taxi driver must have a taxi driver’s driving licence. Before receiving such a licence, a taxi driver must pass the taxi driver’s test, the purpose of which is to establish that the driver is able to take care of the saf</w:t>
      </w:r>
      <w:r w:rsidRPr="00302EF4">
        <w:rPr>
          <w:rFonts w:ascii="Times New Roman" w:hAnsi="Times New Roman"/>
          <w:color w:val="auto"/>
          <w:lang w:val="en-GB"/>
        </w:rPr>
        <w:t>e</w:t>
      </w:r>
      <w:r w:rsidRPr="00302EF4">
        <w:rPr>
          <w:rFonts w:ascii="Times New Roman" w:hAnsi="Times New Roman"/>
          <w:color w:val="auto"/>
          <w:lang w:val="en-GB"/>
        </w:rPr>
        <w:t>ty of passengers regardless of the vehicle being used</w:t>
      </w:r>
      <w:r w:rsidR="00066552" w:rsidRPr="00302EF4">
        <w:rPr>
          <w:rFonts w:ascii="Times New Roman" w:hAnsi="Times New Roman"/>
          <w:color w:val="auto"/>
          <w:lang w:val="en-GB"/>
        </w:rPr>
        <w:t xml:space="preserve"> and</w:t>
      </w:r>
      <w:r w:rsidRPr="00302EF4">
        <w:rPr>
          <w:rFonts w:ascii="Times New Roman" w:hAnsi="Times New Roman"/>
          <w:color w:val="auto"/>
          <w:lang w:val="en-GB"/>
        </w:rPr>
        <w:t xml:space="preserve"> to take into account passengers’ fun</w:t>
      </w:r>
      <w:r w:rsidRPr="00302EF4">
        <w:rPr>
          <w:rFonts w:ascii="Times New Roman" w:hAnsi="Times New Roman"/>
          <w:color w:val="auto"/>
          <w:lang w:val="en-GB"/>
        </w:rPr>
        <w:t>c</w:t>
      </w:r>
      <w:r w:rsidRPr="00302EF4">
        <w:rPr>
          <w:rFonts w:ascii="Times New Roman" w:hAnsi="Times New Roman"/>
          <w:color w:val="auto"/>
          <w:lang w:val="en-GB"/>
        </w:rPr>
        <w:t>tional impairments.</w:t>
      </w:r>
    </w:p>
    <w:p w:rsidR="000840CD" w:rsidRPr="00302EF4" w:rsidRDefault="000840CD" w:rsidP="0071457D">
      <w:pPr>
        <w:spacing w:line="276" w:lineRule="auto"/>
        <w:jc w:val="both"/>
        <w:rPr>
          <w:rFonts w:ascii="Times New Roman" w:hAnsi="Times New Roman"/>
          <w:color w:val="auto"/>
          <w:lang w:val="en-GB"/>
        </w:rPr>
      </w:pPr>
    </w:p>
    <w:p w:rsidR="000E0D37" w:rsidRPr="00302EF4" w:rsidRDefault="000840CD" w:rsidP="0071457D">
      <w:pPr>
        <w:numPr>
          <w:ilvl w:val="0"/>
          <w:numId w:val="20"/>
        </w:numPr>
        <w:spacing w:line="276" w:lineRule="auto"/>
        <w:jc w:val="both"/>
        <w:rPr>
          <w:rFonts w:ascii="Times New Roman" w:hAnsi="Times New Roman"/>
          <w:color w:val="auto"/>
          <w:lang w:val="en-GB" w:eastAsia="fi-FI"/>
        </w:rPr>
      </w:pPr>
      <w:r w:rsidRPr="00302EF4">
        <w:rPr>
          <w:rFonts w:ascii="Times New Roman" w:hAnsi="Times New Roman"/>
          <w:color w:val="auto"/>
          <w:lang w:val="en-GB"/>
        </w:rPr>
        <w:t>A licence holder providing passenger transport services as well as a provider of brok</w:t>
      </w:r>
      <w:r w:rsidRPr="00302EF4">
        <w:rPr>
          <w:rFonts w:ascii="Times New Roman" w:hAnsi="Times New Roman"/>
          <w:color w:val="auto"/>
          <w:lang w:val="en-GB"/>
        </w:rPr>
        <w:t>e</w:t>
      </w:r>
      <w:r w:rsidRPr="00302EF4">
        <w:rPr>
          <w:rFonts w:ascii="Times New Roman" w:hAnsi="Times New Roman"/>
          <w:color w:val="auto"/>
          <w:lang w:val="en-GB"/>
        </w:rPr>
        <w:t xml:space="preserve">ring and dispatch services must ensure that information on </w:t>
      </w:r>
      <w:r w:rsidR="008F183A" w:rsidRPr="00302EF4">
        <w:rPr>
          <w:rFonts w:ascii="Times New Roman" w:hAnsi="Times New Roman"/>
          <w:color w:val="auto"/>
          <w:lang w:val="en-GB"/>
        </w:rPr>
        <w:t>accessible services</w:t>
      </w:r>
      <w:r w:rsidRPr="00302EF4">
        <w:rPr>
          <w:rFonts w:ascii="Times New Roman" w:hAnsi="Times New Roman"/>
          <w:color w:val="auto"/>
          <w:lang w:val="en-GB"/>
        </w:rPr>
        <w:t xml:space="preserve"> is available</w:t>
      </w:r>
      <w:r w:rsidR="00B33A1F" w:rsidRPr="00302EF4">
        <w:rPr>
          <w:rFonts w:ascii="Times New Roman" w:hAnsi="Times New Roman"/>
          <w:color w:val="auto"/>
          <w:lang w:val="en-GB"/>
        </w:rPr>
        <w:t xml:space="preserve"> </w:t>
      </w:r>
      <w:r w:rsidRPr="00302EF4">
        <w:rPr>
          <w:rFonts w:ascii="Times New Roman" w:hAnsi="Times New Roman"/>
          <w:color w:val="auto"/>
          <w:lang w:val="en-GB"/>
        </w:rPr>
        <w:t xml:space="preserve">to the passengers in electronic form. </w:t>
      </w:r>
    </w:p>
    <w:p w:rsidR="008F183A" w:rsidRPr="00302EF4" w:rsidRDefault="008F183A" w:rsidP="0071457D">
      <w:pPr>
        <w:spacing w:line="276" w:lineRule="auto"/>
        <w:ind w:left="425"/>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lastRenderedPageBreak/>
        <w:t>Procurement procedures under the Act on Transport Services are used when making co</w:t>
      </w:r>
      <w:r w:rsidRPr="00302EF4">
        <w:rPr>
          <w:rFonts w:ascii="Times New Roman" w:hAnsi="Times New Roman"/>
          <w:color w:val="auto"/>
          <w:lang w:val="en-GB"/>
        </w:rPr>
        <w:t>n</w:t>
      </w:r>
      <w:r w:rsidRPr="00302EF4">
        <w:rPr>
          <w:rFonts w:ascii="Times New Roman" w:hAnsi="Times New Roman"/>
          <w:color w:val="auto"/>
          <w:lang w:val="en-GB"/>
        </w:rPr>
        <w:t>cession</w:t>
      </w:r>
      <w:r w:rsidR="00F70E98" w:rsidRPr="00302EF4">
        <w:rPr>
          <w:rFonts w:ascii="Times New Roman" w:hAnsi="Times New Roman"/>
          <w:color w:val="auto"/>
          <w:lang w:val="en-GB"/>
        </w:rPr>
        <w:t xml:space="preserve"> contract</w:t>
      </w:r>
      <w:r w:rsidRPr="00302EF4">
        <w:rPr>
          <w:rFonts w:ascii="Times New Roman" w:hAnsi="Times New Roman"/>
          <w:color w:val="auto"/>
          <w:lang w:val="en-GB"/>
        </w:rPr>
        <w:t xml:space="preserve">s for road transport and rail transport other than railway traffic. </w:t>
      </w:r>
      <w:r w:rsidR="00F70E98" w:rsidRPr="00302EF4">
        <w:rPr>
          <w:rFonts w:ascii="Times New Roman" w:hAnsi="Times New Roman"/>
          <w:color w:val="auto"/>
          <w:lang w:val="en-GB"/>
        </w:rPr>
        <w:t>The tender</w:t>
      </w:r>
      <w:r w:rsidRPr="00302EF4">
        <w:rPr>
          <w:rFonts w:ascii="Times New Roman" w:hAnsi="Times New Roman"/>
          <w:color w:val="auto"/>
          <w:lang w:val="en-GB"/>
        </w:rPr>
        <w:t xml:space="preserve"> that is most economically advantageous or </w:t>
      </w:r>
      <w:r w:rsidR="00F70E98" w:rsidRPr="00302EF4">
        <w:rPr>
          <w:rFonts w:ascii="Times New Roman" w:hAnsi="Times New Roman"/>
          <w:color w:val="auto"/>
          <w:lang w:val="en-GB"/>
        </w:rPr>
        <w:t>offers</w:t>
      </w:r>
      <w:r w:rsidRPr="00302EF4">
        <w:rPr>
          <w:rFonts w:ascii="Times New Roman" w:hAnsi="Times New Roman"/>
          <w:color w:val="auto"/>
          <w:lang w:val="en-GB"/>
        </w:rPr>
        <w:t xml:space="preserve"> the cheapest price will be acce</w:t>
      </w:r>
      <w:r w:rsidRPr="00302EF4">
        <w:rPr>
          <w:rFonts w:ascii="Times New Roman" w:hAnsi="Times New Roman"/>
          <w:color w:val="auto"/>
          <w:lang w:val="en-GB"/>
        </w:rPr>
        <w:t>p</w:t>
      </w:r>
      <w:r w:rsidRPr="00302EF4">
        <w:rPr>
          <w:rFonts w:ascii="Times New Roman" w:hAnsi="Times New Roman"/>
          <w:color w:val="auto"/>
          <w:lang w:val="en-GB"/>
        </w:rPr>
        <w:t>ted. Comparison criteria for selecting the most economically advantageous tender may com</w:t>
      </w:r>
      <w:r w:rsidRPr="00302EF4">
        <w:rPr>
          <w:rFonts w:ascii="Times New Roman" w:hAnsi="Times New Roman"/>
          <w:color w:val="auto"/>
          <w:lang w:val="en-GB"/>
        </w:rPr>
        <w:t>p</w:t>
      </w:r>
      <w:r w:rsidRPr="00302EF4">
        <w:rPr>
          <w:rFonts w:ascii="Times New Roman" w:hAnsi="Times New Roman"/>
          <w:color w:val="auto"/>
          <w:lang w:val="en-GB"/>
        </w:rPr>
        <w:t>rise accessibility requirements, amongst others.</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Requirements concerning accessible </w:t>
      </w:r>
      <w:r w:rsidR="005B5B8E" w:rsidRPr="00302EF4">
        <w:rPr>
          <w:rFonts w:ascii="Times New Roman" w:hAnsi="Times New Roman"/>
          <w:color w:val="auto"/>
          <w:lang w:val="en-GB"/>
        </w:rPr>
        <w:t xml:space="preserve">taxi </w:t>
      </w:r>
      <w:r w:rsidRPr="00302EF4">
        <w:rPr>
          <w:rFonts w:ascii="Times New Roman" w:hAnsi="Times New Roman"/>
          <w:color w:val="auto"/>
          <w:lang w:val="en-GB"/>
        </w:rPr>
        <w:t xml:space="preserve">vehicles are provided for in a regulation of the Transport </w:t>
      </w:r>
      <w:r w:rsidR="008B625E" w:rsidRPr="00302EF4">
        <w:rPr>
          <w:rFonts w:ascii="Times New Roman" w:hAnsi="Times New Roman"/>
          <w:color w:val="auto"/>
          <w:lang w:val="en-GB"/>
        </w:rPr>
        <w:t xml:space="preserve">and Communications </w:t>
      </w:r>
      <w:r w:rsidRPr="00302EF4">
        <w:rPr>
          <w:rFonts w:ascii="Times New Roman" w:hAnsi="Times New Roman"/>
          <w:color w:val="auto"/>
          <w:lang w:val="en-GB"/>
        </w:rPr>
        <w:t>Agency.</w:t>
      </w:r>
      <w:r w:rsidRPr="00302EF4">
        <w:rPr>
          <w:rStyle w:val="Fotnotsreferens"/>
          <w:rFonts w:ascii="Times New Roman" w:hAnsi="Times New Roman"/>
          <w:color w:val="auto"/>
          <w:lang w:val="en-GB" w:eastAsia="fi-FI"/>
        </w:rPr>
        <w:footnoteReference w:id="12"/>
      </w:r>
      <w:r w:rsidRPr="00302EF4">
        <w:rPr>
          <w:rFonts w:ascii="Times New Roman" w:hAnsi="Times New Roman"/>
          <w:color w:val="auto"/>
          <w:lang w:val="en-GB"/>
        </w:rPr>
        <w:t xml:space="preserve"> The regulation aims to ensure that access to vehicles, the spaces in them and wheelchair attachments are fit for the purpose of an accessible vehicle. </w:t>
      </w:r>
    </w:p>
    <w:p w:rsidR="000E0D37" w:rsidRPr="00302EF4" w:rsidRDefault="000E0D37" w:rsidP="0071457D">
      <w:pPr>
        <w:spacing w:line="276" w:lineRule="auto"/>
        <w:jc w:val="both"/>
        <w:rPr>
          <w:rFonts w:ascii="Times New Roman" w:hAnsi="Times New Roman"/>
          <w:color w:val="auto"/>
          <w:highlight w:val="yellow"/>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Amendments made to the Vehicle Tax Act (1482/1994) entered into force on 1 July 2018. Tax subsidies for normal taxis are being gradually dispensed with in order to free up competit</w:t>
      </w:r>
      <w:r w:rsidRPr="00302EF4">
        <w:rPr>
          <w:rFonts w:ascii="Times New Roman" w:hAnsi="Times New Roman"/>
          <w:color w:val="auto"/>
          <w:lang w:val="en-GB"/>
        </w:rPr>
        <w:t>i</w:t>
      </w:r>
      <w:r w:rsidRPr="00302EF4">
        <w:rPr>
          <w:rFonts w:ascii="Times New Roman" w:hAnsi="Times New Roman"/>
          <w:color w:val="auto"/>
          <w:lang w:val="en-GB"/>
        </w:rPr>
        <w:t xml:space="preserve">on in taxi transport. Large accessible taxis with spaces for one or more wheelchairs and taxis used in school transportation were </w:t>
      </w:r>
      <w:r w:rsidR="00447F2A" w:rsidRPr="00302EF4">
        <w:rPr>
          <w:rFonts w:ascii="Times New Roman" w:hAnsi="Times New Roman"/>
          <w:color w:val="auto"/>
          <w:lang w:val="en-GB"/>
        </w:rPr>
        <w:t>exempted from</w:t>
      </w:r>
      <w:r w:rsidRPr="00302EF4">
        <w:rPr>
          <w:rFonts w:ascii="Times New Roman" w:hAnsi="Times New Roman"/>
          <w:color w:val="auto"/>
          <w:lang w:val="en-GB"/>
        </w:rPr>
        <w:t xml:space="preserve"> vehicle taxation completely and, at the same time, the definition of an invalid taxi was </w:t>
      </w:r>
      <w:r w:rsidR="00447F2A" w:rsidRPr="00302EF4">
        <w:rPr>
          <w:rFonts w:ascii="Times New Roman" w:hAnsi="Times New Roman"/>
          <w:color w:val="auto"/>
          <w:lang w:val="en-GB"/>
        </w:rPr>
        <w:t>abolished</w:t>
      </w:r>
      <w:r w:rsidR="00123C1F" w:rsidRPr="00302EF4">
        <w:rPr>
          <w:rFonts w:ascii="Times New Roman" w:hAnsi="Times New Roman"/>
          <w:color w:val="auto"/>
          <w:lang w:val="en-GB"/>
        </w:rPr>
        <w:t xml:space="preserve"> as unnecessary</w:t>
      </w:r>
      <w:r w:rsidRPr="00302EF4">
        <w:rPr>
          <w:rFonts w:ascii="Times New Roman" w:hAnsi="Times New Roman"/>
          <w:color w:val="auto"/>
          <w:lang w:val="en-GB"/>
        </w:rPr>
        <w:t>.</w:t>
      </w:r>
    </w:p>
    <w:p w:rsidR="000E0D37" w:rsidRPr="00302EF4" w:rsidRDefault="000E0D37" w:rsidP="0071457D">
      <w:pPr>
        <w:pStyle w:val="Liststycke"/>
        <w:spacing w:line="276" w:lineRule="auto"/>
        <w:ind w:left="0"/>
        <w:rPr>
          <w:rFonts w:ascii="Times New Roman" w:hAnsi="Times New Roman"/>
          <w:color w:val="auto"/>
          <w:lang w:val="en-GB"/>
        </w:rPr>
      </w:pPr>
    </w:p>
    <w:p w:rsidR="00461E5E"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 new Act on Public Procurement and Concession Contracts (1397/2016) that entered into force at the beginning of 2017, a procurement that is intended for use by natural persons must be specified in a manner that gives consideration to unimpeded access for  users</w:t>
      </w:r>
      <w:r w:rsidR="005B5B8E" w:rsidRPr="00302EF4">
        <w:rPr>
          <w:rFonts w:ascii="Times New Roman" w:hAnsi="Times New Roman"/>
          <w:color w:val="auto"/>
          <w:lang w:val="en-GB"/>
        </w:rPr>
        <w:t xml:space="preserve"> with disabilities</w:t>
      </w:r>
      <w:r w:rsidRPr="00302EF4">
        <w:rPr>
          <w:rFonts w:ascii="Times New Roman" w:hAnsi="Times New Roman"/>
          <w:color w:val="auto"/>
          <w:lang w:val="en-GB"/>
        </w:rPr>
        <w:t xml:space="preserve"> and to a design that satisfies the requirements of all users.</w:t>
      </w:r>
      <w:r w:rsidR="00461E5E" w:rsidRPr="00302EF4">
        <w:rPr>
          <w:rFonts w:ascii="Times New Roman" w:hAnsi="Times New Roman"/>
          <w:color w:val="auto"/>
          <w:lang w:val="en-GB"/>
        </w:rPr>
        <w:t xml:space="preserve">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w:t>
      </w:r>
      <w:r w:rsidR="00E5330C" w:rsidRPr="00302EF4">
        <w:rPr>
          <w:rFonts w:ascii="Times New Roman" w:hAnsi="Times New Roman"/>
          <w:color w:val="auto"/>
          <w:lang w:val="en-GB"/>
        </w:rPr>
        <w:t>A</w:t>
      </w:r>
      <w:r w:rsidRPr="00302EF4">
        <w:rPr>
          <w:rFonts w:ascii="Times New Roman" w:hAnsi="Times New Roman"/>
          <w:color w:val="auto"/>
          <w:lang w:val="en-GB"/>
        </w:rPr>
        <w:t xml:space="preserve">ct on </w:t>
      </w:r>
      <w:r w:rsidR="00E5330C" w:rsidRPr="00302EF4">
        <w:rPr>
          <w:rFonts w:ascii="Times New Roman" w:hAnsi="Times New Roman"/>
          <w:color w:val="auto"/>
          <w:lang w:val="en-GB"/>
        </w:rPr>
        <w:t>P</w:t>
      </w:r>
      <w:r w:rsidRPr="00302EF4">
        <w:rPr>
          <w:rFonts w:ascii="Times New Roman" w:hAnsi="Times New Roman"/>
          <w:color w:val="auto"/>
          <w:lang w:val="en-GB"/>
        </w:rPr>
        <w:t xml:space="preserve">rocurement and </w:t>
      </w:r>
      <w:r w:rsidR="00E5330C" w:rsidRPr="00302EF4">
        <w:rPr>
          <w:rFonts w:ascii="Times New Roman" w:hAnsi="Times New Roman"/>
          <w:color w:val="auto"/>
          <w:lang w:val="en-GB"/>
        </w:rPr>
        <w:t>C</w:t>
      </w:r>
      <w:r w:rsidRPr="00302EF4">
        <w:rPr>
          <w:rFonts w:ascii="Times New Roman" w:hAnsi="Times New Roman"/>
          <w:color w:val="auto"/>
          <w:lang w:val="en-GB"/>
        </w:rPr>
        <w:t>oncession</w:t>
      </w:r>
      <w:r w:rsidR="00E5330C" w:rsidRPr="00302EF4">
        <w:rPr>
          <w:rFonts w:ascii="Times New Roman" w:hAnsi="Times New Roman"/>
          <w:color w:val="auto"/>
          <w:lang w:val="en-GB"/>
        </w:rPr>
        <w:t xml:space="preserve"> Contract</w:t>
      </w:r>
      <w:r w:rsidRPr="00302EF4">
        <w:rPr>
          <w:rFonts w:ascii="Times New Roman" w:hAnsi="Times New Roman"/>
          <w:color w:val="auto"/>
          <w:lang w:val="en-GB"/>
        </w:rPr>
        <w:t xml:space="preserve">s by </w:t>
      </w:r>
      <w:r w:rsidR="00E5330C" w:rsidRPr="00302EF4">
        <w:rPr>
          <w:rFonts w:ascii="Times New Roman" w:hAnsi="Times New Roman"/>
          <w:color w:val="auto"/>
          <w:lang w:val="en-GB"/>
        </w:rPr>
        <w:t>U</w:t>
      </w:r>
      <w:r w:rsidRPr="00302EF4">
        <w:rPr>
          <w:rFonts w:ascii="Times New Roman" w:hAnsi="Times New Roman"/>
          <w:color w:val="auto"/>
          <w:lang w:val="en-GB"/>
        </w:rPr>
        <w:t xml:space="preserve">nits in the </w:t>
      </w:r>
      <w:r w:rsidR="00E5330C" w:rsidRPr="00302EF4">
        <w:rPr>
          <w:rFonts w:ascii="Times New Roman" w:hAnsi="Times New Roman"/>
          <w:color w:val="auto"/>
          <w:lang w:val="en-GB"/>
        </w:rPr>
        <w:t>S</w:t>
      </w:r>
      <w:r w:rsidRPr="00302EF4">
        <w:rPr>
          <w:rFonts w:ascii="Times New Roman" w:hAnsi="Times New Roman"/>
          <w:color w:val="auto"/>
          <w:lang w:val="en-GB"/>
        </w:rPr>
        <w:t xml:space="preserve">ectors of </w:t>
      </w:r>
      <w:r w:rsidR="00E5330C" w:rsidRPr="00302EF4">
        <w:rPr>
          <w:rFonts w:ascii="Times New Roman" w:hAnsi="Times New Roman"/>
          <w:color w:val="auto"/>
          <w:lang w:val="en-GB"/>
        </w:rPr>
        <w:t>W</w:t>
      </w:r>
      <w:r w:rsidRPr="00302EF4">
        <w:rPr>
          <w:rFonts w:ascii="Times New Roman" w:hAnsi="Times New Roman"/>
          <w:color w:val="auto"/>
          <w:lang w:val="en-GB"/>
        </w:rPr>
        <w:t xml:space="preserve">ater and </w:t>
      </w:r>
      <w:r w:rsidR="00E5330C" w:rsidRPr="00302EF4">
        <w:rPr>
          <w:rFonts w:ascii="Times New Roman" w:hAnsi="Times New Roman"/>
          <w:color w:val="auto"/>
          <w:lang w:val="en-GB"/>
        </w:rPr>
        <w:t>E</w:t>
      </w:r>
      <w:r w:rsidRPr="00302EF4">
        <w:rPr>
          <w:rFonts w:ascii="Times New Roman" w:hAnsi="Times New Roman"/>
          <w:color w:val="auto"/>
          <w:lang w:val="en-GB"/>
        </w:rPr>
        <w:t xml:space="preserve">nergy </w:t>
      </w:r>
      <w:r w:rsidR="00E5330C" w:rsidRPr="00302EF4">
        <w:rPr>
          <w:rFonts w:ascii="Times New Roman" w:hAnsi="Times New Roman"/>
          <w:color w:val="auto"/>
          <w:lang w:val="en-GB"/>
        </w:rPr>
        <w:t>S</w:t>
      </w:r>
      <w:r w:rsidRPr="00302EF4">
        <w:rPr>
          <w:rFonts w:ascii="Times New Roman" w:hAnsi="Times New Roman"/>
          <w:color w:val="auto"/>
          <w:lang w:val="en-GB"/>
        </w:rPr>
        <w:t xml:space="preserve">upply, </w:t>
      </w:r>
      <w:r w:rsidR="00E5330C" w:rsidRPr="00302EF4">
        <w:rPr>
          <w:rFonts w:ascii="Times New Roman" w:hAnsi="Times New Roman"/>
          <w:color w:val="auto"/>
          <w:lang w:val="en-GB"/>
        </w:rPr>
        <w:t>T</w:t>
      </w:r>
      <w:r w:rsidRPr="00302EF4">
        <w:rPr>
          <w:rFonts w:ascii="Times New Roman" w:hAnsi="Times New Roman"/>
          <w:color w:val="auto"/>
          <w:lang w:val="en-GB"/>
        </w:rPr>
        <w:t xml:space="preserve">ransport and </w:t>
      </w:r>
      <w:r w:rsidR="00E5330C" w:rsidRPr="00302EF4">
        <w:rPr>
          <w:rFonts w:ascii="Times New Roman" w:hAnsi="Times New Roman"/>
          <w:color w:val="auto"/>
          <w:lang w:val="en-GB"/>
        </w:rPr>
        <w:t>P</w:t>
      </w:r>
      <w:r w:rsidRPr="00302EF4">
        <w:rPr>
          <w:rFonts w:ascii="Times New Roman" w:hAnsi="Times New Roman"/>
          <w:color w:val="auto"/>
          <w:lang w:val="en-GB"/>
        </w:rPr>
        <w:t xml:space="preserve">ostal </w:t>
      </w:r>
      <w:r w:rsidR="00E5330C" w:rsidRPr="00302EF4">
        <w:rPr>
          <w:rFonts w:ascii="Times New Roman" w:hAnsi="Times New Roman"/>
          <w:color w:val="auto"/>
          <w:lang w:val="en-GB"/>
        </w:rPr>
        <w:t>S</w:t>
      </w:r>
      <w:r w:rsidRPr="00302EF4">
        <w:rPr>
          <w:rFonts w:ascii="Times New Roman" w:hAnsi="Times New Roman"/>
          <w:color w:val="auto"/>
          <w:lang w:val="en-GB"/>
        </w:rPr>
        <w:t>ervices (1398/2016) provides for the consideration of design meeting accessibility requirements and requirements for all users in the description of the procurement, if the procurement is intended for use by natural pe</w:t>
      </w:r>
      <w:r w:rsidRPr="00302EF4">
        <w:rPr>
          <w:rFonts w:ascii="Times New Roman" w:hAnsi="Times New Roman"/>
          <w:color w:val="auto"/>
          <w:lang w:val="en-GB"/>
        </w:rPr>
        <w:t>r</w:t>
      </w:r>
      <w:r w:rsidRPr="00302EF4">
        <w:rPr>
          <w:rFonts w:ascii="Times New Roman" w:hAnsi="Times New Roman"/>
          <w:color w:val="auto"/>
          <w:lang w:val="en-GB"/>
        </w:rPr>
        <w:t>sons</w:t>
      </w:r>
      <w:r w:rsidR="00144713" w:rsidRPr="00302EF4">
        <w:rPr>
          <w:rFonts w:ascii="Times New Roman" w:hAnsi="Times New Roman"/>
          <w:color w:val="auto"/>
          <w:lang w:val="en-GB"/>
        </w:rPr>
        <w:t>.</w:t>
      </w:r>
      <w:r w:rsidRPr="00302EF4">
        <w:rPr>
          <w:rFonts w:ascii="Times New Roman" w:hAnsi="Times New Roman"/>
          <w:color w:val="auto"/>
          <w:lang w:val="en-GB"/>
        </w:rPr>
        <w:t xml:space="preserve"> </w:t>
      </w:r>
    </w:p>
    <w:p w:rsidR="000E0D37" w:rsidRPr="00302EF4" w:rsidRDefault="000E0D37" w:rsidP="0071457D">
      <w:pPr>
        <w:spacing w:line="276" w:lineRule="auto"/>
        <w:jc w:val="both"/>
        <w:rPr>
          <w:rFonts w:ascii="Times New Roman" w:hAnsi="Times New Roman"/>
          <w:color w:val="auto"/>
          <w:lang w:val="en-GB"/>
        </w:rPr>
      </w:pPr>
    </w:p>
    <w:p w:rsidR="00F3125F"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Postal Act (415/2011), </w:t>
      </w:r>
      <w:r w:rsidR="00144713" w:rsidRPr="00302EF4">
        <w:rPr>
          <w:rFonts w:ascii="Times New Roman" w:hAnsi="Times New Roman"/>
          <w:color w:val="auto"/>
          <w:lang w:val="en-GB"/>
        </w:rPr>
        <w:t xml:space="preserve">the universal service provider </w:t>
      </w:r>
      <w:r w:rsidRPr="00302EF4">
        <w:rPr>
          <w:rFonts w:ascii="Times New Roman" w:hAnsi="Times New Roman"/>
          <w:color w:val="auto"/>
          <w:lang w:val="en-GB"/>
        </w:rPr>
        <w:t xml:space="preserve">must ensure by all means at its disposal that its branches </w:t>
      </w:r>
      <w:r w:rsidR="00E5330C" w:rsidRPr="00302EF4">
        <w:rPr>
          <w:rFonts w:ascii="Times New Roman" w:hAnsi="Times New Roman"/>
          <w:color w:val="auto"/>
          <w:lang w:val="en-GB"/>
        </w:rPr>
        <w:t>have</w:t>
      </w:r>
      <w:r w:rsidRPr="00302EF4">
        <w:rPr>
          <w:rFonts w:ascii="Times New Roman" w:hAnsi="Times New Roman"/>
          <w:color w:val="auto"/>
          <w:lang w:val="en-GB"/>
        </w:rPr>
        <w:t xml:space="preserve"> unimpeded access.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Information Society Code (917/2014) contains certain obligations </w:t>
      </w:r>
      <w:r w:rsidR="00144713" w:rsidRPr="00302EF4">
        <w:rPr>
          <w:rFonts w:ascii="Times New Roman" w:hAnsi="Times New Roman"/>
          <w:color w:val="auto"/>
          <w:lang w:val="en-GB"/>
        </w:rPr>
        <w:t xml:space="preserve">concerning </w:t>
      </w:r>
      <w:r w:rsidRPr="00302EF4">
        <w:rPr>
          <w:rFonts w:ascii="Times New Roman" w:hAnsi="Times New Roman"/>
          <w:color w:val="auto"/>
          <w:lang w:val="en-GB"/>
        </w:rPr>
        <w:t xml:space="preserve">audio-subtitling and subtitling services for </w:t>
      </w:r>
      <w:r w:rsidR="00144713" w:rsidRPr="00302EF4">
        <w:rPr>
          <w:rFonts w:ascii="Times New Roman" w:hAnsi="Times New Roman"/>
          <w:color w:val="auto"/>
          <w:lang w:val="en-GB"/>
        </w:rPr>
        <w:t xml:space="preserve">persons </w:t>
      </w:r>
      <w:r w:rsidRPr="00302EF4">
        <w:rPr>
          <w:rFonts w:ascii="Times New Roman" w:hAnsi="Times New Roman"/>
          <w:color w:val="auto"/>
          <w:lang w:val="en-GB"/>
        </w:rPr>
        <w:t xml:space="preserve">with visual and hearing disabilities. </w:t>
      </w:r>
      <w:r w:rsidR="00E90C4E" w:rsidRPr="00302EF4">
        <w:rPr>
          <w:rFonts w:ascii="Times New Roman" w:hAnsi="Times New Roman"/>
          <w:color w:val="auto"/>
          <w:lang w:val="en-GB"/>
        </w:rPr>
        <w:t>Such</w:t>
      </w:r>
      <w:r w:rsidRPr="00302EF4">
        <w:rPr>
          <w:rFonts w:ascii="Times New Roman" w:hAnsi="Times New Roman"/>
          <w:color w:val="auto"/>
          <w:lang w:val="en-GB"/>
        </w:rPr>
        <w:t xml:space="preserve"> services must be added to public service programme sets referred to in the Act on Yleisradio Oy (Finnish Broadcasting Company) and, from 1 June 2018 by virtue of the n</w:t>
      </w:r>
      <w:r w:rsidRPr="00302EF4">
        <w:rPr>
          <w:rFonts w:ascii="Times New Roman" w:hAnsi="Times New Roman"/>
          <w:color w:val="auto"/>
          <w:lang w:val="en-GB"/>
        </w:rPr>
        <w:t>a</w:t>
      </w:r>
      <w:r w:rsidRPr="00302EF4">
        <w:rPr>
          <w:rFonts w:ascii="Times New Roman" w:hAnsi="Times New Roman"/>
          <w:color w:val="auto"/>
          <w:lang w:val="en-GB"/>
        </w:rPr>
        <w:t xml:space="preserve">tional programme operating licence, to programme sets serving many different viewing groups. As a result of the change, the shares of audio subtitling and subtitling services of the entire programme hours are now </w:t>
      </w:r>
      <w:r w:rsidR="00E5330C" w:rsidRPr="00302EF4">
        <w:rPr>
          <w:rFonts w:ascii="Times New Roman" w:hAnsi="Times New Roman"/>
          <w:color w:val="auto"/>
          <w:lang w:val="en-GB"/>
        </w:rPr>
        <w:t>laid down</w:t>
      </w:r>
      <w:r w:rsidRPr="00302EF4">
        <w:rPr>
          <w:rFonts w:ascii="Times New Roman" w:hAnsi="Times New Roman"/>
          <w:color w:val="auto"/>
          <w:lang w:val="en-GB"/>
        </w:rPr>
        <w:t xml:space="preserve"> in law and, at the same time, the audio-subtitling and subtitling obligation for commercial broadcasters is increased from 50% to 75%. The Code also contains </w:t>
      </w:r>
      <w:r w:rsidR="00E90C4E" w:rsidRPr="00302EF4">
        <w:rPr>
          <w:rFonts w:ascii="Times New Roman" w:hAnsi="Times New Roman"/>
          <w:color w:val="auto"/>
          <w:lang w:val="en-GB"/>
        </w:rPr>
        <w:t xml:space="preserve">requirements with regard to the accessibility of subscriptions </w:t>
      </w:r>
      <w:r w:rsidRPr="00302EF4">
        <w:rPr>
          <w:rFonts w:ascii="Times New Roman" w:hAnsi="Times New Roman"/>
          <w:color w:val="auto"/>
          <w:lang w:val="en-GB"/>
        </w:rPr>
        <w:t>for telecommunication companies subject to pu</w:t>
      </w:r>
      <w:r w:rsidRPr="00302EF4">
        <w:rPr>
          <w:rFonts w:ascii="Times New Roman" w:hAnsi="Times New Roman"/>
          <w:color w:val="auto"/>
          <w:lang w:val="en-GB"/>
        </w:rPr>
        <w:t>b</w:t>
      </w:r>
      <w:r w:rsidRPr="00302EF4">
        <w:rPr>
          <w:rFonts w:ascii="Times New Roman" w:hAnsi="Times New Roman"/>
          <w:color w:val="auto"/>
          <w:lang w:val="en-GB"/>
        </w:rPr>
        <w:t xml:space="preserve">lic service obligation. </w:t>
      </w:r>
    </w:p>
    <w:p w:rsidR="00F3125F" w:rsidRPr="00302EF4" w:rsidRDefault="00F3125F" w:rsidP="0071457D">
      <w:pPr>
        <w:spacing w:line="276" w:lineRule="auto"/>
        <w:ind w:left="425"/>
        <w:jc w:val="both"/>
        <w:rPr>
          <w:rFonts w:ascii="Times New Roman" w:hAnsi="Times New Roman"/>
          <w:color w:val="auto"/>
          <w:lang w:val="en-GB"/>
        </w:rPr>
      </w:pPr>
    </w:p>
    <w:p w:rsidR="00F3125F" w:rsidRPr="00302EF4" w:rsidRDefault="00F3125F"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police have published their plan for equality and non-discrimination for the period 2017–2019. According to the plan, accessibility of police stations and digital services (websites and electronic services) is being surveyed in order to ensure that all police services are </w:t>
      </w:r>
      <w:r w:rsidRPr="00302EF4">
        <w:rPr>
          <w:rFonts w:ascii="Times New Roman" w:hAnsi="Times New Roman"/>
          <w:color w:val="auto"/>
          <w:lang w:val="en-GB"/>
        </w:rPr>
        <w:lastRenderedPageBreak/>
        <w:t>accessible, both for persons with disabilities and the elderly. The police are also co-operating with disability o</w:t>
      </w:r>
      <w:r w:rsidRPr="00302EF4">
        <w:rPr>
          <w:rFonts w:ascii="Times New Roman" w:hAnsi="Times New Roman"/>
          <w:color w:val="auto"/>
          <w:lang w:val="en-GB"/>
        </w:rPr>
        <w:t>r</w:t>
      </w:r>
      <w:r w:rsidRPr="00302EF4">
        <w:rPr>
          <w:rFonts w:ascii="Times New Roman" w:hAnsi="Times New Roman"/>
          <w:color w:val="auto"/>
          <w:lang w:val="en-GB"/>
        </w:rPr>
        <w:t xml:space="preserve">ganisations.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BE649B"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It is possible to file a complaint with the Parliamentary Ombudsman for n</w:t>
      </w:r>
      <w:r w:rsidR="000E0D37" w:rsidRPr="00302EF4">
        <w:rPr>
          <w:rFonts w:ascii="Times New Roman" w:hAnsi="Times New Roman"/>
          <w:color w:val="auto"/>
          <w:lang w:val="en-GB"/>
        </w:rPr>
        <w:t xml:space="preserve">on-compliance with accessibility regulations.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Acting contrary to the Land Use and Building Act or regulations issued by virtue of it is p</w:t>
      </w:r>
      <w:r w:rsidRPr="00302EF4">
        <w:rPr>
          <w:rFonts w:ascii="Times New Roman" w:hAnsi="Times New Roman"/>
          <w:color w:val="auto"/>
          <w:lang w:val="en-GB"/>
        </w:rPr>
        <w:t>u</w:t>
      </w:r>
      <w:r w:rsidRPr="00302EF4">
        <w:rPr>
          <w:rFonts w:ascii="Times New Roman" w:hAnsi="Times New Roman"/>
          <w:color w:val="auto"/>
          <w:lang w:val="en-GB"/>
        </w:rPr>
        <w:t>nishable with the conditional imposition of a fine and the threat of work being commissioned at the defaulter’s expense.</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With regard to traffic regulation, sanctions </w:t>
      </w:r>
      <w:r w:rsidR="00E90C4E" w:rsidRPr="00302EF4">
        <w:rPr>
          <w:rFonts w:ascii="Times New Roman" w:hAnsi="Times New Roman"/>
          <w:color w:val="auto"/>
          <w:lang w:val="en-GB"/>
        </w:rPr>
        <w:t xml:space="preserve">are </w:t>
      </w:r>
      <w:r w:rsidRPr="00302EF4">
        <w:rPr>
          <w:rFonts w:ascii="Times New Roman" w:hAnsi="Times New Roman"/>
          <w:color w:val="auto"/>
          <w:lang w:val="en-GB"/>
        </w:rPr>
        <w:t>usually include</w:t>
      </w:r>
      <w:r w:rsidR="00E90C4E" w:rsidRPr="00302EF4">
        <w:rPr>
          <w:rFonts w:ascii="Times New Roman" w:hAnsi="Times New Roman"/>
          <w:color w:val="auto"/>
          <w:lang w:val="en-GB"/>
        </w:rPr>
        <w:t>d in the</w:t>
      </w:r>
      <w:r w:rsidRPr="00302EF4">
        <w:rPr>
          <w:rFonts w:ascii="Times New Roman" w:hAnsi="Times New Roman"/>
          <w:color w:val="auto"/>
          <w:lang w:val="en-GB"/>
        </w:rPr>
        <w:t xml:space="preserve"> general regulation</w:t>
      </w:r>
      <w:r w:rsidR="00E90C4E" w:rsidRPr="00302EF4">
        <w:rPr>
          <w:rFonts w:ascii="Times New Roman" w:hAnsi="Times New Roman"/>
          <w:color w:val="auto"/>
          <w:lang w:val="en-GB"/>
        </w:rPr>
        <w:t>s</w:t>
      </w:r>
      <w:r w:rsidRPr="00302EF4">
        <w:rPr>
          <w:rFonts w:ascii="Times New Roman" w:hAnsi="Times New Roman"/>
          <w:color w:val="auto"/>
          <w:lang w:val="en-GB"/>
        </w:rPr>
        <w:t xml:space="preserve"> </w:t>
      </w:r>
      <w:r w:rsidR="00E90C4E" w:rsidRPr="00302EF4">
        <w:rPr>
          <w:rFonts w:ascii="Times New Roman" w:hAnsi="Times New Roman"/>
          <w:color w:val="auto"/>
          <w:lang w:val="en-GB"/>
        </w:rPr>
        <w:t>on the matter</w:t>
      </w:r>
      <w:r w:rsidRPr="00302EF4">
        <w:rPr>
          <w:rFonts w:ascii="Times New Roman" w:hAnsi="Times New Roman"/>
          <w:color w:val="auto"/>
          <w:lang w:val="en-GB"/>
        </w:rPr>
        <w:t>.</w:t>
      </w:r>
    </w:p>
    <w:p w:rsidR="000E0D37" w:rsidRPr="00302EF4" w:rsidRDefault="000E0D37" w:rsidP="0071457D">
      <w:pPr>
        <w:pStyle w:val="Liststycke"/>
        <w:spacing w:line="276" w:lineRule="auto"/>
        <w:rPr>
          <w:rFonts w:ascii="Times New Roman" w:hAnsi="Times New Roman"/>
          <w:color w:val="auto"/>
          <w:lang w:val="en-GB" w:eastAsia="fi-FI"/>
        </w:rPr>
      </w:pPr>
    </w:p>
    <w:p w:rsidR="00A064FC" w:rsidRPr="00302EF4" w:rsidRDefault="00A064FC"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Prime Minister Rinne’s Government is committed to improving the accessibility of e-services, and will pay special attention to language used by the authorities. According to the Government programme, the use of plain language will be increased and services of public authorities will be developed for those who cannot access e-services.</w:t>
      </w:r>
    </w:p>
    <w:p w:rsidR="00A064FC" w:rsidRPr="00302EF4" w:rsidRDefault="00A064FC" w:rsidP="0071457D">
      <w:pPr>
        <w:spacing w:line="276" w:lineRule="auto"/>
        <w:ind w:left="425"/>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Ministry of Transport and Communications </w:t>
      </w:r>
      <w:r w:rsidR="00161372" w:rsidRPr="00302EF4">
        <w:rPr>
          <w:rFonts w:ascii="Times New Roman" w:hAnsi="Times New Roman"/>
          <w:color w:val="auto"/>
          <w:lang w:val="en-GB"/>
        </w:rPr>
        <w:t>launched</w:t>
      </w:r>
      <w:r w:rsidRPr="00302EF4">
        <w:rPr>
          <w:rFonts w:ascii="Times New Roman" w:hAnsi="Times New Roman"/>
          <w:color w:val="auto"/>
          <w:lang w:val="en-GB"/>
        </w:rPr>
        <w:t xml:space="preserve"> </w:t>
      </w:r>
      <w:r w:rsidR="00161372" w:rsidRPr="00302EF4">
        <w:rPr>
          <w:rFonts w:ascii="Times New Roman" w:hAnsi="Times New Roman"/>
          <w:color w:val="auto"/>
          <w:lang w:val="en-GB"/>
        </w:rPr>
        <w:t xml:space="preserve">a “Digital transport and communication services to be made accessible” action plan </w:t>
      </w:r>
      <w:r w:rsidRPr="00302EF4">
        <w:rPr>
          <w:rFonts w:ascii="Times New Roman" w:hAnsi="Times New Roman"/>
          <w:color w:val="auto"/>
          <w:lang w:val="en-GB"/>
        </w:rPr>
        <w:t>for the period 2017–2021.</w:t>
      </w:r>
      <w:r w:rsidRPr="00302EF4">
        <w:rPr>
          <w:rStyle w:val="Fotnotsreferens"/>
          <w:rFonts w:ascii="Times New Roman" w:hAnsi="Times New Roman"/>
          <w:color w:val="auto"/>
          <w:lang w:val="en-GB" w:eastAsia="fi-FI"/>
        </w:rPr>
        <w:footnoteReference w:id="13"/>
      </w:r>
      <w:r w:rsidRPr="00302EF4">
        <w:rPr>
          <w:rFonts w:ascii="Times New Roman" w:hAnsi="Times New Roman"/>
          <w:color w:val="auto"/>
          <w:lang w:val="en-GB"/>
        </w:rPr>
        <w:t xml:space="preserve"> The aim of the action plan is to implement the principle of design and mainstreaming for all, to prevent exclusion and to promote the multichannel nature and technology neutrality of services. </w:t>
      </w:r>
      <w:r w:rsidR="00161372" w:rsidRPr="00302EF4">
        <w:rPr>
          <w:rFonts w:ascii="Times New Roman" w:hAnsi="Times New Roman"/>
          <w:color w:val="auto"/>
          <w:lang w:val="en-GB"/>
        </w:rPr>
        <w:t xml:space="preserve">The Transport and Communications Agency, the Transport Infrastructure Agency and the Meteorological Institute report yearly to the Ministry on the action plan. </w:t>
      </w:r>
    </w:p>
    <w:p w:rsidR="000E0D37" w:rsidRPr="00302EF4" w:rsidRDefault="000E0D37" w:rsidP="0071457D">
      <w:pPr>
        <w:spacing w:line="276" w:lineRule="auto"/>
        <w:jc w:val="both"/>
        <w:rPr>
          <w:rFonts w:ascii="Times New Roman" w:hAnsi="Times New Roman"/>
          <w:color w:val="auto"/>
          <w:highlight w:val="yellow"/>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w:t>
      </w:r>
      <w:r w:rsidR="00F5561D" w:rsidRPr="00302EF4">
        <w:rPr>
          <w:rFonts w:ascii="Times New Roman" w:hAnsi="Times New Roman"/>
          <w:color w:val="auto"/>
          <w:lang w:val="en-GB"/>
        </w:rPr>
        <w:t xml:space="preserve"> new</w:t>
      </w:r>
      <w:r w:rsidR="00A727A4" w:rsidRPr="00302EF4">
        <w:rPr>
          <w:rFonts w:ascii="Times New Roman" w:hAnsi="Times New Roman"/>
          <w:color w:val="auto"/>
          <w:lang w:val="en-GB"/>
        </w:rPr>
        <w:t xml:space="preserve"> </w:t>
      </w:r>
      <w:r w:rsidR="00F5561D" w:rsidRPr="00302EF4">
        <w:rPr>
          <w:rFonts w:ascii="Times New Roman" w:hAnsi="Times New Roman"/>
          <w:color w:val="auto"/>
          <w:lang w:val="en-GB"/>
        </w:rPr>
        <w:t>A</w:t>
      </w:r>
      <w:r w:rsidR="00CD3A91" w:rsidRPr="00302EF4">
        <w:rPr>
          <w:rFonts w:ascii="Times New Roman" w:hAnsi="Times New Roman"/>
          <w:color w:val="auto"/>
          <w:lang w:val="en-GB"/>
        </w:rPr>
        <w:t xml:space="preserve">ct on the </w:t>
      </w:r>
      <w:r w:rsidR="00F5561D" w:rsidRPr="00302EF4">
        <w:rPr>
          <w:rFonts w:ascii="Times New Roman" w:hAnsi="Times New Roman"/>
          <w:color w:val="auto"/>
          <w:lang w:val="en-GB"/>
        </w:rPr>
        <w:t>P</w:t>
      </w:r>
      <w:r w:rsidR="00CD3A91" w:rsidRPr="00302EF4">
        <w:rPr>
          <w:rFonts w:ascii="Times New Roman" w:hAnsi="Times New Roman"/>
          <w:color w:val="auto"/>
          <w:lang w:val="en-GB"/>
        </w:rPr>
        <w:t xml:space="preserve">rovision of </w:t>
      </w:r>
      <w:r w:rsidR="00F5561D" w:rsidRPr="00302EF4">
        <w:rPr>
          <w:rFonts w:ascii="Times New Roman" w:hAnsi="Times New Roman"/>
          <w:color w:val="auto"/>
          <w:lang w:val="en-GB"/>
        </w:rPr>
        <w:t>D</w:t>
      </w:r>
      <w:r w:rsidR="00CD3A91" w:rsidRPr="00302EF4">
        <w:rPr>
          <w:rFonts w:ascii="Times New Roman" w:hAnsi="Times New Roman"/>
          <w:color w:val="auto"/>
          <w:lang w:val="en-GB"/>
        </w:rPr>
        <w:t xml:space="preserve">igital </w:t>
      </w:r>
      <w:r w:rsidR="00F5561D" w:rsidRPr="00302EF4">
        <w:rPr>
          <w:rFonts w:ascii="Times New Roman" w:hAnsi="Times New Roman"/>
          <w:color w:val="auto"/>
          <w:lang w:val="en-GB"/>
        </w:rPr>
        <w:t>S</w:t>
      </w:r>
      <w:r w:rsidR="00CD3A91" w:rsidRPr="00302EF4">
        <w:rPr>
          <w:rFonts w:ascii="Times New Roman" w:hAnsi="Times New Roman"/>
          <w:color w:val="auto"/>
          <w:lang w:val="en-GB"/>
        </w:rPr>
        <w:t>ervices to nationally implement the Accessibility Directive</w:t>
      </w:r>
      <w:r w:rsidRPr="00302EF4">
        <w:rPr>
          <w:rFonts w:ascii="Times New Roman" w:hAnsi="Times New Roman"/>
          <w:color w:val="auto"/>
          <w:lang w:val="en-GB"/>
        </w:rPr>
        <w:t xml:space="preserve"> </w:t>
      </w:r>
      <w:r w:rsidR="00F5561D" w:rsidRPr="00302EF4">
        <w:rPr>
          <w:rFonts w:ascii="Times New Roman" w:hAnsi="Times New Roman"/>
          <w:color w:val="auto"/>
          <w:lang w:val="en-GB"/>
        </w:rPr>
        <w:t xml:space="preserve">entered into force on </w:t>
      </w:r>
      <w:r w:rsidR="00E90C4E" w:rsidRPr="00302EF4">
        <w:rPr>
          <w:rFonts w:ascii="Times New Roman" w:hAnsi="Times New Roman"/>
          <w:color w:val="auto"/>
          <w:lang w:val="en-GB"/>
        </w:rPr>
        <w:t>1</w:t>
      </w:r>
      <w:r w:rsidR="00F5561D" w:rsidRPr="00302EF4">
        <w:rPr>
          <w:rFonts w:ascii="Times New Roman" w:hAnsi="Times New Roman"/>
          <w:color w:val="auto"/>
          <w:lang w:val="en-GB"/>
        </w:rPr>
        <w:t xml:space="preserve"> </w:t>
      </w:r>
      <w:r w:rsidR="00E90C4E" w:rsidRPr="00302EF4">
        <w:rPr>
          <w:rFonts w:ascii="Times New Roman" w:hAnsi="Times New Roman"/>
          <w:color w:val="auto"/>
          <w:lang w:val="en-GB"/>
        </w:rPr>
        <w:t>April</w:t>
      </w:r>
      <w:r w:rsidR="00A727A4" w:rsidRPr="00302EF4">
        <w:rPr>
          <w:rFonts w:ascii="Times New Roman" w:hAnsi="Times New Roman"/>
          <w:color w:val="auto"/>
          <w:lang w:val="en-GB"/>
        </w:rPr>
        <w:t xml:space="preserve"> 2019</w:t>
      </w:r>
      <w:r w:rsidRPr="00302EF4">
        <w:rPr>
          <w:rFonts w:ascii="Times New Roman" w:hAnsi="Times New Roman"/>
          <w:color w:val="auto"/>
          <w:lang w:val="en-GB"/>
        </w:rPr>
        <w:t>. The first estimate concerning the level of a</w:t>
      </w:r>
      <w:r w:rsidR="00CD3A91" w:rsidRPr="00302EF4">
        <w:rPr>
          <w:rFonts w:ascii="Times New Roman" w:hAnsi="Times New Roman"/>
          <w:color w:val="auto"/>
          <w:lang w:val="en-GB"/>
        </w:rPr>
        <w:t>ccessibility</w:t>
      </w:r>
      <w:r w:rsidRPr="00302EF4">
        <w:rPr>
          <w:rFonts w:ascii="Times New Roman" w:hAnsi="Times New Roman"/>
          <w:color w:val="auto"/>
          <w:lang w:val="en-GB"/>
        </w:rPr>
        <w:t xml:space="preserve"> of websites will be received in connection with </w:t>
      </w:r>
      <w:r w:rsidR="00CD3A91" w:rsidRPr="00302EF4">
        <w:rPr>
          <w:rFonts w:ascii="Times New Roman" w:hAnsi="Times New Roman"/>
          <w:color w:val="auto"/>
          <w:lang w:val="en-GB"/>
        </w:rPr>
        <w:t>accessibility</w:t>
      </w:r>
      <w:r w:rsidRPr="00302EF4">
        <w:rPr>
          <w:rFonts w:ascii="Times New Roman" w:hAnsi="Times New Roman"/>
          <w:color w:val="auto"/>
          <w:lang w:val="en-GB"/>
        </w:rPr>
        <w:t xml:space="preserve"> reporting in 2020–21.</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Ministry of Finance’s </w:t>
      </w:r>
      <w:r w:rsidR="00CD3A91" w:rsidRPr="00302EF4">
        <w:rPr>
          <w:rFonts w:ascii="Times New Roman" w:hAnsi="Times New Roman"/>
          <w:color w:val="auto"/>
          <w:lang w:val="en-GB"/>
        </w:rPr>
        <w:t>HELP</w:t>
      </w:r>
      <w:r w:rsidRPr="00302EF4">
        <w:rPr>
          <w:rFonts w:ascii="Times New Roman" w:hAnsi="Times New Roman"/>
          <w:color w:val="auto"/>
          <w:lang w:val="en-GB"/>
        </w:rPr>
        <w:t xml:space="preserve"> project (1 July 2016–29 December 2017) developed a new operating model for customer service, helping customers to use digital services. The digital support operating model presented in the project’s final report is being further developed by the </w:t>
      </w:r>
      <w:r w:rsidR="008502F9" w:rsidRPr="00302EF4">
        <w:rPr>
          <w:rFonts w:ascii="Times New Roman" w:hAnsi="Times New Roman"/>
          <w:color w:val="auto"/>
          <w:lang w:val="en-GB"/>
        </w:rPr>
        <w:t>M</w:t>
      </w:r>
      <w:r w:rsidRPr="00302EF4">
        <w:rPr>
          <w:rFonts w:ascii="Times New Roman" w:hAnsi="Times New Roman"/>
          <w:color w:val="auto"/>
          <w:lang w:val="en-GB"/>
        </w:rPr>
        <w:t xml:space="preserve">inistry. Implementation of the digital support operating model has been launched in, for example, the operations of the Population Register Centre. The purpose of the new operating model is to offer flexible forms of support all over the country in order to help customers who cannot use digital services themselves. </w:t>
      </w:r>
    </w:p>
    <w:p w:rsidR="00164FDB" w:rsidRPr="00302EF4" w:rsidRDefault="00164FDB" w:rsidP="0071457D">
      <w:pPr>
        <w:spacing w:line="276" w:lineRule="auto"/>
        <w:jc w:val="both"/>
        <w:rPr>
          <w:rFonts w:ascii="Times New Roman" w:hAnsi="Times New Roman"/>
          <w:color w:val="auto"/>
          <w:lang w:val="en-GB"/>
        </w:rPr>
      </w:pPr>
    </w:p>
    <w:p w:rsidR="00164FDB" w:rsidRPr="00302EF4" w:rsidRDefault="00164FDB"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the technical use of th</w:t>
      </w:r>
      <w:r w:rsidR="00453A61" w:rsidRPr="00302EF4">
        <w:rPr>
          <w:rFonts w:ascii="Times New Roman" w:hAnsi="Times New Roman"/>
          <w:color w:val="auto"/>
          <w:lang w:val="en-GB"/>
        </w:rPr>
        <w:t>e assistance of another person</w:t>
      </w:r>
      <w:r w:rsidRPr="00302EF4">
        <w:rPr>
          <w:rFonts w:ascii="Times New Roman" w:hAnsi="Times New Roman"/>
          <w:color w:val="auto"/>
          <w:lang w:val="en-GB"/>
        </w:rPr>
        <w:t>, some persons with disabilities encounter problems in banking services and electronic au</w:t>
      </w:r>
      <w:r w:rsidRPr="00302EF4">
        <w:rPr>
          <w:rFonts w:ascii="Times New Roman" w:hAnsi="Times New Roman"/>
          <w:color w:val="auto"/>
          <w:lang w:val="en-GB"/>
        </w:rPr>
        <w:t>t</w:t>
      </w:r>
      <w:r w:rsidRPr="00302EF4">
        <w:rPr>
          <w:rFonts w:ascii="Times New Roman" w:hAnsi="Times New Roman"/>
          <w:color w:val="auto"/>
          <w:lang w:val="en-GB"/>
        </w:rPr>
        <w:t>hentication. According to the law, personal banking codes must not be assigned to another person, not even to a personal assistant. For this reason, not all persons with disabilities have been able to receive online banking codes.</w:t>
      </w:r>
    </w:p>
    <w:p w:rsidR="00AA3866" w:rsidRPr="00302EF4" w:rsidRDefault="00AA3866" w:rsidP="0071457D">
      <w:pPr>
        <w:pStyle w:val="Liststycke"/>
        <w:spacing w:line="276" w:lineRule="auto"/>
        <w:ind w:left="0"/>
        <w:rPr>
          <w:rFonts w:ascii="Times New Roman" w:hAnsi="Times New Roman"/>
          <w:color w:val="auto"/>
          <w:lang w:val="en-GB"/>
        </w:rPr>
      </w:pPr>
    </w:p>
    <w:p w:rsidR="004E1C32" w:rsidRPr="00302EF4" w:rsidRDefault="00AA3866" w:rsidP="0071457D">
      <w:pPr>
        <w:numPr>
          <w:ilvl w:val="0"/>
          <w:numId w:val="20"/>
        </w:numPr>
        <w:spacing w:line="276" w:lineRule="auto"/>
        <w:jc w:val="both"/>
        <w:rPr>
          <w:rFonts w:ascii="Times New Roman" w:hAnsi="Times New Roman"/>
          <w:color w:val="auto"/>
          <w:lang w:val="en-GB" w:eastAsia="fi-FI"/>
        </w:rPr>
      </w:pPr>
      <w:r w:rsidRPr="00302EF4">
        <w:rPr>
          <w:rFonts w:ascii="Times New Roman" w:hAnsi="Times New Roman"/>
          <w:color w:val="auto"/>
          <w:lang w:val="en-GB" w:eastAsia="fi-FI"/>
        </w:rPr>
        <w:lastRenderedPageBreak/>
        <w:t>Construction in the Åland</w:t>
      </w:r>
      <w:r w:rsidR="00161372" w:rsidRPr="00302EF4">
        <w:rPr>
          <w:rFonts w:ascii="Times New Roman" w:hAnsi="Times New Roman"/>
          <w:color w:val="auto"/>
          <w:lang w:val="en-GB" w:eastAsia="fi-FI"/>
        </w:rPr>
        <w:t xml:space="preserve"> Islands</w:t>
      </w:r>
      <w:r w:rsidRPr="00302EF4">
        <w:rPr>
          <w:rFonts w:ascii="Times New Roman" w:hAnsi="Times New Roman"/>
          <w:color w:val="auto"/>
          <w:lang w:val="en-GB" w:eastAsia="fi-FI"/>
        </w:rPr>
        <w:t xml:space="preserve"> is </w:t>
      </w:r>
      <w:r w:rsidR="00161372" w:rsidRPr="00302EF4">
        <w:rPr>
          <w:rFonts w:ascii="Times New Roman" w:hAnsi="Times New Roman"/>
          <w:color w:val="auto"/>
          <w:lang w:val="en-GB" w:eastAsia="fi-FI"/>
        </w:rPr>
        <w:t xml:space="preserve">mainly regulated by the </w:t>
      </w:r>
      <w:r w:rsidR="008502F9" w:rsidRPr="00302EF4">
        <w:rPr>
          <w:rFonts w:ascii="Times New Roman" w:hAnsi="Times New Roman"/>
          <w:color w:val="auto"/>
          <w:lang w:val="en-GB" w:eastAsia="fi-FI"/>
        </w:rPr>
        <w:t>Åland</w:t>
      </w:r>
      <w:r w:rsidRPr="00302EF4">
        <w:rPr>
          <w:rFonts w:ascii="Times New Roman" w:hAnsi="Times New Roman"/>
          <w:color w:val="auto"/>
          <w:lang w:val="en-GB" w:eastAsia="fi-FI"/>
        </w:rPr>
        <w:t xml:space="preserve"> Plan and Building Act (</w:t>
      </w:r>
      <w:r w:rsidR="00387BEB" w:rsidRPr="00302EF4">
        <w:rPr>
          <w:rFonts w:ascii="Times New Roman" w:hAnsi="Times New Roman"/>
          <w:color w:val="auto"/>
          <w:lang w:val="en-GB" w:eastAsia="fi-FI"/>
        </w:rPr>
        <w:t xml:space="preserve">ÅSS </w:t>
      </w:r>
      <w:r w:rsidRPr="00302EF4">
        <w:rPr>
          <w:rFonts w:ascii="Times New Roman" w:hAnsi="Times New Roman"/>
          <w:color w:val="auto"/>
          <w:lang w:val="en-GB" w:eastAsia="fi-FI"/>
        </w:rPr>
        <w:t>2008:102), the Plan and Building Regulation (</w:t>
      </w:r>
      <w:r w:rsidR="00387BEB" w:rsidRPr="00302EF4">
        <w:rPr>
          <w:rFonts w:ascii="Times New Roman" w:hAnsi="Times New Roman"/>
          <w:color w:val="auto"/>
          <w:lang w:val="en-GB" w:eastAsia="fi-FI"/>
        </w:rPr>
        <w:t xml:space="preserve">ÅSS </w:t>
      </w:r>
      <w:r w:rsidRPr="00302EF4">
        <w:rPr>
          <w:rFonts w:ascii="Times New Roman" w:hAnsi="Times New Roman"/>
          <w:color w:val="auto"/>
          <w:lang w:val="en-GB" w:eastAsia="fi-FI"/>
        </w:rPr>
        <w:t xml:space="preserve">2008:107) and </w:t>
      </w:r>
      <w:r w:rsidR="00387BEB" w:rsidRPr="00302EF4">
        <w:rPr>
          <w:rFonts w:ascii="Times New Roman" w:hAnsi="Times New Roman"/>
          <w:color w:val="auto"/>
          <w:lang w:val="en-GB" w:eastAsia="fi-FI"/>
        </w:rPr>
        <w:t xml:space="preserve">the </w:t>
      </w:r>
      <w:r w:rsidRPr="00302EF4">
        <w:rPr>
          <w:rFonts w:ascii="Times New Roman" w:hAnsi="Times New Roman"/>
          <w:color w:val="auto"/>
          <w:lang w:val="en-GB" w:eastAsia="fi-FI"/>
        </w:rPr>
        <w:t xml:space="preserve">Regulation on Åland’s Building Code </w:t>
      </w:r>
      <w:r w:rsidR="00161372" w:rsidRPr="00302EF4">
        <w:rPr>
          <w:rFonts w:ascii="Times New Roman" w:hAnsi="Times New Roman"/>
          <w:color w:val="auto"/>
          <w:lang w:val="en-GB" w:eastAsia="fi-FI"/>
        </w:rPr>
        <w:t>(</w:t>
      </w:r>
      <w:r w:rsidR="00387BEB" w:rsidRPr="00302EF4">
        <w:rPr>
          <w:rFonts w:ascii="Times New Roman" w:hAnsi="Times New Roman"/>
          <w:color w:val="auto"/>
          <w:lang w:val="en-GB" w:eastAsia="fi-FI"/>
        </w:rPr>
        <w:t xml:space="preserve">ÅSS </w:t>
      </w:r>
      <w:r w:rsidR="00161372" w:rsidRPr="00302EF4">
        <w:rPr>
          <w:rFonts w:ascii="Times New Roman" w:hAnsi="Times New Roman"/>
          <w:color w:val="auto"/>
          <w:lang w:val="en-GB" w:eastAsia="fi-FI"/>
        </w:rPr>
        <w:t xml:space="preserve">2015:5) </w:t>
      </w:r>
      <w:r w:rsidR="00387BEB" w:rsidRPr="00302EF4">
        <w:rPr>
          <w:rFonts w:ascii="Times New Roman" w:hAnsi="Times New Roman"/>
          <w:color w:val="auto"/>
          <w:lang w:val="en-GB" w:eastAsia="fi-FI"/>
        </w:rPr>
        <w:t xml:space="preserve">which </w:t>
      </w:r>
      <w:r w:rsidRPr="00302EF4">
        <w:rPr>
          <w:rFonts w:ascii="Times New Roman" w:hAnsi="Times New Roman"/>
          <w:color w:val="auto"/>
          <w:lang w:val="en-GB" w:eastAsia="fi-FI"/>
        </w:rPr>
        <w:t xml:space="preserve">include specific provisions on accessibility. </w:t>
      </w:r>
      <w:r w:rsidR="00F82CC1" w:rsidRPr="00302EF4">
        <w:rPr>
          <w:rFonts w:ascii="Times New Roman" w:hAnsi="Times New Roman"/>
          <w:color w:val="auto"/>
          <w:lang w:val="en-GB" w:eastAsia="fi-FI"/>
        </w:rPr>
        <w:t>In 2017, t</w:t>
      </w:r>
      <w:r w:rsidRPr="00302EF4">
        <w:rPr>
          <w:rFonts w:ascii="Times New Roman" w:hAnsi="Times New Roman"/>
          <w:color w:val="auto"/>
          <w:lang w:val="en-GB" w:eastAsia="fi-FI"/>
        </w:rPr>
        <w:t>he Provincial Government performed an examination on accessibility thinking in the construction chain.</w:t>
      </w:r>
      <w:r w:rsidRPr="00302EF4">
        <w:rPr>
          <w:rStyle w:val="Fotnotsreferens"/>
          <w:rFonts w:ascii="Times New Roman" w:hAnsi="Times New Roman"/>
          <w:color w:val="auto"/>
          <w:lang w:val="en-GB" w:eastAsia="fi-FI"/>
        </w:rPr>
        <w:footnoteReference w:id="14"/>
      </w:r>
      <w:r w:rsidRPr="00302EF4">
        <w:rPr>
          <w:rFonts w:ascii="Times New Roman" w:hAnsi="Times New Roman"/>
          <w:color w:val="auto"/>
          <w:lang w:val="en-GB" w:eastAsia="fi-FI"/>
        </w:rPr>
        <w:t xml:space="preserve"> </w:t>
      </w:r>
    </w:p>
    <w:p w:rsidR="004E1C32" w:rsidRPr="00302EF4" w:rsidRDefault="004E1C32" w:rsidP="0071457D">
      <w:pPr>
        <w:spacing w:line="276" w:lineRule="auto"/>
        <w:ind w:left="425"/>
        <w:jc w:val="both"/>
        <w:rPr>
          <w:rFonts w:ascii="Times New Roman" w:hAnsi="Times New Roman"/>
          <w:color w:val="auto"/>
          <w:lang w:val="en-GB" w:eastAsia="fi-FI"/>
        </w:rPr>
      </w:pPr>
    </w:p>
    <w:p w:rsidR="00A278E7" w:rsidRPr="00302EF4" w:rsidRDefault="00A278E7" w:rsidP="0071457D">
      <w:pPr>
        <w:numPr>
          <w:ilvl w:val="0"/>
          <w:numId w:val="20"/>
        </w:numPr>
        <w:spacing w:line="276" w:lineRule="auto"/>
        <w:jc w:val="both"/>
        <w:rPr>
          <w:rFonts w:ascii="Times New Roman" w:hAnsi="Times New Roman"/>
          <w:color w:val="auto"/>
          <w:lang w:val="en-GB" w:eastAsia="fi-FI"/>
        </w:rPr>
      </w:pPr>
      <w:r w:rsidRPr="00302EF4">
        <w:rPr>
          <w:rFonts w:ascii="Times New Roman" w:hAnsi="Times New Roman"/>
          <w:color w:val="auto"/>
          <w:lang w:val="en-GB" w:eastAsia="fi-FI"/>
        </w:rPr>
        <w:t xml:space="preserve">A new Åland Act on transport services is under preparation as well as a review of the </w:t>
      </w:r>
      <w:r w:rsidR="00FB5847" w:rsidRPr="00302EF4">
        <w:rPr>
          <w:rFonts w:ascii="Times New Roman" w:hAnsi="Times New Roman"/>
          <w:color w:val="auto"/>
          <w:lang w:val="en-GB" w:eastAsia="fi-FI"/>
        </w:rPr>
        <w:t xml:space="preserve">accessibility requirements in procurements in </w:t>
      </w:r>
      <w:r w:rsidRPr="00302EF4">
        <w:rPr>
          <w:rFonts w:ascii="Times New Roman" w:hAnsi="Times New Roman"/>
          <w:color w:val="auto"/>
          <w:lang w:val="en-GB" w:eastAsia="fi-FI"/>
        </w:rPr>
        <w:t>Åland.</w:t>
      </w:r>
      <w:r w:rsidR="00FB5847" w:rsidRPr="00302EF4">
        <w:rPr>
          <w:rFonts w:ascii="Times New Roman" w:hAnsi="Times New Roman"/>
          <w:color w:val="auto"/>
          <w:lang w:val="en-GB" w:eastAsia="fi-FI"/>
        </w:rPr>
        <w:t xml:space="preserve"> New principles on Åland Government </w:t>
      </w:r>
      <w:r w:rsidR="00516CE1" w:rsidRPr="00302EF4">
        <w:rPr>
          <w:rFonts w:ascii="Times New Roman" w:hAnsi="Times New Roman"/>
          <w:color w:val="auto"/>
          <w:lang w:val="en-GB" w:eastAsia="fi-FI"/>
        </w:rPr>
        <w:t>support to the business community</w:t>
      </w:r>
      <w:r w:rsidR="00FB5847" w:rsidRPr="00302EF4">
        <w:rPr>
          <w:rFonts w:ascii="Times New Roman" w:hAnsi="Times New Roman"/>
          <w:color w:val="auto"/>
          <w:lang w:val="en-GB" w:eastAsia="fi-FI"/>
        </w:rPr>
        <w:t xml:space="preserve"> include accessibility requirements. </w:t>
      </w:r>
    </w:p>
    <w:p w:rsidR="000E0D37" w:rsidRPr="00302EF4" w:rsidRDefault="000E0D37" w:rsidP="00BC126C">
      <w:pPr>
        <w:pStyle w:val="Rubrik2"/>
      </w:pPr>
      <w:r w:rsidRPr="00302EF4">
        <w:t>ARTICLE 10: RIGHT TO LIFE</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right to life is enshrined in the Constitution. </w:t>
      </w:r>
    </w:p>
    <w:p w:rsidR="000E0D37" w:rsidRPr="00302EF4" w:rsidRDefault="000E0D37" w:rsidP="0071457D">
      <w:pPr>
        <w:pStyle w:val="Liststycke"/>
        <w:spacing w:line="276" w:lineRule="auto"/>
        <w:ind w:left="0"/>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2007, the National Advisory Board on Social Welfare and Health Care Ethics ETENE i</w:t>
      </w:r>
      <w:r w:rsidRPr="00302EF4">
        <w:rPr>
          <w:rFonts w:ascii="Times New Roman" w:hAnsi="Times New Roman"/>
          <w:color w:val="auto"/>
          <w:lang w:val="en-GB"/>
        </w:rPr>
        <w:t>s</w:t>
      </w:r>
      <w:r w:rsidRPr="00302EF4">
        <w:rPr>
          <w:rFonts w:ascii="Times New Roman" w:hAnsi="Times New Roman"/>
          <w:color w:val="auto"/>
          <w:lang w:val="en-GB"/>
        </w:rPr>
        <w:t>sued an opinion on the intensive care and resuscitation of</w:t>
      </w:r>
      <w:r w:rsidR="00292650" w:rsidRPr="00302EF4">
        <w:rPr>
          <w:rFonts w:ascii="Times New Roman" w:hAnsi="Times New Roman"/>
          <w:color w:val="auto"/>
          <w:lang w:val="en-GB"/>
        </w:rPr>
        <w:t xml:space="preserve"> children with</w:t>
      </w:r>
      <w:r w:rsidRPr="00302EF4">
        <w:rPr>
          <w:rFonts w:ascii="Times New Roman" w:hAnsi="Times New Roman"/>
          <w:color w:val="auto"/>
          <w:lang w:val="en-GB"/>
        </w:rPr>
        <w:t xml:space="preserve"> serious </w:t>
      </w:r>
      <w:r w:rsidR="00292650" w:rsidRPr="00302EF4">
        <w:rPr>
          <w:rFonts w:ascii="Times New Roman" w:hAnsi="Times New Roman"/>
          <w:color w:val="auto"/>
          <w:lang w:val="en-GB"/>
        </w:rPr>
        <w:t>disabilities</w:t>
      </w:r>
      <w:r w:rsidRPr="00302EF4">
        <w:rPr>
          <w:rFonts w:ascii="Times New Roman" w:hAnsi="Times New Roman"/>
          <w:color w:val="auto"/>
          <w:lang w:val="en-GB"/>
        </w:rPr>
        <w:t>, acco</w:t>
      </w:r>
      <w:r w:rsidRPr="00302EF4">
        <w:rPr>
          <w:rFonts w:ascii="Times New Roman" w:hAnsi="Times New Roman"/>
          <w:color w:val="auto"/>
          <w:lang w:val="en-GB"/>
        </w:rPr>
        <w:t>r</w:t>
      </w:r>
      <w:r w:rsidRPr="00302EF4">
        <w:rPr>
          <w:rFonts w:ascii="Times New Roman" w:hAnsi="Times New Roman"/>
          <w:color w:val="auto"/>
          <w:lang w:val="en-GB"/>
        </w:rPr>
        <w:t xml:space="preserve">ding to which intellectual disability in itself is no reason to withdraw resuscitation or intensive care.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Act on the Interruption of Pregnancy (239/1970) enables the termination of pregnancy up to the 24</w:t>
      </w:r>
      <w:r w:rsidRPr="00302EF4">
        <w:rPr>
          <w:rFonts w:ascii="Times New Roman" w:hAnsi="Times New Roman"/>
          <w:color w:val="auto"/>
          <w:vertAlign w:val="superscript"/>
          <w:lang w:val="en-GB"/>
        </w:rPr>
        <w:t>th</w:t>
      </w:r>
      <w:r w:rsidRPr="00302EF4">
        <w:rPr>
          <w:rFonts w:ascii="Times New Roman" w:hAnsi="Times New Roman"/>
          <w:color w:val="auto"/>
          <w:lang w:val="en-GB"/>
        </w:rPr>
        <w:t xml:space="preserve"> week of pregnancy, if an examination of the amniotic fluid, ultrasound ex</w:t>
      </w:r>
      <w:r w:rsidRPr="00302EF4">
        <w:rPr>
          <w:rFonts w:ascii="Times New Roman" w:hAnsi="Times New Roman"/>
          <w:color w:val="auto"/>
          <w:lang w:val="en-GB"/>
        </w:rPr>
        <w:t>a</w:t>
      </w:r>
      <w:r w:rsidRPr="00302EF4">
        <w:rPr>
          <w:rFonts w:ascii="Times New Roman" w:hAnsi="Times New Roman"/>
          <w:color w:val="auto"/>
          <w:lang w:val="en-GB"/>
        </w:rPr>
        <w:t>mination, serological examinations or some other similar reliable examination finds a serious illness or physical abnormality in the foetus. Termination requires permission from the N</w:t>
      </w:r>
      <w:r w:rsidRPr="00302EF4">
        <w:rPr>
          <w:rFonts w:ascii="Times New Roman" w:hAnsi="Times New Roman"/>
          <w:color w:val="auto"/>
          <w:lang w:val="en-GB"/>
        </w:rPr>
        <w:t>a</w:t>
      </w:r>
      <w:r w:rsidRPr="00302EF4">
        <w:rPr>
          <w:rFonts w:ascii="Times New Roman" w:hAnsi="Times New Roman"/>
          <w:color w:val="auto"/>
          <w:lang w:val="en-GB"/>
        </w:rPr>
        <w:t>tional S</w:t>
      </w:r>
      <w:r w:rsidRPr="00302EF4">
        <w:rPr>
          <w:rFonts w:ascii="Times New Roman" w:hAnsi="Times New Roman"/>
          <w:color w:val="auto"/>
          <w:lang w:val="en-GB"/>
        </w:rPr>
        <w:t>u</w:t>
      </w:r>
      <w:r w:rsidRPr="00302EF4">
        <w:rPr>
          <w:rFonts w:ascii="Times New Roman" w:hAnsi="Times New Roman"/>
          <w:color w:val="auto"/>
          <w:lang w:val="en-GB"/>
        </w:rPr>
        <w:t xml:space="preserve">pervisory Authority for Welfare and Health (Valvira).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w:t>
      </w:r>
      <w:r w:rsidR="00410B5A" w:rsidRPr="00302EF4">
        <w:rPr>
          <w:rFonts w:ascii="Times New Roman" w:hAnsi="Times New Roman"/>
          <w:color w:val="auto"/>
          <w:lang w:val="en-GB"/>
        </w:rPr>
        <w:t>A</w:t>
      </w:r>
      <w:r w:rsidRPr="00302EF4">
        <w:rPr>
          <w:rFonts w:ascii="Times New Roman" w:hAnsi="Times New Roman"/>
          <w:color w:val="auto"/>
          <w:lang w:val="en-GB"/>
        </w:rPr>
        <w:t>ct also provides for pregnancy termination before the 12</w:t>
      </w:r>
      <w:r w:rsidRPr="00302EF4">
        <w:rPr>
          <w:rFonts w:ascii="Times New Roman" w:hAnsi="Times New Roman"/>
          <w:color w:val="auto"/>
          <w:vertAlign w:val="superscript"/>
          <w:lang w:val="en-GB"/>
        </w:rPr>
        <w:t>th</w:t>
      </w:r>
      <w:r w:rsidRPr="00302EF4">
        <w:rPr>
          <w:rFonts w:ascii="Times New Roman" w:hAnsi="Times New Roman"/>
          <w:color w:val="auto"/>
          <w:lang w:val="en-GB"/>
        </w:rPr>
        <w:t xml:space="preserve"> week and pregnancy te</w:t>
      </w:r>
      <w:r w:rsidRPr="00302EF4">
        <w:rPr>
          <w:rFonts w:ascii="Times New Roman" w:hAnsi="Times New Roman"/>
          <w:color w:val="auto"/>
          <w:lang w:val="en-GB"/>
        </w:rPr>
        <w:t>r</w:t>
      </w:r>
      <w:r w:rsidRPr="00302EF4">
        <w:rPr>
          <w:rFonts w:ascii="Times New Roman" w:hAnsi="Times New Roman"/>
          <w:color w:val="auto"/>
          <w:lang w:val="en-GB"/>
        </w:rPr>
        <w:t>mination carried out by permission of Valvira in weeks 12–20. Irrespective of the duration of pregnancy, termination can always be carried out if continuing the pregnancy or the birth of the child would seriously endanger the life or health of the mother.</w:t>
      </w:r>
    </w:p>
    <w:p w:rsidR="000E0D37" w:rsidRPr="00302EF4" w:rsidRDefault="000E0D37" w:rsidP="0071457D">
      <w:pPr>
        <w:pStyle w:val="Liststycke"/>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Of all terminations carried out in 2017, 3.8% were done based on a possible or proven fo</w:t>
      </w:r>
      <w:r w:rsidRPr="00302EF4">
        <w:rPr>
          <w:rFonts w:ascii="Times New Roman" w:hAnsi="Times New Roman"/>
          <w:color w:val="auto"/>
          <w:lang w:val="en-GB"/>
        </w:rPr>
        <w:t>e</w:t>
      </w:r>
      <w:r w:rsidRPr="00302EF4">
        <w:rPr>
          <w:rFonts w:ascii="Times New Roman" w:hAnsi="Times New Roman"/>
          <w:color w:val="auto"/>
          <w:lang w:val="en-GB"/>
        </w:rPr>
        <w:t xml:space="preserve">tal abnormality. In recent years, terminations carried out because of a foetal abnormality have been slightly more common than in the early 2000s. This can be explained by </w:t>
      </w:r>
      <w:r w:rsidR="00CB6B41" w:rsidRPr="00302EF4">
        <w:rPr>
          <w:rFonts w:ascii="Times New Roman" w:hAnsi="Times New Roman"/>
          <w:color w:val="auto"/>
          <w:lang w:val="en-GB"/>
        </w:rPr>
        <w:t xml:space="preserve">the introduction of </w:t>
      </w:r>
      <w:r w:rsidRPr="00302EF4">
        <w:rPr>
          <w:rFonts w:ascii="Times New Roman" w:hAnsi="Times New Roman"/>
          <w:color w:val="auto"/>
          <w:lang w:val="en-GB"/>
        </w:rPr>
        <w:t xml:space="preserve">screenings under </w:t>
      </w:r>
      <w:r w:rsidR="00CB6B41" w:rsidRPr="00302EF4">
        <w:rPr>
          <w:rFonts w:ascii="Times New Roman" w:hAnsi="Times New Roman"/>
          <w:color w:val="auto"/>
          <w:lang w:val="en-GB"/>
        </w:rPr>
        <w:t xml:space="preserve">the </w:t>
      </w:r>
      <w:r w:rsidRPr="00302EF4">
        <w:rPr>
          <w:rFonts w:ascii="Times New Roman" w:hAnsi="Times New Roman"/>
          <w:color w:val="auto"/>
          <w:lang w:val="en-GB"/>
        </w:rPr>
        <w:t>Government Decree</w:t>
      </w:r>
      <w:r w:rsidR="00CB6B41" w:rsidRPr="00302EF4">
        <w:rPr>
          <w:rFonts w:ascii="Times New Roman" w:hAnsi="Times New Roman"/>
          <w:color w:val="auto"/>
          <w:lang w:val="en-GB"/>
        </w:rPr>
        <w:t xml:space="preserve"> on</w:t>
      </w:r>
      <w:r w:rsidR="00DA47B2" w:rsidRPr="00302EF4">
        <w:rPr>
          <w:rFonts w:ascii="Times New Roman" w:hAnsi="Times New Roman"/>
          <w:color w:val="auto"/>
          <w:lang w:val="en-GB"/>
        </w:rPr>
        <w:t xml:space="preserve"> </w:t>
      </w:r>
      <w:r w:rsidR="00CB6B41" w:rsidRPr="00302EF4">
        <w:rPr>
          <w:rFonts w:ascii="Times New Roman" w:hAnsi="Times New Roman"/>
          <w:color w:val="auto"/>
          <w:lang w:val="en-GB"/>
        </w:rPr>
        <w:t>Screenings</w:t>
      </w:r>
      <w:r w:rsidRPr="00302EF4">
        <w:rPr>
          <w:rFonts w:ascii="Times New Roman" w:hAnsi="Times New Roman"/>
          <w:color w:val="auto"/>
          <w:lang w:val="en-GB"/>
        </w:rPr>
        <w:t xml:space="preserve"> </w:t>
      </w:r>
      <w:r w:rsidR="00CB6B41" w:rsidRPr="00302EF4">
        <w:rPr>
          <w:rFonts w:ascii="Times New Roman" w:hAnsi="Times New Roman"/>
          <w:color w:val="auto"/>
          <w:lang w:val="en-GB"/>
        </w:rPr>
        <w:t>(</w:t>
      </w:r>
      <w:r w:rsidRPr="00302EF4">
        <w:rPr>
          <w:rFonts w:ascii="Times New Roman" w:hAnsi="Times New Roman"/>
          <w:color w:val="auto"/>
          <w:lang w:val="en-GB"/>
        </w:rPr>
        <w:t>339/2011</w:t>
      </w:r>
      <w:r w:rsidR="00CB6B41" w:rsidRPr="00302EF4">
        <w:rPr>
          <w:rFonts w:ascii="Times New Roman" w:hAnsi="Times New Roman"/>
          <w:color w:val="auto"/>
          <w:lang w:val="en-GB"/>
        </w:rPr>
        <w:t>)</w:t>
      </w:r>
      <w:r w:rsidRPr="00302EF4">
        <w:rPr>
          <w:rFonts w:ascii="Times New Roman" w:hAnsi="Times New Roman"/>
          <w:color w:val="auto"/>
          <w:lang w:val="en-GB"/>
        </w:rPr>
        <w:t>. In recent years, the number of terminations carried out based on foetal abnormality has remained quite stable, and fell slightly in 2017.</w:t>
      </w:r>
      <w:r w:rsidRPr="00302EF4">
        <w:rPr>
          <w:rStyle w:val="Fotnotsreferens"/>
          <w:rFonts w:ascii="Times New Roman" w:hAnsi="Times New Roman"/>
          <w:color w:val="auto"/>
          <w:lang w:val="en-GB" w:eastAsia="fi-FI"/>
        </w:rPr>
        <w:footnoteReference w:id="15"/>
      </w:r>
    </w:p>
    <w:p w:rsidR="000E0D37" w:rsidRPr="00302EF4" w:rsidRDefault="000E0D37" w:rsidP="0071457D">
      <w:pPr>
        <w:pStyle w:val="Liststycke"/>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 programme by Prime Minister Jyrki Katainen’s </w:t>
      </w:r>
      <w:r w:rsidR="00CB6B41" w:rsidRPr="00302EF4">
        <w:rPr>
          <w:rFonts w:ascii="Times New Roman" w:hAnsi="Times New Roman"/>
          <w:color w:val="auto"/>
          <w:lang w:val="en-GB"/>
        </w:rPr>
        <w:t>G</w:t>
      </w:r>
      <w:r w:rsidRPr="00302EF4">
        <w:rPr>
          <w:rFonts w:ascii="Times New Roman" w:hAnsi="Times New Roman"/>
          <w:color w:val="auto"/>
          <w:lang w:val="en-GB"/>
        </w:rPr>
        <w:t>overnment (2011–2014) investigated whether there was a need to change legislation concerning the latest time at which a pregna</w:t>
      </w:r>
      <w:r w:rsidRPr="00302EF4">
        <w:rPr>
          <w:rFonts w:ascii="Times New Roman" w:hAnsi="Times New Roman"/>
          <w:color w:val="auto"/>
          <w:lang w:val="en-GB"/>
        </w:rPr>
        <w:t>n</w:t>
      </w:r>
      <w:r w:rsidRPr="00302EF4">
        <w:rPr>
          <w:rFonts w:ascii="Times New Roman" w:hAnsi="Times New Roman"/>
          <w:color w:val="auto"/>
          <w:lang w:val="en-GB"/>
        </w:rPr>
        <w:t xml:space="preserve">cy can be terminated. For the investigation, the Ministry of Social Affairs and Health requested an assessment of </w:t>
      </w:r>
      <w:r w:rsidR="00CB6B41" w:rsidRPr="00302EF4">
        <w:rPr>
          <w:rFonts w:ascii="Times New Roman" w:hAnsi="Times New Roman"/>
          <w:color w:val="auto"/>
          <w:lang w:val="en-GB"/>
        </w:rPr>
        <w:t xml:space="preserve">the </w:t>
      </w:r>
      <w:r w:rsidRPr="00302EF4">
        <w:rPr>
          <w:rFonts w:ascii="Times New Roman" w:hAnsi="Times New Roman"/>
          <w:color w:val="auto"/>
          <w:lang w:val="en-GB"/>
        </w:rPr>
        <w:t>grounds from ETENE, which considered that a reduction in the upper week limit for pregnancy termination would require earlier screenings, which would in turn result in a reduction in their quality. Uncertainty might result in an in</w:t>
      </w:r>
      <w:r w:rsidRPr="00302EF4">
        <w:rPr>
          <w:rFonts w:ascii="Times New Roman" w:hAnsi="Times New Roman"/>
          <w:color w:val="auto"/>
          <w:lang w:val="en-GB"/>
        </w:rPr>
        <w:lastRenderedPageBreak/>
        <w:t xml:space="preserve">crease of terminations in cases where a later examination could change the parents’ minds. ETENE </w:t>
      </w:r>
      <w:r w:rsidR="00CB6B41" w:rsidRPr="00302EF4">
        <w:rPr>
          <w:rFonts w:ascii="Times New Roman" w:hAnsi="Times New Roman"/>
          <w:color w:val="auto"/>
          <w:lang w:val="en-GB"/>
        </w:rPr>
        <w:t>considered</w:t>
      </w:r>
      <w:r w:rsidRPr="00302EF4">
        <w:rPr>
          <w:rFonts w:ascii="Times New Roman" w:hAnsi="Times New Roman"/>
          <w:color w:val="auto"/>
          <w:lang w:val="en-GB"/>
        </w:rPr>
        <w:t xml:space="preserve"> that the upper week limit should not be </w:t>
      </w:r>
      <w:r w:rsidR="002557E6" w:rsidRPr="00302EF4">
        <w:rPr>
          <w:rFonts w:ascii="Times New Roman" w:hAnsi="Times New Roman"/>
          <w:color w:val="auto"/>
          <w:lang w:val="en-GB"/>
        </w:rPr>
        <w:t>touched</w:t>
      </w:r>
      <w:r w:rsidRPr="00302EF4">
        <w:rPr>
          <w:rFonts w:ascii="Times New Roman" w:hAnsi="Times New Roman"/>
          <w:color w:val="auto"/>
          <w:lang w:val="en-GB"/>
        </w:rPr>
        <w:t xml:space="preserve">, but efforts should be made to make decisions before weeks 22–24 of pregnancy. </w:t>
      </w:r>
    </w:p>
    <w:p w:rsidR="000E0D37" w:rsidRPr="00302EF4" w:rsidRDefault="000E0D37" w:rsidP="00BC126C">
      <w:pPr>
        <w:pStyle w:val="Rubrik2"/>
      </w:pPr>
      <w:r w:rsidRPr="00302EF4">
        <w:t>ARTICLE 11: SITUATIONS OF RISK AND HUMANITARIAN EMERGENCIES</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Emergency Powers Act (1552/2011) provides for preparations by the authorities for emergency situations, among other things. </w:t>
      </w:r>
      <w:r w:rsidR="00F908D0" w:rsidRPr="00302EF4">
        <w:rPr>
          <w:rFonts w:ascii="Times New Roman" w:hAnsi="Times New Roman"/>
          <w:color w:val="auto"/>
          <w:lang w:val="en-GB"/>
        </w:rPr>
        <w:t>Persons with disabilities</w:t>
      </w:r>
      <w:r w:rsidRPr="00302EF4">
        <w:rPr>
          <w:rFonts w:ascii="Times New Roman" w:hAnsi="Times New Roman"/>
          <w:color w:val="auto"/>
          <w:lang w:val="en-GB"/>
        </w:rPr>
        <w:t xml:space="preserve">, as a special group, are taken into account in preparedness exercises headed by Regional State Administrative Agencies and in preparedness planning by </w:t>
      </w:r>
      <w:r w:rsidR="002557E6" w:rsidRPr="00302EF4">
        <w:rPr>
          <w:rFonts w:ascii="Times New Roman" w:hAnsi="Times New Roman"/>
          <w:color w:val="auto"/>
          <w:lang w:val="en-GB"/>
        </w:rPr>
        <w:t>municipalities</w:t>
      </w:r>
      <w:r w:rsidRPr="00302EF4">
        <w:rPr>
          <w:rFonts w:ascii="Times New Roman" w:hAnsi="Times New Roman"/>
          <w:color w:val="auto"/>
          <w:lang w:val="en-GB"/>
        </w:rPr>
        <w:t xml:space="preserve"> and joint </w:t>
      </w:r>
      <w:r w:rsidR="002557E6" w:rsidRPr="00302EF4">
        <w:rPr>
          <w:rFonts w:ascii="Times New Roman" w:hAnsi="Times New Roman"/>
          <w:color w:val="auto"/>
          <w:lang w:val="en-GB"/>
        </w:rPr>
        <w:t>municipal</w:t>
      </w:r>
      <w:r w:rsidRPr="00302EF4">
        <w:rPr>
          <w:rFonts w:ascii="Times New Roman" w:hAnsi="Times New Roman"/>
          <w:color w:val="auto"/>
          <w:lang w:val="en-GB"/>
        </w:rPr>
        <w:t xml:space="preserve"> authorities. 94% of the preparedness plans of </w:t>
      </w:r>
      <w:r w:rsidR="002557E6" w:rsidRPr="00302EF4">
        <w:rPr>
          <w:rFonts w:ascii="Times New Roman" w:hAnsi="Times New Roman"/>
          <w:color w:val="auto"/>
          <w:lang w:val="en-GB"/>
        </w:rPr>
        <w:t>municipal</w:t>
      </w:r>
      <w:r w:rsidRPr="00302EF4">
        <w:rPr>
          <w:rFonts w:ascii="Times New Roman" w:hAnsi="Times New Roman"/>
          <w:color w:val="auto"/>
          <w:lang w:val="en-GB"/>
        </w:rPr>
        <w:t xml:space="preserve"> social services departments have taken into account the continuity management of services for </w:t>
      </w:r>
      <w:r w:rsidR="002557E6" w:rsidRPr="00302EF4">
        <w:rPr>
          <w:rFonts w:ascii="Times New Roman" w:hAnsi="Times New Roman"/>
          <w:color w:val="auto"/>
          <w:lang w:val="en-GB"/>
        </w:rPr>
        <w:t>persons with disabilities</w:t>
      </w:r>
      <w:r w:rsidRPr="00302EF4">
        <w:rPr>
          <w:rFonts w:ascii="Times New Roman" w:hAnsi="Times New Roman"/>
          <w:color w:val="auto"/>
          <w:lang w:val="en-GB"/>
        </w:rPr>
        <w:t xml:space="preserve">.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Rescue Act (379/2011) contains key </w:t>
      </w:r>
      <w:r w:rsidR="002557E6" w:rsidRPr="00302EF4">
        <w:rPr>
          <w:rFonts w:ascii="Times New Roman" w:hAnsi="Times New Roman"/>
          <w:color w:val="auto"/>
          <w:lang w:val="en-GB"/>
        </w:rPr>
        <w:t>provisions</w:t>
      </w:r>
      <w:r w:rsidRPr="00302EF4">
        <w:rPr>
          <w:rFonts w:ascii="Times New Roman" w:hAnsi="Times New Roman"/>
          <w:color w:val="auto"/>
          <w:lang w:val="en-GB"/>
        </w:rPr>
        <w:t xml:space="preserve"> on preparing for civil </w:t>
      </w:r>
      <w:r w:rsidR="002557E6" w:rsidRPr="00302EF4">
        <w:rPr>
          <w:rFonts w:ascii="Times New Roman" w:hAnsi="Times New Roman"/>
          <w:color w:val="auto"/>
          <w:lang w:val="en-GB"/>
        </w:rPr>
        <w:t>protection</w:t>
      </w:r>
      <w:r w:rsidRPr="00302EF4">
        <w:rPr>
          <w:rFonts w:ascii="Times New Roman" w:hAnsi="Times New Roman"/>
          <w:color w:val="auto"/>
          <w:lang w:val="en-GB"/>
        </w:rPr>
        <w:t xml:space="preserve">. The </w:t>
      </w:r>
      <w:r w:rsidR="00410B5A" w:rsidRPr="00302EF4">
        <w:rPr>
          <w:rFonts w:ascii="Times New Roman" w:hAnsi="Times New Roman"/>
          <w:color w:val="auto"/>
          <w:lang w:val="en-GB"/>
        </w:rPr>
        <w:t>A</w:t>
      </w:r>
      <w:r w:rsidRPr="00302EF4">
        <w:rPr>
          <w:rFonts w:ascii="Times New Roman" w:hAnsi="Times New Roman"/>
          <w:color w:val="auto"/>
          <w:lang w:val="en-GB"/>
        </w:rPr>
        <w:t>ct obliges care institution operators and those providing service and assisted</w:t>
      </w:r>
      <w:r w:rsidR="00BD4B23" w:rsidRPr="00302EF4">
        <w:rPr>
          <w:rFonts w:ascii="Times New Roman" w:hAnsi="Times New Roman"/>
          <w:color w:val="auto"/>
          <w:lang w:val="en-GB"/>
        </w:rPr>
        <w:t xml:space="preserve"> </w:t>
      </w:r>
      <w:r w:rsidRPr="00302EF4">
        <w:rPr>
          <w:rFonts w:ascii="Times New Roman" w:hAnsi="Times New Roman"/>
          <w:color w:val="auto"/>
          <w:lang w:val="en-GB"/>
        </w:rPr>
        <w:t>living in residential units to draw up an evacuation safety plan and to estimate how the functional impairment of residents</w:t>
      </w:r>
      <w:r w:rsidR="00490F5C" w:rsidRPr="00302EF4">
        <w:rPr>
          <w:rFonts w:ascii="Times New Roman" w:hAnsi="Times New Roman"/>
          <w:color w:val="auto"/>
          <w:lang w:val="en-GB"/>
        </w:rPr>
        <w:t xml:space="preserve"> with disabilities</w:t>
      </w:r>
      <w:r w:rsidRPr="00302EF4">
        <w:rPr>
          <w:rFonts w:ascii="Times New Roman" w:hAnsi="Times New Roman"/>
          <w:color w:val="auto"/>
          <w:lang w:val="en-GB"/>
        </w:rPr>
        <w:t xml:space="preserve"> will be taken into account in preparation for emergencies. It must also be ensured that residents and persons being cared for can exit safely in case of a fire or other emergency, independently or assisted. Local rescue authorities regularly monitor the fun</w:t>
      </w:r>
      <w:r w:rsidRPr="00302EF4">
        <w:rPr>
          <w:rFonts w:ascii="Times New Roman" w:hAnsi="Times New Roman"/>
          <w:color w:val="auto"/>
          <w:lang w:val="en-GB"/>
        </w:rPr>
        <w:t>c</w:t>
      </w:r>
      <w:r w:rsidRPr="00302EF4">
        <w:rPr>
          <w:rFonts w:ascii="Times New Roman" w:hAnsi="Times New Roman"/>
          <w:color w:val="auto"/>
          <w:lang w:val="en-GB"/>
        </w:rPr>
        <w:t xml:space="preserve">tionality of evacuation safety practices.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w:t>
      </w:r>
      <w:r w:rsidR="00410B5A" w:rsidRPr="00302EF4">
        <w:rPr>
          <w:rFonts w:ascii="Times New Roman" w:hAnsi="Times New Roman"/>
          <w:color w:val="auto"/>
          <w:lang w:val="en-GB"/>
        </w:rPr>
        <w:t>A</w:t>
      </w:r>
      <w:r w:rsidRPr="00302EF4">
        <w:rPr>
          <w:rFonts w:ascii="Times New Roman" w:hAnsi="Times New Roman"/>
          <w:color w:val="auto"/>
          <w:lang w:val="en-GB"/>
        </w:rPr>
        <w:t xml:space="preserve">ct requires the preparation of a rescue plan for a building or other location which is more demanding in terms of evacuation safety or rescue measures, or in which accidents can be expected to be serious. A rescue plan must be prepared, </w:t>
      </w:r>
      <w:r w:rsidR="002557E6" w:rsidRPr="00302EF4">
        <w:rPr>
          <w:rFonts w:ascii="Times New Roman" w:hAnsi="Times New Roman"/>
          <w:color w:val="auto"/>
          <w:lang w:val="en-GB"/>
        </w:rPr>
        <w:t>for example,</w:t>
      </w:r>
      <w:r w:rsidRPr="00302EF4">
        <w:rPr>
          <w:rFonts w:ascii="Times New Roman" w:hAnsi="Times New Roman"/>
          <w:color w:val="auto"/>
          <w:lang w:val="en-GB"/>
        </w:rPr>
        <w:t xml:space="preserve"> for residential buildings with more than three dwellings, for schools, </w:t>
      </w:r>
      <w:r w:rsidR="008A4C5B" w:rsidRPr="00302EF4">
        <w:rPr>
          <w:rFonts w:ascii="Times New Roman" w:hAnsi="Times New Roman"/>
          <w:color w:val="auto"/>
          <w:lang w:val="en-GB"/>
        </w:rPr>
        <w:t>day-care</w:t>
      </w:r>
      <w:r w:rsidRPr="00302EF4">
        <w:rPr>
          <w:rFonts w:ascii="Times New Roman" w:hAnsi="Times New Roman"/>
          <w:color w:val="auto"/>
          <w:lang w:val="en-GB"/>
        </w:rPr>
        <w:t xml:space="preserve"> centres, care institutions and service- and assisted-living apartments.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teaching content at the Emergency Services College takes into account people whose perception or mobility is limited.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Ministry of Social Affairs and Health’s </w:t>
      </w:r>
      <w:r w:rsidR="005F0794" w:rsidRPr="00302EF4">
        <w:rPr>
          <w:rFonts w:ascii="Times New Roman" w:hAnsi="Times New Roman"/>
          <w:color w:val="auto"/>
          <w:lang w:val="en-GB"/>
        </w:rPr>
        <w:t>Handbook on</w:t>
      </w:r>
      <w:r w:rsidRPr="00302EF4">
        <w:rPr>
          <w:rFonts w:ascii="Times New Roman" w:hAnsi="Times New Roman"/>
          <w:color w:val="auto"/>
          <w:lang w:val="en-GB"/>
        </w:rPr>
        <w:t xml:space="preserve"> Risk Management and Safety Planning</w:t>
      </w:r>
      <w:r w:rsidRPr="00302EF4">
        <w:rPr>
          <w:rStyle w:val="Fotnotsreferens"/>
          <w:rFonts w:ascii="Times New Roman" w:hAnsi="Times New Roman"/>
          <w:color w:val="auto"/>
          <w:lang w:val="en-GB" w:eastAsia="fi-FI"/>
        </w:rPr>
        <w:footnoteReference w:id="16"/>
      </w:r>
      <w:r w:rsidRPr="00302EF4">
        <w:rPr>
          <w:rFonts w:ascii="Times New Roman" w:hAnsi="Times New Roman"/>
          <w:color w:val="auto"/>
          <w:lang w:val="en-GB"/>
        </w:rPr>
        <w:t xml:space="preserve"> provides guidance for social </w:t>
      </w:r>
      <w:r w:rsidR="005F0794" w:rsidRPr="00302EF4">
        <w:rPr>
          <w:rFonts w:ascii="Times New Roman" w:hAnsi="Times New Roman"/>
          <w:color w:val="auto"/>
          <w:lang w:val="en-GB"/>
        </w:rPr>
        <w:t xml:space="preserve">welfare </w:t>
      </w:r>
      <w:r w:rsidRPr="00302EF4">
        <w:rPr>
          <w:rFonts w:ascii="Times New Roman" w:hAnsi="Times New Roman"/>
          <w:color w:val="auto"/>
          <w:lang w:val="en-GB"/>
        </w:rPr>
        <w:t>and health care employe</w:t>
      </w:r>
      <w:r w:rsidR="005F0794" w:rsidRPr="00302EF4">
        <w:rPr>
          <w:rFonts w:ascii="Times New Roman" w:hAnsi="Times New Roman"/>
          <w:color w:val="auto"/>
          <w:lang w:val="en-GB"/>
        </w:rPr>
        <w:t>r</w:t>
      </w:r>
      <w:r w:rsidRPr="00302EF4">
        <w:rPr>
          <w:rFonts w:ascii="Times New Roman" w:hAnsi="Times New Roman"/>
          <w:color w:val="auto"/>
          <w:lang w:val="en-GB"/>
        </w:rPr>
        <w:t xml:space="preserve">s to ensure that staff have sufficient practical safety expertise in situations of disturbance and emergency. </w:t>
      </w:r>
    </w:p>
    <w:p w:rsidR="000E0D37" w:rsidRPr="00302EF4" w:rsidRDefault="000E0D37" w:rsidP="0071457D">
      <w:pPr>
        <w:pStyle w:val="Liststycke"/>
        <w:spacing w:line="276" w:lineRule="auto"/>
        <w:rPr>
          <w:rFonts w:ascii="Times New Roman" w:hAnsi="Times New Roman"/>
          <w:color w:val="auto"/>
          <w:lang w:val="en-GB" w:eastAsia="fi-FI"/>
        </w:rPr>
      </w:pPr>
    </w:p>
    <w:p w:rsidR="00F3125F" w:rsidRPr="00302EF4" w:rsidRDefault="005F0794"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w:t>
      </w:r>
      <w:r w:rsidR="000E0D37" w:rsidRPr="00302EF4">
        <w:rPr>
          <w:rFonts w:ascii="Times New Roman" w:hAnsi="Times New Roman"/>
          <w:color w:val="auto"/>
          <w:lang w:val="en-GB"/>
        </w:rPr>
        <w:t xml:space="preserve">THL’s report </w:t>
      </w:r>
      <w:r w:rsidR="00461E5E" w:rsidRPr="00302EF4">
        <w:rPr>
          <w:rFonts w:ascii="Times New Roman" w:hAnsi="Times New Roman"/>
          <w:color w:val="auto"/>
          <w:lang w:val="en-GB"/>
        </w:rPr>
        <w:t>“</w:t>
      </w:r>
      <w:r w:rsidR="000E0D37" w:rsidRPr="00302EF4">
        <w:rPr>
          <w:rFonts w:ascii="Times New Roman" w:hAnsi="Times New Roman"/>
          <w:color w:val="auto"/>
          <w:lang w:val="en-GB"/>
        </w:rPr>
        <w:t>Perspectives on the safety of social welfare services”</w:t>
      </w:r>
      <w:r w:rsidR="000E0D37" w:rsidRPr="00302EF4">
        <w:rPr>
          <w:rStyle w:val="Fotnotsreferens"/>
          <w:rFonts w:ascii="Times New Roman" w:hAnsi="Times New Roman"/>
          <w:color w:val="auto"/>
          <w:lang w:val="en-GB" w:eastAsia="fi-FI"/>
        </w:rPr>
        <w:footnoteReference w:id="17"/>
      </w:r>
      <w:r w:rsidR="000E0D37" w:rsidRPr="00302EF4">
        <w:rPr>
          <w:rFonts w:ascii="Times New Roman" w:hAnsi="Times New Roman"/>
          <w:color w:val="auto"/>
          <w:lang w:val="en-GB"/>
        </w:rPr>
        <w:t xml:space="preserve"> helps </w:t>
      </w:r>
      <w:r w:rsidR="00E05F5C" w:rsidRPr="00302EF4">
        <w:rPr>
          <w:rFonts w:ascii="Times New Roman" w:hAnsi="Times New Roman"/>
          <w:color w:val="auto"/>
          <w:lang w:val="en-GB"/>
        </w:rPr>
        <w:t xml:space="preserve">persons </w:t>
      </w:r>
      <w:r w:rsidR="000E0D37" w:rsidRPr="00302EF4">
        <w:rPr>
          <w:rFonts w:ascii="Times New Roman" w:hAnsi="Times New Roman"/>
          <w:color w:val="auto"/>
          <w:lang w:val="en-GB"/>
        </w:rPr>
        <w:t xml:space="preserve">working in social </w:t>
      </w:r>
      <w:r w:rsidRPr="00302EF4">
        <w:rPr>
          <w:rFonts w:ascii="Times New Roman" w:hAnsi="Times New Roman"/>
          <w:color w:val="auto"/>
          <w:lang w:val="en-GB"/>
        </w:rPr>
        <w:t>welfare</w:t>
      </w:r>
      <w:r w:rsidR="000E0D37" w:rsidRPr="00302EF4">
        <w:rPr>
          <w:rFonts w:ascii="Times New Roman" w:hAnsi="Times New Roman"/>
          <w:color w:val="auto"/>
          <w:lang w:val="en-GB"/>
        </w:rPr>
        <w:t xml:space="preserve"> services to recognise risks related to physical safety, to prevent them and to invest</w:t>
      </w:r>
      <w:r w:rsidR="000E0D37" w:rsidRPr="00302EF4">
        <w:rPr>
          <w:rFonts w:ascii="Times New Roman" w:hAnsi="Times New Roman"/>
          <w:color w:val="auto"/>
          <w:lang w:val="en-GB"/>
        </w:rPr>
        <w:t>i</w:t>
      </w:r>
      <w:r w:rsidR="000E0D37" w:rsidRPr="00302EF4">
        <w:rPr>
          <w:rFonts w:ascii="Times New Roman" w:hAnsi="Times New Roman"/>
          <w:color w:val="auto"/>
          <w:lang w:val="en-GB"/>
        </w:rPr>
        <w:t xml:space="preserve">gate problems and disturbances. </w:t>
      </w:r>
    </w:p>
    <w:p w:rsidR="000E0D37" w:rsidRPr="00302EF4" w:rsidRDefault="000E0D37" w:rsidP="0071457D">
      <w:pPr>
        <w:spacing w:line="276" w:lineRule="auto"/>
        <w:ind w:left="425"/>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Use of the national 112 emergency number by SMS message became possible in December 2017. An emergency SMS message can be sent from a telephone number registered in adva</w:t>
      </w:r>
      <w:r w:rsidRPr="00302EF4">
        <w:rPr>
          <w:rFonts w:ascii="Times New Roman" w:hAnsi="Times New Roman"/>
          <w:color w:val="auto"/>
          <w:lang w:val="en-GB"/>
        </w:rPr>
        <w:t>n</w:t>
      </w:r>
      <w:r w:rsidRPr="00302EF4">
        <w:rPr>
          <w:rFonts w:ascii="Times New Roman" w:hAnsi="Times New Roman"/>
          <w:color w:val="auto"/>
          <w:lang w:val="en-GB"/>
        </w:rPr>
        <w:t>ce. Its use is primarily directed at people who cannot hear or produce speech.</w:t>
      </w:r>
    </w:p>
    <w:p w:rsidR="000E0D37" w:rsidRPr="00302EF4" w:rsidRDefault="000E0D37" w:rsidP="0071457D">
      <w:pPr>
        <w:pStyle w:val="Liststycke"/>
        <w:spacing w:line="276" w:lineRule="auto"/>
        <w:ind w:left="0"/>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lastRenderedPageBreak/>
        <w:t xml:space="preserve">The authorities warn the population about hazards and provide operating instructions through emergency announcements. An emergency announcement can be broadcast using different methods in order to ensure that it reaches the population as </w:t>
      </w:r>
      <w:r w:rsidR="005F0794" w:rsidRPr="00302EF4">
        <w:rPr>
          <w:rFonts w:ascii="Times New Roman" w:hAnsi="Times New Roman"/>
          <w:color w:val="auto"/>
          <w:lang w:val="en-GB"/>
        </w:rPr>
        <w:t>far</w:t>
      </w:r>
      <w:r w:rsidRPr="00302EF4">
        <w:rPr>
          <w:rFonts w:ascii="Times New Roman" w:hAnsi="Times New Roman"/>
          <w:color w:val="auto"/>
          <w:lang w:val="en-GB"/>
        </w:rPr>
        <w:t xml:space="preserve"> as possible. In add</w:t>
      </w:r>
      <w:r w:rsidRPr="00302EF4">
        <w:rPr>
          <w:rFonts w:ascii="Times New Roman" w:hAnsi="Times New Roman"/>
          <w:color w:val="auto"/>
          <w:lang w:val="en-GB"/>
        </w:rPr>
        <w:t>i</w:t>
      </w:r>
      <w:r w:rsidRPr="00302EF4">
        <w:rPr>
          <w:rFonts w:ascii="Times New Roman" w:hAnsi="Times New Roman"/>
          <w:color w:val="auto"/>
          <w:lang w:val="en-GB"/>
        </w:rPr>
        <w:t xml:space="preserve">tion to the official broadcasting system (radio and television), emergency announcements are published on the 112.fi website and notifications about emergency announcements can be subscribed to for certain mobile applications.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Ministry of the Interior has added to its guidelines the need to take into account users of sign language </w:t>
      </w:r>
      <w:r w:rsidR="00220679" w:rsidRPr="00302EF4">
        <w:rPr>
          <w:rFonts w:ascii="Times New Roman" w:hAnsi="Times New Roman"/>
          <w:color w:val="auto"/>
          <w:lang w:val="en-GB"/>
        </w:rPr>
        <w:t>in live information provision on crisis situations</w:t>
      </w:r>
      <w:r w:rsidRPr="00302EF4">
        <w:rPr>
          <w:rFonts w:ascii="Times New Roman" w:hAnsi="Times New Roman"/>
          <w:color w:val="auto"/>
          <w:lang w:val="en-GB"/>
        </w:rPr>
        <w:t xml:space="preserve"> on television.</w:t>
      </w:r>
    </w:p>
    <w:p w:rsidR="00E05F5C" w:rsidRPr="00302EF4" w:rsidRDefault="00E05F5C" w:rsidP="0071457D">
      <w:pPr>
        <w:spacing w:line="276" w:lineRule="auto"/>
        <w:jc w:val="both"/>
        <w:rPr>
          <w:rFonts w:ascii="Times New Roman" w:hAnsi="Times New Roman"/>
          <w:color w:val="auto"/>
          <w:lang w:val="en-GB"/>
        </w:rPr>
      </w:pPr>
    </w:p>
    <w:p w:rsidR="00E05F5C" w:rsidRPr="00302EF4" w:rsidRDefault="00E05F5C"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Specifically </w:t>
      </w:r>
      <w:r w:rsidR="002F24F3" w:rsidRPr="00302EF4">
        <w:rPr>
          <w:rFonts w:ascii="Times New Roman" w:hAnsi="Times New Roman"/>
          <w:color w:val="auto"/>
          <w:lang w:val="en-GB"/>
        </w:rPr>
        <w:t>a</w:t>
      </w:r>
      <w:r w:rsidRPr="00302EF4">
        <w:rPr>
          <w:rFonts w:ascii="Times New Roman" w:hAnsi="Times New Roman"/>
          <w:color w:val="auto"/>
          <w:lang w:val="en-GB"/>
        </w:rPr>
        <w:t xml:space="preserve">pplied on the Åland Islands </w:t>
      </w:r>
      <w:r w:rsidR="002F24F3" w:rsidRPr="00302EF4">
        <w:rPr>
          <w:rFonts w:ascii="Times New Roman" w:hAnsi="Times New Roman"/>
          <w:color w:val="auto"/>
          <w:lang w:val="en-GB"/>
        </w:rPr>
        <w:t>are</w:t>
      </w:r>
      <w:r w:rsidRPr="00302EF4">
        <w:rPr>
          <w:rFonts w:ascii="Times New Roman" w:hAnsi="Times New Roman"/>
          <w:color w:val="auto"/>
          <w:lang w:val="en-GB"/>
        </w:rPr>
        <w:t xml:space="preserve"> the President of the Republic's Regulation on Management in </w:t>
      </w:r>
      <w:r w:rsidR="002F24F3" w:rsidRPr="00302EF4">
        <w:rPr>
          <w:rFonts w:ascii="Times New Roman" w:hAnsi="Times New Roman"/>
          <w:color w:val="auto"/>
          <w:lang w:val="en-GB"/>
        </w:rPr>
        <w:t xml:space="preserve">the </w:t>
      </w:r>
      <w:r w:rsidRPr="00302EF4">
        <w:rPr>
          <w:rFonts w:ascii="Times New Roman" w:hAnsi="Times New Roman"/>
          <w:color w:val="auto"/>
          <w:lang w:val="en-GB"/>
        </w:rPr>
        <w:t xml:space="preserve">Åland </w:t>
      </w:r>
      <w:r w:rsidR="002F24F3" w:rsidRPr="00302EF4">
        <w:rPr>
          <w:rFonts w:ascii="Times New Roman" w:hAnsi="Times New Roman"/>
          <w:color w:val="auto"/>
          <w:lang w:val="en-GB"/>
        </w:rPr>
        <w:t xml:space="preserve">Islands </w:t>
      </w:r>
      <w:r w:rsidRPr="00302EF4">
        <w:rPr>
          <w:rFonts w:ascii="Times New Roman" w:hAnsi="Times New Roman"/>
          <w:color w:val="auto"/>
          <w:lang w:val="en-GB"/>
        </w:rPr>
        <w:t xml:space="preserve">of Preparatory Tasks for Emergency </w:t>
      </w:r>
      <w:r w:rsidR="002F24F3" w:rsidRPr="00302EF4">
        <w:rPr>
          <w:rFonts w:ascii="Times New Roman" w:hAnsi="Times New Roman"/>
          <w:color w:val="auto"/>
          <w:lang w:val="en-GB"/>
        </w:rPr>
        <w:t>Situations</w:t>
      </w:r>
      <w:r w:rsidR="00387BEB" w:rsidRPr="00302EF4">
        <w:rPr>
          <w:rFonts w:ascii="Times New Roman" w:hAnsi="Times New Roman"/>
          <w:color w:val="auto"/>
          <w:lang w:val="en-GB"/>
        </w:rPr>
        <w:t xml:space="preserve"> (900/2000)</w:t>
      </w:r>
      <w:r w:rsidRPr="00302EF4">
        <w:rPr>
          <w:rFonts w:ascii="Times New Roman" w:hAnsi="Times New Roman"/>
          <w:color w:val="auto"/>
          <w:lang w:val="en-GB"/>
        </w:rPr>
        <w:t xml:space="preserve">, the Rescue Act </w:t>
      </w:r>
      <w:r w:rsidR="002F24F3" w:rsidRPr="00302EF4">
        <w:rPr>
          <w:rFonts w:ascii="Times New Roman" w:hAnsi="Times New Roman"/>
          <w:color w:val="auto"/>
          <w:lang w:val="en-GB"/>
        </w:rPr>
        <w:t xml:space="preserve">of </w:t>
      </w:r>
      <w:r w:rsidRPr="00302EF4">
        <w:rPr>
          <w:rFonts w:ascii="Times New Roman" w:hAnsi="Times New Roman"/>
          <w:color w:val="auto"/>
          <w:lang w:val="en-GB"/>
        </w:rPr>
        <w:t>Åland</w:t>
      </w:r>
      <w:r w:rsidR="00387BEB" w:rsidRPr="00302EF4">
        <w:rPr>
          <w:rFonts w:ascii="Times New Roman" w:hAnsi="Times New Roman"/>
          <w:color w:val="auto"/>
          <w:lang w:val="en-GB"/>
        </w:rPr>
        <w:t xml:space="preserve"> (ÅSS 2006:106)</w:t>
      </w:r>
      <w:r w:rsidRPr="00302EF4">
        <w:rPr>
          <w:rFonts w:ascii="Times New Roman" w:hAnsi="Times New Roman"/>
          <w:color w:val="auto"/>
          <w:lang w:val="en-GB"/>
        </w:rPr>
        <w:t>, the Rescue Regulation of Åland</w:t>
      </w:r>
      <w:r w:rsidR="00387BEB" w:rsidRPr="00302EF4">
        <w:rPr>
          <w:rFonts w:ascii="Times New Roman" w:hAnsi="Times New Roman"/>
          <w:color w:val="auto"/>
          <w:lang w:val="en-GB"/>
        </w:rPr>
        <w:t xml:space="preserve"> (ÅSS 2006:111), the Regulation</w:t>
      </w:r>
      <w:r w:rsidRPr="00302EF4">
        <w:rPr>
          <w:rFonts w:ascii="Times New Roman" w:hAnsi="Times New Roman"/>
          <w:color w:val="auto"/>
          <w:lang w:val="en-GB"/>
        </w:rPr>
        <w:t xml:space="preserve"> on Quality Demands within the Rescue Services</w:t>
      </w:r>
      <w:r w:rsidR="00387BEB" w:rsidRPr="00302EF4">
        <w:rPr>
          <w:rFonts w:ascii="Times New Roman" w:hAnsi="Times New Roman"/>
          <w:color w:val="auto"/>
          <w:lang w:val="en-GB"/>
        </w:rPr>
        <w:t xml:space="preserve"> </w:t>
      </w:r>
      <w:r w:rsidR="002F24F3" w:rsidRPr="00302EF4">
        <w:rPr>
          <w:rFonts w:ascii="Times New Roman" w:hAnsi="Times New Roman"/>
          <w:color w:val="auto"/>
          <w:lang w:val="en-GB"/>
        </w:rPr>
        <w:t xml:space="preserve">of Åland </w:t>
      </w:r>
      <w:r w:rsidR="00387BEB" w:rsidRPr="00302EF4">
        <w:rPr>
          <w:rFonts w:ascii="Times New Roman" w:hAnsi="Times New Roman"/>
          <w:color w:val="auto"/>
          <w:lang w:val="en-GB"/>
        </w:rPr>
        <w:t>(ÅSS 2006:112)</w:t>
      </w:r>
      <w:r w:rsidR="002F24F3" w:rsidRPr="00302EF4">
        <w:rPr>
          <w:rFonts w:ascii="Times New Roman" w:hAnsi="Times New Roman"/>
          <w:color w:val="auto"/>
          <w:lang w:val="en-GB"/>
        </w:rPr>
        <w:t xml:space="preserve"> and</w:t>
      </w:r>
      <w:r w:rsidRPr="00302EF4">
        <w:rPr>
          <w:rFonts w:ascii="Times New Roman" w:hAnsi="Times New Roman"/>
          <w:color w:val="auto"/>
          <w:lang w:val="en-GB"/>
        </w:rPr>
        <w:t xml:space="preserve"> the President of the Republic's Regulation on the Border Guard</w:t>
      </w:r>
      <w:r w:rsidR="00387BEB" w:rsidRPr="00302EF4">
        <w:rPr>
          <w:rFonts w:ascii="Times New Roman" w:hAnsi="Times New Roman"/>
          <w:color w:val="auto"/>
          <w:lang w:val="en-GB"/>
        </w:rPr>
        <w:t>’s Tasks in the Province of Åland (309/2017)</w:t>
      </w:r>
      <w:r w:rsidRPr="00302EF4">
        <w:rPr>
          <w:rFonts w:ascii="Times New Roman" w:hAnsi="Times New Roman"/>
          <w:color w:val="auto"/>
          <w:lang w:val="en-GB"/>
        </w:rPr>
        <w:t>.</w:t>
      </w:r>
    </w:p>
    <w:p w:rsidR="000E0D37" w:rsidRPr="00302EF4" w:rsidRDefault="000E0D37" w:rsidP="0071457D">
      <w:pPr>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Finland focuses on the </w:t>
      </w:r>
      <w:r w:rsidR="002F24F3" w:rsidRPr="00302EF4">
        <w:rPr>
          <w:rFonts w:ascii="Times New Roman" w:hAnsi="Times New Roman"/>
          <w:color w:val="auto"/>
          <w:lang w:val="en-GB"/>
        </w:rPr>
        <w:t xml:space="preserve">situation </w:t>
      </w:r>
      <w:r w:rsidRPr="00302EF4">
        <w:rPr>
          <w:rFonts w:ascii="Times New Roman" w:hAnsi="Times New Roman"/>
          <w:color w:val="auto"/>
          <w:lang w:val="en-GB"/>
        </w:rPr>
        <w:t xml:space="preserve">of </w:t>
      </w:r>
      <w:r w:rsidR="00220679" w:rsidRPr="00302EF4">
        <w:rPr>
          <w:rFonts w:ascii="Times New Roman" w:hAnsi="Times New Roman"/>
          <w:color w:val="auto"/>
          <w:lang w:val="en-GB"/>
        </w:rPr>
        <w:t>persons with disabilities</w:t>
      </w:r>
      <w:r w:rsidRPr="00302EF4">
        <w:rPr>
          <w:rFonts w:ascii="Times New Roman" w:hAnsi="Times New Roman"/>
          <w:color w:val="auto"/>
          <w:lang w:val="en-GB"/>
        </w:rPr>
        <w:t xml:space="preserve"> in humanitarian crisis situations. Fi</w:t>
      </w:r>
      <w:r w:rsidRPr="00302EF4">
        <w:rPr>
          <w:rFonts w:ascii="Times New Roman" w:hAnsi="Times New Roman"/>
          <w:color w:val="auto"/>
          <w:lang w:val="en-GB"/>
        </w:rPr>
        <w:t>n</w:t>
      </w:r>
      <w:r w:rsidRPr="00302EF4">
        <w:rPr>
          <w:rFonts w:ascii="Times New Roman" w:hAnsi="Times New Roman"/>
          <w:color w:val="auto"/>
          <w:lang w:val="en-GB"/>
        </w:rPr>
        <w:t xml:space="preserve">land has channelled support to </w:t>
      </w:r>
      <w:r w:rsidR="00BD4B23" w:rsidRPr="00302EF4">
        <w:rPr>
          <w:rFonts w:ascii="Times New Roman" w:hAnsi="Times New Roman"/>
          <w:color w:val="auto"/>
          <w:lang w:val="en-GB"/>
        </w:rPr>
        <w:t xml:space="preserve">the </w:t>
      </w:r>
      <w:r w:rsidRPr="00302EF4">
        <w:rPr>
          <w:rFonts w:ascii="Times New Roman" w:hAnsi="Times New Roman"/>
          <w:color w:val="auto"/>
          <w:lang w:val="en-GB"/>
        </w:rPr>
        <w:t>UNHCR</w:t>
      </w:r>
      <w:r w:rsidR="002F24F3" w:rsidRPr="00302EF4">
        <w:rPr>
          <w:rFonts w:ascii="Times New Roman" w:hAnsi="Times New Roman"/>
          <w:color w:val="auto"/>
          <w:lang w:val="en-GB"/>
        </w:rPr>
        <w:t>’s</w:t>
      </w:r>
      <w:r w:rsidRPr="00302EF4">
        <w:rPr>
          <w:rFonts w:ascii="Times New Roman" w:hAnsi="Times New Roman"/>
          <w:color w:val="auto"/>
          <w:lang w:val="en-GB"/>
        </w:rPr>
        <w:t xml:space="preserve"> activit</w:t>
      </w:r>
      <w:r w:rsidR="002F24F3" w:rsidRPr="00302EF4">
        <w:rPr>
          <w:rFonts w:ascii="Times New Roman" w:hAnsi="Times New Roman"/>
          <w:color w:val="auto"/>
          <w:lang w:val="en-GB"/>
        </w:rPr>
        <w:t>ies</w:t>
      </w:r>
      <w:r w:rsidRPr="00302EF4">
        <w:rPr>
          <w:rFonts w:ascii="Times New Roman" w:hAnsi="Times New Roman"/>
          <w:color w:val="auto"/>
          <w:lang w:val="en-GB"/>
        </w:rPr>
        <w:t xml:space="preserve"> for </w:t>
      </w:r>
      <w:r w:rsidR="00220679" w:rsidRPr="00302EF4">
        <w:rPr>
          <w:rFonts w:ascii="Times New Roman" w:hAnsi="Times New Roman"/>
          <w:color w:val="auto"/>
          <w:lang w:val="en-GB"/>
        </w:rPr>
        <w:t>persons with disabilities</w:t>
      </w:r>
      <w:r w:rsidRPr="00302EF4">
        <w:rPr>
          <w:rFonts w:ascii="Times New Roman" w:hAnsi="Times New Roman"/>
          <w:color w:val="auto"/>
          <w:lang w:val="en-GB"/>
        </w:rPr>
        <w:t xml:space="preserve"> and to </w:t>
      </w:r>
      <w:r w:rsidR="00220679" w:rsidRPr="00302EF4">
        <w:rPr>
          <w:rFonts w:ascii="Times New Roman" w:hAnsi="Times New Roman"/>
          <w:color w:val="auto"/>
          <w:lang w:val="en-GB"/>
        </w:rPr>
        <w:t xml:space="preserve">disability </w:t>
      </w:r>
      <w:r w:rsidRPr="00302EF4">
        <w:rPr>
          <w:rFonts w:ascii="Times New Roman" w:hAnsi="Times New Roman"/>
          <w:color w:val="auto"/>
          <w:lang w:val="en-GB"/>
        </w:rPr>
        <w:t xml:space="preserve">work carried out by World Vision </w:t>
      </w:r>
      <w:r w:rsidR="002F24F3" w:rsidRPr="00302EF4">
        <w:rPr>
          <w:rFonts w:ascii="Times New Roman" w:hAnsi="Times New Roman"/>
          <w:color w:val="auto"/>
          <w:lang w:val="en-GB"/>
        </w:rPr>
        <w:t>Finland</w:t>
      </w:r>
      <w:r w:rsidRPr="00302EF4">
        <w:rPr>
          <w:rFonts w:ascii="Times New Roman" w:hAnsi="Times New Roman"/>
          <w:color w:val="auto"/>
          <w:lang w:val="en-GB"/>
        </w:rPr>
        <w:t xml:space="preserve">. </w:t>
      </w:r>
    </w:p>
    <w:p w:rsidR="000E0D37" w:rsidRPr="00302EF4" w:rsidRDefault="000E0D37" w:rsidP="0071457D">
      <w:pPr>
        <w:spacing w:line="276" w:lineRule="auto"/>
        <w:jc w:val="both"/>
        <w:rPr>
          <w:rFonts w:ascii="Times New Roman" w:hAnsi="Times New Roman"/>
          <w:color w:val="auto"/>
          <w:lang w:val="en-GB" w:eastAsia="fi-FI"/>
        </w:rPr>
      </w:pPr>
    </w:p>
    <w:p w:rsidR="00DB0193"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Finland was a key actor in the launch of the </w:t>
      </w:r>
      <w:r w:rsidRPr="00302EF4">
        <w:rPr>
          <w:rFonts w:ascii="Times New Roman" w:hAnsi="Times New Roman"/>
          <w:i/>
          <w:color w:val="auto"/>
          <w:lang w:val="en-GB"/>
        </w:rPr>
        <w:t>Charter on Inclusion of Persons with Disabil</w:t>
      </w:r>
      <w:r w:rsidRPr="00302EF4">
        <w:rPr>
          <w:rFonts w:ascii="Times New Roman" w:hAnsi="Times New Roman"/>
          <w:i/>
          <w:color w:val="auto"/>
          <w:lang w:val="en-GB"/>
        </w:rPr>
        <w:t>i</w:t>
      </w:r>
      <w:r w:rsidRPr="00302EF4">
        <w:rPr>
          <w:rFonts w:ascii="Times New Roman" w:hAnsi="Times New Roman"/>
          <w:i/>
          <w:color w:val="auto"/>
          <w:lang w:val="en-GB"/>
        </w:rPr>
        <w:t>ties in Humanitarian Action</w:t>
      </w:r>
      <w:r w:rsidRPr="00302EF4">
        <w:rPr>
          <w:rFonts w:ascii="Times New Roman" w:hAnsi="Times New Roman"/>
          <w:color w:val="auto"/>
          <w:lang w:val="en-GB"/>
        </w:rPr>
        <w:t xml:space="preserve"> concerning the </w:t>
      </w:r>
      <w:r w:rsidR="002F24F3" w:rsidRPr="00302EF4">
        <w:rPr>
          <w:rFonts w:ascii="Times New Roman" w:hAnsi="Times New Roman"/>
          <w:color w:val="auto"/>
          <w:lang w:val="en-GB"/>
        </w:rPr>
        <w:t xml:space="preserve">situation </w:t>
      </w:r>
      <w:r w:rsidRPr="00302EF4">
        <w:rPr>
          <w:rFonts w:ascii="Times New Roman" w:hAnsi="Times New Roman"/>
          <w:color w:val="auto"/>
          <w:lang w:val="en-GB"/>
        </w:rPr>
        <w:t xml:space="preserve">of </w:t>
      </w:r>
      <w:r w:rsidR="00220679" w:rsidRPr="00302EF4">
        <w:rPr>
          <w:rFonts w:ascii="Times New Roman" w:hAnsi="Times New Roman"/>
          <w:color w:val="auto"/>
          <w:lang w:val="en-GB"/>
        </w:rPr>
        <w:t>persons with disabilities</w:t>
      </w:r>
      <w:r w:rsidRPr="00302EF4">
        <w:rPr>
          <w:rFonts w:ascii="Times New Roman" w:hAnsi="Times New Roman"/>
          <w:color w:val="auto"/>
          <w:lang w:val="en-GB"/>
        </w:rPr>
        <w:t xml:space="preserve">. Finland financially </w:t>
      </w:r>
      <w:r w:rsidR="0072452F" w:rsidRPr="00302EF4">
        <w:rPr>
          <w:rFonts w:ascii="Times New Roman" w:hAnsi="Times New Roman"/>
          <w:color w:val="auto"/>
          <w:lang w:val="en-GB"/>
        </w:rPr>
        <w:t>su</w:t>
      </w:r>
      <w:r w:rsidR="0072452F" w:rsidRPr="00302EF4">
        <w:rPr>
          <w:rFonts w:ascii="Times New Roman" w:hAnsi="Times New Roman"/>
          <w:color w:val="auto"/>
          <w:lang w:val="en-GB"/>
        </w:rPr>
        <w:t>p</w:t>
      </w:r>
      <w:r w:rsidR="0072452F" w:rsidRPr="00302EF4">
        <w:rPr>
          <w:rFonts w:ascii="Times New Roman" w:hAnsi="Times New Roman"/>
          <w:color w:val="auto"/>
          <w:lang w:val="en-GB"/>
        </w:rPr>
        <w:t>por</w:t>
      </w:r>
      <w:r w:rsidR="00404AE8" w:rsidRPr="00302EF4">
        <w:rPr>
          <w:rFonts w:ascii="Times New Roman" w:hAnsi="Times New Roman"/>
          <w:color w:val="auto"/>
          <w:lang w:val="en-GB"/>
        </w:rPr>
        <w:t>t</w:t>
      </w:r>
      <w:r w:rsidR="0072452F" w:rsidRPr="00302EF4">
        <w:rPr>
          <w:rFonts w:ascii="Times New Roman" w:hAnsi="Times New Roman"/>
          <w:color w:val="auto"/>
          <w:lang w:val="en-GB"/>
        </w:rPr>
        <w:t xml:space="preserve">ed </w:t>
      </w:r>
      <w:r w:rsidRPr="00302EF4">
        <w:rPr>
          <w:rFonts w:ascii="Times New Roman" w:hAnsi="Times New Roman"/>
          <w:color w:val="auto"/>
          <w:lang w:val="en-GB"/>
        </w:rPr>
        <w:t xml:space="preserve">the preparation of guidelines </w:t>
      </w:r>
      <w:r w:rsidR="0072452F" w:rsidRPr="00302EF4">
        <w:rPr>
          <w:rFonts w:ascii="Times New Roman" w:hAnsi="Times New Roman"/>
          <w:color w:val="auto"/>
          <w:lang w:val="en-GB"/>
        </w:rPr>
        <w:t>on</w:t>
      </w:r>
      <w:r w:rsidRPr="00302EF4">
        <w:rPr>
          <w:rFonts w:ascii="Times New Roman" w:hAnsi="Times New Roman"/>
          <w:color w:val="auto"/>
          <w:lang w:val="en-GB"/>
        </w:rPr>
        <w:t xml:space="preserve"> </w:t>
      </w:r>
      <w:r w:rsidR="0072452F" w:rsidRPr="00302EF4">
        <w:rPr>
          <w:rFonts w:ascii="Times New Roman" w:hAnsi="Times New Roman"/>
          <w:color w:val="auto"/>
          <w:lang w:val="en-GB"/>
        </w:rPr>
        <w:t xml:space="preserve">children </w:t>
      </w:r>
      <w:r w:rsidRPr="00302EF4">
        <w:rPr>
          <w:rFonts w:ascii="Times New Roman" w:hAnsi="Times New Roman"/>
          <w:color w:val="auto"/>
          <w:lang w:val="en-GB"/>
        </w:rPr>
        <w:t>with disabilities in h</w:t>
      </w:r>
      <w:r w:rsidRPr="00302EF4">
        <w:rPr>
          <w:rFonts w:ascii="Times New Roman" w:hAnsi="Times New Roman"/>
          <w:color w:val="auto"/>
          <w:lang w:val="en-GB"/>
        </w:rPr>
        <w:t>u</w:t>
      </w:r>
      <w:r w:rsidRPr="00302EF4">
        <w:rPr>
          <w:rFonts w:ascii="Times New Roman" w:hAnsi="Times New Roman"/>
          <w:color w:val="auto"/>
          <w:lang w:val="en-GB"/>
        </w:rPr>
        <w:t xml:space="preserve">manitarian </w:t>
      </w:r>
      <w:r w:rsidR="0072452F" w:rsidRPr="00302EF4">
        <w:rPr>
          <w:rFonts w:ascii="Times New Roman" w:hAnsi="Times New Roman"/>
          <w:color w:val="auto"/>
          <w:lang w:val="en-GB"/>
        </w:rPr>
        <w:t xml:space="preserve">responses </w:t>
      </w:r>
      <w:r w:rsidRPr="00302EF4">
        <w:rPr>
          <w:rFonts w:ascii="Times New Roman" w:hAnsi="Times New Roman"/>
          <w:color w:val="auto"/>
          <w:lang w:val="en-GB"/>
        </w:rPr>
        <w:t xml:space="preserve">through UNICEF. </w:t>
      </w:r>
    </w:p>
    <w:p w:rsidR="000E0D37" w:rsidRPr="00302EF4" w:rsidRDefault="000E0D37" w:rsidP="00BC126C">
      <w:pPr>
        <w:pStyle w:val="Rubrik2"/>
      </w:pPr>
      <w:r w:rsidRPr="00302EF4">
        <w:t>ARTICLE 12: EQUAL RECOGNITION BEFORE THE LAW</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Finnish legislation does not recognise situations where the legal </w:t>
      </w:r>
      <w:r w:rsidR="00C22354" w:rsidRPr="00302EF4">
        <w:rPr>
          <w:rFonts w:ascii="Times New Roman" w:hAnsi="Times New Roman"/>
          <w:color w:val="auto"/>
          <w:lang w:val="en-GB"/>
        </w:rPr>
        <w:t xml:space="preserve">personality </w:t>
      </w:r>
      <w:r w:rsidRPr="00302EF4">
        <w:rPr>
          <w:rFonts w:ascii="Times New Roman" w:hAnsi="Times New Roman"/>
          <w:color w:val="auto"/>
          <w:lang w:val="en-GB"/>
        </w:rPr>
        <w:t>of a natural pe</w:t>
      </w:r>
      <w:r w:rsidRPr="00302EF4">
        <w:rPr>
          <w:rFonts w:ascii="Times New Roman" w:hAnsi="Times New Roman"/>
          <w:color w:val="auto"/>
          <w:lang w:val="en-GB"/>
        </w:rPr>
        <w:t>r</w:t>
      </w:r>
      <w:r w:rsidR="00415484" w:rsidRPr="00302EF4">
        <w:rPr>
          <w:rFonts w:ascii="Times New Roman" w:hAnsi="Times New Roman"/>
          <w:color w:val="auto"/>
          <w:lang w:val="en-GB"/>
        </w:rPr>
        <w:t xml:space="preserve">son </w:t>
      </w:r>
      <w:r w:rsidR="007C0D87" w:rsidRPr="00302EF4">
        <w:rPr>
          <w:rFonts w:ascii="Times New Roman" w:hAnsi="Times New Roman"/>
          <w:color w:val="auto"/>
          <w:lang w:val="en-GB"/>
        </w:rPr>
        <w:t>could</w:t>
      </w:r>
      <w:r w:rsidRPr="00302EF4">
        <w:rPr>
          <w:rFonts w:ascii="Times New Roman" w:hAnsi="Times New Roman"/>
          <w:color w:val="auto"/>
          <w:lang w:val="en-GB"/>
        </w:rPr>
        <w:t xml:space="preserve"> be removed or restricted. </w:t>
      </w:r>
    </w:p>
    <w:p w:rsidR="000E0D37" w:rsidRPr="00302EF4" w:rsidRDefault="000E0D37" w:rsidP="0071457D">
      <w:pPr>
        <w:spacing w:line="276" w:lineRule="auto"/>
        <w:jc w:val="both"/>
        <w:rPr>
          <w:rFonts w:ascii="Times New Roman" w:hAnsi="Times New Roman"/>
          <w:color w:val="auto"/>
          <w:highlight w:val="yellow"/>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 Guardianship Services Act (442/1999), the objective of guardianship se</w:t>
      </w:r>
      <w:r w:rsidRPr="00302EF4">
        <w:rPr>
          <w:rFonts w:ascii="Times New Roman" w:hAnsi="Times New Roman"/>
          <w:color w:val="auto"/>
          <w:lang w:val="en-GB"/>
        </w:rPr>
        <w:t>r</w:t>
      </w:r>
      <w:r w:rsidRPr="00302EF4">
        <w:rPr>
          <w:rFonts w:ascii="Times New Roman" w:hAnsi="Times New Roman"/>
          <w:color w:val="auto"/>
          <w:lang w:val="en-GB"/>
        </w:rPr>
        <w:t>vices is to look after the rights and interests</w:t>
      </w:r>
      <w:r w:rsidR="00C22354" w:rsidRPr="00302EF4">
        <w:rPr>
          <w:rFonts w:ascii="Times New Roman" w:hAnsi="Times New Roman"/>
          <w:color w:val="auto"/>
          <w:lang w:val="en-GB"/>
        </w:rPr>
        <w:t xml:space="preserve"> </w:t>
      </w:r>
      <w:r w:rsidRPr="00302EF4">
        <w:rPr>
          <w:rFonts w:ascii="Times New Roman" w:hAnsi="Times New Roman"/>
          <w:color w:val="auto"/>
          <w:lang w:val="en-GB"/>
        </w:rPr>
        <w:t xml:space="preserve">of persons who cannot themselves take care of their financial affairs </w:t>
      </w:r>
      <w:r w:rsidR="00C22354" w:rsidRPr="00302EF4">
        <w:rPr>
          <w:rFonts w:ascii="Times New Roman" w:hAnsi="Times New Roman"/>
          <w:color w:val="auto"/>
          <w:lang w:val="en-GB"/>
        </w:rPr>
        <w:t xml:space="preserve">for example </w:t>
      </w:r>
      <w:r w:rsidRPr="00302EF4">
        <w:rPr>
          <w:rFonts w:ascii="Times New Roman" w:hAnsi="Times New Roman"/>
          <w:color w:val="auto"/>
          <w:lang w:val="en-GB"/>
        </w:rPr>
        <w:t>owing to incompetency or illness. The starting point is the lightest possible intervention in legal capacity. The appoin</w:t>
      </w:r>
      <w:r w:rsidRPr="00302EF4">
        <w:rPr>
          <w:rFonts w:ascii="Times New Roman" w:hAnsi="Times New Roman"/>
          <w:color w:val="auto"/>
          <w:lang w:val="en-GB"/>
        </w:rPr>
        <w:t>t</w:t>
      </w:r>
      <w:r w:rsidRPr="00302EF4">
        <w:rPr>
          <w:rFonts w:ascii="Times New Roman" w:hAnsi="Times New Roman"/>
          <w:color w:val="auto"/>
          <w:lang w:val="en-GB"/>
        </w:rPr>
        <w:t xml:space="preserve">ment of a guardian does not </w:t>
      </w:r>
      <w:r w:rsidR="00C22354" w:rsidRPr="00302EF4">
        <w:rPr>
          <w:rFonts w:ascii="Times New Roman" w:hAnsi="Times New Roman"/>
          <w:color w:val="auto"/>
          <w:lang w:val="en-GB"/>
        </w:rPr>
        <w:t>as a general rule</w:t>
      </w:r>
      <w:r w:rsidRPr="00302EF4">
        <w:rPr>
          <w:rFonts w:ascii="Times New Roman" w:hAnsi="Times New Roman"/>
          <w:color w:val="auto"/>
          <w:lang w:val="en-GB"/>
        </w:rPr>
        <w:t xml:space="preserve"> prevent a person from carrying out a legal act, but it is the duty of the guardian to support </w:t>
      </w:r>
      <w:r w:rsidR="00404AE8" w:rsidRPr="00302EF4">
        <w:rPr>
          <w:rFonts w:ascii="Times New Roman" w:hAnsi="Times New Roman"/>
          <w:color w:val="auto"/>
          <w:lang w:val="en-GB"/>
        </w:rPr>
        <w:t>the</w:t>
      </w:r>
      <w:r w:rsidR="000D63A9" w:rsidRPr="00302EF4">
        <w:rPr>
          <w:rFonts w:ascii="Times New Roman" w:hAnsi="Times New Roman"/>
          <w:color w:val="auto"/>
          <w:lang w:val="en-GB"/>
        </w:rPr>
        <w:t xml:space="preserve"> client</w:t>
      </w:r>
      <w:r w:rsidRPr="00302EF4">
        <w:rPr>
          <w:rFonts w:ascii="Times New Roman" w:hAnsi="Times New Roman"/>
          <w:color w:val="auto"/>
          <w:lang w:val="en-GB"/>
        </w:rPr>
        <w:t xml:space="preserve"> when managing the affairs of the latter. On co</w:t>
      </w:r>
      <w:r w:rsidRPr="00302EF4">
        <w:rPr>
          <w:rFonts w:ascii="Times New Roman" w:hAnsi="Times New Roman"/>
          <w:color w:val="auto"/>
          <w:lang w:val="en-GB"/>
        </w:rPr>
        <w:t>n</w:t>
      </w:r>
      <w:r w:rsidRPr="00302EF4">
        <w:rPr>
          <w:rFonts w:ascii="Times New Roman" w:hAnsi="Times New Roman"/>
          <w:color w:val="auto"/>
          <w:lang w:val="en-GB"/>
        </w:rPr>
        <w:t xml:space="preserve">ditions provided for in the </w:t>
      </w:r>
      <w:r w:rsidR="00C22354" w:rsidRPr="00302EF4">
        <w:rPr>
          <w:rFonts w:ascii="Times New Roman" w:hAnsi="Times New Roman"/>
          <w:color w:val="auto"/>
          <w:lang w:val="en-GB"/>
        </w:rPr>
        <w:t>A</w:t>
      </w:r>
      <w:r w:rsidRPr="00302EF4">
        <w:rPr>
          <w:rFonts w:ascii="Times New Roman" w:hAnsi="Times New Roman"/>
          <w:color w:val="auto"/>
          <w:lang w:val="en-GB"/>
        </w:rPr>
        <w:t>ct, however, the Guardianship Services Act enables the restriction of the legal capacity of an adult and the declaration of a person as incompetent.</w:t>
      </w:r>
    </w:p>
    <w:p w:rsidR="000E0D37" w:rsidRPr="00302EF4" w:rsidRDefault="000E0D37" w:rsidP="0071457D">
      <w:pPr>
        <w:pStyle w:val="Liststycke"/>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If an adult is </w:t>
      </w:r>
      <w:r w:rsidR="00C22354" w:rsidRPr="00302EF4">
        <w:rPr>
          <w:rFonts w:ascii="Times New Roman" w:hAnsi="Times New Roman"/>
          <w:color w:val="auto"/>
          <w:lang w:val="en-GB"/>
        </w:rPr>
        <w:t xml:space="preserve">unable to take care of </w:t>
      </w:r>
      <w:r w:rsidR="00B07A70" w:rsidRPr="00302EF4">
        <w:rPr>
          <w:rFonts w:ascii="Times New Roman" w:hAnsi="Times New Roman"/>
          <w:color w:val="auto"/>
          <w:lang w:val="en-GB"/>
        </w:rPr>
        <w:t>their</w:t>
      </w:r>
      <w:r w:rsidRPr="00302EF4">
        <w:rPr>
          <w:rFonts w:ascii="Times New Roman" w:hAnsi="Times New Roman"/>
          <w:color w:val="auto"/>
          <w:lang w:val="en-GB"/>
        </w:rPr>
        <w:t xml:space="preserve"> financial affairs and </w:t>
      </w:r>
      <w:r w:rsidR="00B07A70" w:rsidRPr="00302EF4">
        <w:rPr>
          <w:rFonts w:ascii="Times New Roman" w:hAnsi="Times New Roman"/>
          <w:color w:val="auto"/>
          <w:lang w:val="en-GB"/>
        </w:rPr>
        <w:t xml:space="preserve">their </w:t>
      </w:r>
      <w:r w:rsidR="00C22354" w:rsidRPr="00302EF4">
        <w:rPr>
          <w:rFonts w:ascii="Times New Roman" w:hAnsi="Times New Roman"/>
          <w:color w:val="auto"/>
          <w:lang w:val="en-GB"/>
        </w:rPr>
        <w:t>property</w:t>
      </w:r>
      <w:r w:rsidRPr="00302EF4">
        <w:rPr>
          <w:rFonts w:ascii="Times New Roman" w:hAnsi="Times New Roman"/>
          <w:color w:val="auto"/>
          <w:lang w:val="en-GB"/>
        </w:rPr>
        <w:t xml:space="preserve">, livelihood or other important interests are </w:t>
      </w:r>
      <w:r w:rsidR="00C22354" w:rsidRPr="00302EF4">
        <w:rPr>
          <w:rFonts w:ascii="Times New Roman" w:hAnsi="Times New Roman"/>
          <w:color w:val="auto"/>
          <w:lang w:val="en-GB"/>
        </w:rPr>
        <w:t>thereby endangered,</w:t>
      </w:r>
      <w:r w:rsidRPr="00302EF4">
        <w:rPr>
          <w:rFonts w:ascii="Times New Roman" w:hAnsi="Times New Roman"/>
          <w:color w:val="auto"/>
          <w:lang w:val="en-GB"/>
        </w:rPr>
        <w:t xml:space="preserve"> and the a</w:t>
      </w:r>
      <w:r w:rsidRPr="00302EF4">
        <w:rPr>
          <w:rFonts w:ascii="Times New Roman" w:hAnsi="Times New Roman"/>
          <w:color w:val="auto"/>
          <w:lang w:val="en-GB"/>
        </w:rPr>
        <w:t>p</w:t>
      </w:r>
      <w:r w:rsidRPr="00302EF4">
        <w:rPr>
          <w:rFonts w:ascii="Times New Roman" w:hAnsi="Times New Roman"/>
          <w:color w:val="auto"/>
          <w:lang w:val="en-GB"/>
        </w:rPr>
        <w:t xml:space="preserve">pointment of a guardian is not </w:t>
      </w:r>
      <w:r w:rsidR="00C22354" w:rsidRPr="00302EF4">
        <w:rPr>
          <w:rFonts w:ascii="Times New Roman" w:hAnsi="Times New Roman"/>
          <w:color w:val="auto"/>
          <w:lang w:val="en-GB"/>
        </w:rPr>
        <w:t xml:space="preserve">alone </w:t>
      </w:r>
      <w:r w:rsidRPr="00302EF4">
        <w:rPr>
          <w:rFonts w:ascii="Times New Roman" w:hAnsi="Times New Roman"/>
          <w:color w:val="auto"/>
          <w:lang w:val="en-GB"/>
        </w:rPr>
        <w:t xml:space="preserve">sufficient to safeguard </w:t>
      </w:r>
      <w:r w:rsidR="00973EAB" w:rsidRPr="00302EF4">
        <w:rPr>
          <w:rFonts w:ascii="Times New Roman" w:hAnsi="Times New Roman"/>
          <w:color w:val="auto"/>
          <w:lang w:val="en-GB"/>
        </w:rPr>
        <w:t>their</w:t>
      </w:r>
      <w:r w:rsidRPr="00302EF4">
        <w:rPr>
          <w:rFonts w:ascii="Times New Roman" w:hAnsi="Times New Roman"/>
          <w:color w:val="auto"/>
          <w:lang w:val="en-GB"/>
        </w:rPr>
        <w:t xml:space="preserve"> interests, a court may res</w:t>
      </w:r>
      <w:r w:rsidRPr="00302EF4">
        <w:rPr>
          <w:rFonts w:ascii="Times New Roman" w:hAnsi="Times New Roman"/>
          <w:color w:val="auto"/>
          <w:lang w:val="en-GB"/>
        </w:rPr>
        <w:t>t</w:t>
      </w:r>
      <w:r w:rsidRPr="00302EF4">
        <w:rPr>
          <w:rFonts w:ascii="Times New Roman" w:hAnsi="Times New Roman"/>
          <w:color w:val="auto"/>
          <w:lang w:val="en-GB"/>
        </w:rPr>
        <w:t xml:space="preserve">rict </w:t>
      </w:r>
      <w:r w:rsidR="00B07A70" w:rsidRPr="00302EF4">
        <w:rPr>
          <w:rFonts w:ascii="Times New Roman" w:hAnsi="Times New Roman"/>
          <w:color w:val="auto"/>
          <w:lang w:val="en-GB"/>
        </w:rPr>
        <w:t>their</w:t>
      </w:r>
      <w:r w:rsidRPr="00302EF4">
        <w:rPr>
          <w:rFonts w:ascii="Times New Roman" w:hAnsi="Times New Roman"/>
          <w:color w:val="auto"/>
          <w:lang w:val="en-GB"/>
        </w:rPr>
        <w:t xml:space="preserve"> </w:t>
      </w:r>
      <w:r w:rsidR="00C22354" w:rsidRPr="00302EF4">
        <w:rPr>
          <w:rFonts w:ascii="Times New Roman" w:hAnsi="Times New Roman"/>
          <w:color w:val="auto"/>
          <w:lang w:val="en-GB"/>
        </w:rPr>
        <w:t xml:space="preserve">competency </w:t>
      </w:r>
      <w:r w:rsidRPr="00302EF4">
        <w:rPr>
          <w:rFonts w:ascii="Times New Roman" w:hAnsi="Times New Roman"/>
          <w:color w:val="auto"/>
          <w:lang w:val="en-GB"/>
        </w:rPr>
        <w:t xml:space="preserve">by </w:t>
      </w:r>
      <w:r w:rsidR="00C22354" w:rsidRPr="00302EF4">
        <w:rPr>
          <w:rFonts w:ascii="Times New Roman" w:hAnsi="Times New Roman"/>
          <w:color w:val="auto"/>
          <w:lang w:val="en-GB"/>
        </w:rPr>
        <w:t xml:space="preserve">ordering </w:t>
      </w:r>
      <w:r w:rsidRPr="00302EF4">
        <w:rPr>
          <w:rFonts w:ascii="Times New Roman" w:hAnsi="Times New Roman"/>
          <w:color w:val="auto"/>
          <w:lang w:val="en-GB"/>
        </w:rPr>
        <w:t>that</w:t>
      </w:r>
      <w:r w:rsidR="00EB7949" w:rsidRPr="00302EF4">
        <w:rPr>
          <w:rFonts w:ascii="Times New Roman" w:hAnsi="Times New Roman"/>
          <w:color w:val="auto"/>
          <w:lang w:val="en-GB"/>
        </w:rPr>
        <w:t xml:space="preserve"> </w:t>
      </w:r>
      <w:r w:rsidR="00B07A70" w:rsidRPr="00302EF4">
        <w:rPr>
          <w:rFonts w:ascii="Times New Roman" w:hAnsi="Times New Roman"/>
          <w:color w:val="auto"/>
          <w:lang w:val="en-GB"/>
        </w:rPr>
        <w:t>they</w:t>
      </w:r>
      <w:r w:rsidRPr="00302EF4">
        <w:rPr>
          <w:rFonts w:ascii="Times New Roman" w:hAnsi="Times New Roman"/>
          <w:color w:val="auto"/>
          <w:lang w:val="en-GB"/>
        </w:rPr>
        <w:t xml:space="preserve">: 1) may </w:t>
      </w:r>
      <w:r w:rsidR="00C22354" w:rsidRPr="00302EF4">
        <w:rPr>
          <w:rFonts w:ascii="Times New Roman" w:hAnsi="Times New Roman"/>
          <w:color w:val="auto"/>
          <w:lang w:val="en-GB"/>
        </w:rPr>
        <w:t>enter into given transactions or administer given</w:t>
      </w:r>
      <w:r w:rsidRPr="00302EF4">
        <w:rPr>
          <w:rFonts w:ascii="Times New Roman" w:hAnsi="Times New Roman"/>
          <w:color w:val="auto"/>
          <w:lang w:val="en-GB"/>
        </w:rPr>
        <w:t xml:space="preserve"> </w:t>
      </w:r>
      <w:r w:rsidR="00C22354" w:rsidRPr="00302EF4">
        <w:rPr>
          <w:rFonts w:ascii="Times New Roman" w:hAnsi="Times New Roman"/>
          <w:color w:val="auto"/>
          <w:lang w:val="en-GB"/>
        </w:rPr>
        <w:t>property</w:t>
      </w:r>
      <w:r w:rsidRPr="00302EF4">
        <w:rPr>
          <w:rFonts w:ascii="Times New Roman" w:hAnsi="Times New Roman"/>
          <w:color w:val="auto"/>
          <w:lang w:val="en-GB"/>
        </w:rPr>
        <w:t xml:space="preserve"> only </w:t>
      </w:r>
      <w:r w:rsidR="00C22354" w:rsidRPr="00302EF4">
        <w:rPr>
          <w:rFonts w:ascii="Times New Roman" w:hAnsi="Times New Roman"/>
          <w:color w:val="auto"/>
          <w:lang w:val="en-GB"/>
        </w:rPr>
        <w:t xml:space="preserve">in conjunction </w:t>
      </w:r>
      <w:r w:rsidRPr="00302EF4">
        <w:rPr>
          <w:rFonts w:ascii="Times New Roman" w:hAnsi="Times New Roman"/>
          <w:color w:val="auto"/>
          <w:lang w:val="en-GB"/>
        </w:rPr>
        <w:t xml:space="preserve">with </w:t>
      </w:r>
      <w:r w:rsidR="00C22354" w:rsidRPr="00302EF4">
        <w:rPr>
          <w:rFonts w:ascii="Times New Roman" w:hAnsi="Times New Roman"/>
          <w:color w:val="auto"/>
          <w:lang w:val="en-GB"/>
        </w:rPr>
        <w:t>the</w:t>
      </w:r>
      <w:r w:rsidRPr="00302EF4">
        <w:rPr>
          <w:rFonts w:ascii="Times New Roman" w:hAnsi="Times New Roman"/>
          <w:color w:val="auto"/>
          <w:lang w:val="en-GB"/>
        </w:rPr>
        <w:t xml:space="preserve"> guardian; 2) is </w:t>
      </w:r>
      <w:r w:rsidR="00C22354" w:rsidRPr="00302EF4">
        <w:rPr>
          <w:rFonts w:ascii="Times New Roman" w:hAnsi="Times New Roman"/>
          <w:color w:val="auto"/>
          <w:lang w:val="en-GB"/>
        </w:rPr>
        <w:t xml:space="preserve">not competent </w:t>
      </w:r>
      <w:r w:rsidRPr="00302EF4">
        <w:rPr>
          <w:rFonts w:ascii="Times New Roman" w:hAnsi="Times New Roman"/>
          <w:color w:val="auto"/>
          <w:lang w:val="en-GB"/>
        </w:rPr>
        <w:t xml:space="preserve">to </w:t>
      </w:r>
      <w:r w:rsidR="00C22354" w:rsidRPr="00302EF4">
        <w:rPr>
          <w:rFonts w:ascii="Times New Roman" w:hAnsi="Times New Roman"/>
          <w:color w:val="auto"/>
          <w:lang w:val="en-GB"/>
        </w:rPr>
        <w:t>enter into given transactions or to administer given property</w:t>
      </w:r>
      <w:r w:rsidRPr="00302EF4">
        <w:rPr>
          <w:rFonts w:ascii="Times New Roman" w:hAnsi="Times New Roman"/>
          <w:color w:val="auto"/>
          <w:lang w:val="en-GB"/>
        </w:rPr>
        <w:t>; or 3) is declared incompetent.</w:t>
      </w:r>
      <w:r w:rsidR="00EB7949" w:rsidRPr="00302EF4">
        <w:rPr>
          <w:rFonts w:ascii="Times New Roman" w:hAnsi="Times New Roman"/>
          <w:color w:val="auto"/>
          <w:lang w:val="en-GB"/>
        </w:rPr>
        <w:t xml:space="preserve"> </w:t>
      </w:r>
    </w:p>
    <w:p w:rsidR="000E0D37" w:rsidRPr="00302EF4" w:rsidRDefault="000E0D37" w:rsidP="0071457D">
      <w:pPr>
        <w:pStyle w:val="Liststycke"/>
        <w:spacing w:line="276" w:lineRule="auto"/>
        <w:jc w:val="both"/>
        <w:rPr>
          <w:rFonts w:ascii="Times New Roman" w:hAnsi="Times New Roman"/>
          <w:color w:val="auto"/>
          <w:lang w:val="en-GB" w:eastAsia="fi-FI"/>
        </w:rPr>
      </w:pPr>
    </w:p>
    <w:p w:rsidR="000E0D37" w:rsidRPr="00302EF4" w:rsidRDefault="00C22354"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lastRenderedPageBreak/>
        <w:t xml:space="preserve">A </w:t>
      </w:r>
      <w:r w:rsidR="000E0D37" w:rsidRPr="00302EF4">
        <w:rPr>
          <w:rFonts w:ascii="Times New Roman" w:hAnsi="Times New Roman"/>
          <w:color w:val="auto"/>
          <w:lang w:val="en-GB"/>
        </w:rPr>
        <w:t xml:space="preserve">declaration of incompetence </w:t>
      </w:r>
      <w:r w:rsidR="007C0D87" w:rsidRPr="00302EF4">
        <w:rPr>
          <w:rFonts w:ascii="Times New Roman" w:hAnsi="Times New Roman"/>
          <w:color w:val="auto"/>
          <w:lang w:val="en-GB"/>
        </w:rPr>
        <w:t>should be applied</w:t>
      </w:r>
      <w:r w:rsidR="000E0D37" w:rsidRPr="00302EF4">
        <w:rPr>
          <w:rFonts w:ascii="Times New Roman" w:hAnsi="Times New Roman"/>
          <w:color w:val="auto"/>
          <w:lang w:val="en-GB"/>
        </w:rPr>
        <w:t xml:space="preserve"> only as a last resort. A mere medical di</w:t>
      </w:r>
      <w:r w:rsidR="000E0D37" w:rsidRPr="00302EF4">
        <w:rPr>
          <w:rFonts w:ascii="Times New Roman" w:hAnsi="Times New Roman"/>
          <w:color w:val="auto"/>
          <w:lang w:val="en-GB"/>
        </w:rPr>
        <w:t>a</w:t>
      </w:r>
      <w:r w:rsidR="000E0D37" w:rsidRPr="00302EF4">
        <w:rPr>
          <w:rFonts w:ascii="Times New Roman" w:hAnsi="Times New Roman"/>
          <w:color w:val="auto"/>
          <w:lang w:val="en-GB"/>
        </w:rPr>
        <w:t xml:space="preserve">gnosis, for example a mental illness, does not in itself give the right to restrict anyone’s </w:t>
      </w:r>
      <w:r w:rsidRPr="00302EF4">
        <w:rPr>
          <w:rFonts w:ascii="Times New Roman" w:hAnsi="Times New Roman"/>
          <w:color w:val="auto"/>
          <w:lang w:val="en-GB"/>
        </w:rPr>
        <w:t xml:space="preserve">competence </w:t>
      </w:r>
      <w:r w:rsidR="000E0D37" w:rsidRPr="00302EF4">
        <w:rPr>
          <w:rFonts w:ascii="Times New Roman" w:hAnsi="Times New Roman"/>
          <w:color w:val="auto"/>
          <w:lang w:val="en-GB"/>
        </w:rPr>
        <w:t xml:space="preserve">to </w:t>
      </w:r>
      <w:r w:rsidRPr="00302EF4">
        <w:rPr>
          <w:rFonts w:ascii="Times New Roman" w:hAnsi="Times New Roman"/>
          <w:color w:val="auto"/>
          <w:lang w:val="en-GB"/>
        </w:rPr>
        <w:t xml:space="preserve">decide on </w:t>
      </w:r>
      <w:r w:rsidR="000E0D37" w:rsidRPr="00302EF4">
        <w:rPr>
          <w:rFonts w:ascii="Times New Roman" w:hAnsi="Times New Roman"/>
          <w:color w:val="auto"/>
          <w:lang w:val="en-GB"/>
        </w:rPr>
        <w:t xml:space="preserve">matters concerning </w:t>
      </w:r>
      <w:r w:rsidR="00973EAB" w:rsidRPr="00302EF4">
        <w:rPr>
          <w:rFonts w:ascii="Times New Roman" w:hAnsi="Times New Roman"/>
          <w:color w:val="auto"/>
          <w:lang w:val="en-GB"/>
        </w:rPr>
        <w:t>their</w:t>
      </w:r>
      <w:r w:rsidR="000E0D37" w:rsidRPr="00302EF4">
        <w:rPr>
          <w:rFonts w:ascii="Times New Roman" w:hAnsi="Times New Roman"/>
          <w:color w:val="auto"/>
          <w:lang w:val="en-GB"/>
        </w:rPr>
        <w:t xml:space="preserve"> own assets. </w:t>
      </w:r>
      <w:r w:rsidR="00327AFF" w:rsidRPr="00302EF4">
        <w:rPr>
          <w:rFonts w:ascii="Times New Roman" w:hAnsi="Times New Roman"/>
          <w:color w:val="auto"/>
          <w:lang w:val="en-GB"/>
        </w:rPr>
        <w:t>A r</w:t>
      </w:r>
      <w:r w:rsidR="000E0D37" w:rsidRPr="00302EF4">
        <w:rPr>
          <w:rFonts w:ascii="Times New Roman" w:hAnsi="Times New Roman"/>
          <w:color w:val="auto"/>
          <w:lang w:val="en-GB"/>
        </w:rPr>
        <w:t xml:space="preserve">estriction becomes relevant principally when it is known that the </w:t>
      </w:r>
      <w:r w:rsidRPr="00302EF4">
        <w:rPr>
          <w:rFonts w:ascii="Times New Roman" w:hAnsi="Times New Roman"/>
          <w:color w:val="auto"/>
          <w:lang w:val="en-GB"/>
        </w:rPr>
        <w:t>person concerned</w:t>
      </w:r>
      <w:r w:rsidR="000E0D37" w:rsidRPr="00302EF4">
        <w:rPr>
          <w:rFonts w:ascii="Times New Roman" w:hAnsi="Times New Roman"/>
          <w:color w:val="auto"/>
          <w:lang w:val="en-GB"/>
        </w:rPr>
        <w:t xml:space="preserve">, in spite of </w:t>
      </w:r>
      <w:r w:rsidR="00973EAB" w:rsidRPr="00302EF4">
        <w:rPr>
          <w:rFonts w:ascii="Times New Roman" w:hAnsi="Times New Roman"/>
          <w:color w:val="auto"/>
          <w:lang w:val="en-GB"/>
        </w:rPr>
        <w:t>their</w:t>
      </w:r>
      <w:r w:rsidR="000E0D37" w:rsidRPr="00302EF4">
        <w:rPr>
          <w:rFonts w:ascii="Times New Roman" w:hAnsi="Times New Roman"/>
          <w:color w:val="auto"/>
          <w:lang w:val="en-GB"/>
        </w:rPr>
        <w:t xml:space="preserve"> condition, is seeking, actively and against </w:t>
      </w:r>
      <w:r w:rsidR="00973EAB" w:rsidRPr="00302EF4">
        <w:rPr>
          <w:rFonts w:ascii="Times New Roman" w:hAnsi="Times New Roman"/>
          <w:color w:val="auto"/>
          <w:lang w:val="en-GB"/>
        </w:rPr>
        <w:t xml:space="preserve">their </w:t>
      </w:r>
      <w:r w:rsidR="000E0D37" w:rsidRPr="00302EF4">
        <w:rPr>
          <w:rFonts w:ascii="Times New Roman" w:hAnsi="Times New Roman"/>
          <w:color w:val="auto"/>
          <w:lang w:val="en-GB"/>
        </w:rPr>
        <w:t xml:space="preserve">own interests, to change </w:t>
      </w:r>
      <w:r w:rsidR="00973EAB" w:rsidRPr="00302EF4">
        <w:rPr>
          <w:rFonts w:ascii="Times New Roman" w:hAnsi="Times New Roman"/>
          <w:color w:val="auto"/>
          <w:lang w:val="en-GB"/>
        </w:rPr>
        <w:t>their</w:t>
      </w:r>
      <w:r w:rsidR="000E0D37" w:rsidRPr="00302EF4">
        <w:rPr>
          <w:rFonts w:ascii="Times New Roman" w:hAnsi="Times New Roman"/>
          <w:color w:val="auto"/>
          <w:lang w:val="en-GB"/>
        </w:rPr>
        <w:t xml:space="preserve"> financial position, for example by giving up </w:t>
      </w:r>
      <w:r w:rsidR="00973EAB" w:rsidRPr="00302EF4">
        <w:rPr>
          <w:rFonts w:ascii="Times New Roman" w:hAnsi="Times New Roman"/>
          <w:color w:val="auto"/>
          <w:lang w:val="en-GB"/>
        </w:rPr>
        <w:t>their</w:t>
      </w:r>
      <w:r w:rsidR="000E0D37" w:rsidRPr="00302EF4">
        <w:rPr>
          <w:rFonts w:ascii="Times New Roman" w:hAnsi="Times New Roman"/>
          <w:color w:val="auto"/>
          <w:lang w:val="en-GB"/>
        </w:rPr>
        <w:t xml:space="preserve"> assets or by incurring debt. </w:t>
      </w:r>
      <w:r w:rsidRPr="00302EF4">
        <w:rPr>
          <w:rFonts w:ascii="Times New Roman" w:hAnsi="Times New Roman"/>
          <w:color w:val="auto"/>
          <w:lang w:val="en-GB"/>
        </w:rPr>
        <w:t>Competency</w:t>
      </w:r>
      <w:r w:rsidR="000E0D37" w:rsidRPr="00302EF4">
        <w:rPr>
          <w:rFonts w:ascii="Times New Roman" w:hAnsi="Times New Roman"/>
          <w:color w:val="auto"/>
          <w:lang w:val="en-GB"/>
        </w:rPr>
        <w:t xml:space="preserve"> must not be restricted more than</w:t>
      </w:r>
      <w:r w:rsidRPr="00302EF4">
        <w:rPr>
          <w:rFonts w:ascii="Times New Roman" w:hAnsi="Times New Roman"/>
          <w:color w:val="auto"/>
          <w:lang w:val="en-GB"/>
        </w:rPr>
        <w:t xml:space="preserve"> what</w:t>
      </w:r>
      <w:r w:rsidR="000E0D37" w:rsidRPr="00302EF4">
        <w:rPr>
          <w:rFonts w:ascii="Times New Roman" w:hAnsi="Times New Roman"/>
          <w:color w:val="auto"/>
          <w:lang w:val="en-GB"/>
        </w:rPr>
        <w:t xml:space="preserve"> is necess</w:t>
      </w:r>
      <w:r w:rsidR="000E0D37" w:rsidRPr="00302EF4">
        <w:rPr>
          <w:rFonts w:ascii="Times New Roman" w:hAnsi="Times New Roman"/>
          <w:color w:val="auto"/>
          <w:lang w:val="en-GB"/>
        </w:rPr>
        <w:t>a</w:t>
      </w:r>
      <w:r w:rsidR="000E0D37" w:rsidRPr="00302EF4">
        <w:rPr>
          <w:rFonts w:ascii="Times New Roman" w:hAnsi="Times New Roman"/>
          <w:color w:val="auto"/>
          <w:lang w:val="en-GB"/>
        </w:rPr>
        <w:t xml:space="preserve">ry </w:t>
      </w:r>
      <w:r w:rsidRPr="00302EF4">
        <w:rPr>
          <w:rFonts w:ascii="Times New Roman" w:hAnsi="Times New Roman"/>
          <w:color w:val="auto"/>
          <w:lang w:val="en-GB"/>
        </w:rPr>
        <w:t>for safeguarding the interests of that person</w:t>
      </w:r>
      <w:r w:rsidR="000E0D37" w:rsidRPr="00302EF4">
        <w:rPr>
          <w:rFonts w:ascii="Times New Roman" w:hAnsi="Times New Roman"/>
          <w:color w:val="auto"/>
          <w:lang w:val="en-GB"/>
        </w:rPr>
        <w:t xml:space="preserve">. </w:t>
      </w:r>
      <w:r w:rsidR="00AA113E" w:rsidRPr="00302EF4">
        <w:rPr>
          <w:rFonts w:ascii="Times New Roman" w:hAnsi="Times New Roman"/>
          <w:color w:val="auto"/>
          <w:lang w:val="en-GB"/>
        </w:rPr>
        <w:t xml:space="preserve">A restriction </w:t>
      </w:r>
      <w:r w:rsidR="000E0D37" w:rsidRPr="00302EF4">
        <w:rPr>
          <w:rFonts w:ascii="Times New Roman" w:hAnsi="Times New Roman"/>
          <w:color w:val="auto"/>
          <w:lang w:val="en-GB"/>
        </w:rPr>
        <w:t xml:space="preserve">must not extend to </w:t>
      </w:r>
      <w:r w:rsidRPr="00302EF4">
        <w:rPr>
          <w:rFonts w:ascii="Times New Roman" w:hAnsi="Times New Roman"/>
          <w:color w:val="auto"/>
          <w:lang w:val="en-GB"/>
        </w:rPr>
        <w:t>transactions</w:t>
      </w:r>
      <w:r w:rsidR="007C0D87" w:rsidRPr="00302EF4">
        <w:rPr>
          <w:rFonts w:ascii="Times New Roman" w:hAnsi="Times New Roman"/>
          <w:color w:val="auto"/>
          <w:lang w:val="en-GB"/>
        </w:rPr>
        <w:t xml:space="preserve"> which </w:t>
      </w:r>
      <w:r w:rsidR="00327AFF" w:rsidRPr="00302EF4">
        <w:rPr>
          <w:rFonts w:ascii="Times New Roman" w:hAnsi="Times New Roman"/>
          <w:color w:val="auto"/>
          <w:lang w:val="en-GB"/>
        </w:rPr>
        <w:t>an</w:t>
      </w:r>
      <w:r w:rsidR="007C0D87" w:rsidRPr="00302EF4">
        <w:rPr>
          <w:rFonts w:ascii="Times New Roman" w:hAnsi="Times New Roman"/>
          <w:color w:val="auto"/>
          <w:lang w:val="en-GB"/>
        </w:rPr>
        <w:t xml:space="preserve"> incompetent person is </w:t>
      </w:r>
      <w:r w:rsidRPr="00302EF4">
        <w:rPr>
          <w:rFonts w:ascii="Times New Roman" w:hAnsi="Times New Roman"/>
          <w:color w:val="auto"/>
          <w:lang w:val="en-GB"/>
        </w:rPr>
        <w:t>is by law entitled to enter into</w:t>
      </w:r>
      <w:r w:rsidR="000E0D37" w:rsidRPr="00302EF4">
        <w:rPr>
          <w:rFonts w:ascii="Times New Roman" w:hAnsi="Times New Roman"/>
          <w:color w:val="auto"/>
          <w:lang w:val="en-GB"/>
        </w:rPr>
        <w:t xml:space="preserve">.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An incompetent person </w:t>
      </w:r>
      <w:r w:rsidR="00C22354" w:rsidRPr="00302EF4">
        <w:rPr>
          <w:rFonts w:ascii="Times New Roman" w:hAnsi="Times New Roman"/>
          <w:color w:val="auto"/>
          <w:lang w:val="en-GB"/>
        </w:rPr>
        <w:t>cannot self</w:t>
      </w:r>
      <w:r w:rsidRPr="00302EF4">
        <w:rPr>
          <w:rFonts w:ascii="Times New Roman" w:hAnsi="Times New Roman"/>
          <w:color w:val="auto"/>
          <w:lang w:val="en-GB"/>
        </w:rPr>
        <w:t xml:space="preserve"> administer </w:t>
      </w:r>
      <w:r w:rsidR="00B07A70" w:rsidRPr="00302EF4">
        <w:rPr>
          <w:rFonts w:ascii="Times New Roman" w:hAnsi="Times New Roman"/>
          <w:color w:val="auto"/>
          <w:lang w:val="en-GB"/>
        </w:rPr>
        <w:t>their</w:t>
      </w:r>
      <w:r w:rsidRPr="00302EF4">
        <w:rPr>
          <w:rFonts w:ascii="Times New Roman" w:hAnsi="Times New Roman"/>
          <w:color w:val="auto"/>
          <w:lang w:val="en-GB"/>
        </w:rPr>
        <w:t xml:space="preserve"> </w:t>
      </w:r>
      <w:r w:rsidR="00C22354" w:rsidRPr="00302EF4">
        <w:rPr>
          <w:rFonts w:ascii="Times New Roman" w:hAnsi="Times New Roman"/>
          <w:color w:val="auto"/>
          <w:lang w:val="en-GB"/>
        </w:rPr>
        <w:t>property</w:t>
      </w:r>
      <w:r w:rsidR="002C032B" w:rsidRPr="00302EF4">
        <w:rPr>
          <w:rFonts w:ascii="Times New Roman" w:hAnsi="Times New Roman"/>
          <w:color w:val="auto"/>
          <w:lang w:val="en-GB"/>
        </w:rPr>
        <w:t xml:space="preserve"> </w:t>
      </w:r>
      <w:r w:rsidRPr="00302EF4">
        <w:rPr>
          <w:rFonts w:ascii="Times New Roman" w:hAnsi="Times New Roman"/>
          <w:color w:val="auto"/>
          <w:lang w:val="en-GB"/>
        </w:rPr>
        <w:t xml:space="preserve">or enter into contracts or other </w:t>
      </w:r>
      <w:r w:rsidR="00C22354" w:rsidRPr="00302EF4">
        <w:rPr>
          <w:rFonts w:ascii="Times New Roman" w:hAnsi="Times New Roman"/>
          <w:color w:val="auto"/>
          <w:lang w:val="en-GB"/>
        </w:rPr>
        <w:t>transactions,</w:t>
      </w:r>
      <w:r w:rsidRPr="00302EF4">
        <w:rPr>
          <w:rFonts w:ascii="Times New Roman" w:hAnsi="Times New Roman"/>
          <w:color w:val="auto"/>
          <w:lang w:val="en-GB"/>
        </w:rPr>
        <w:t xml:space="preserve"> unless otherwise provided for. A person </w:t>
      </w:r>
      <w:r w:rsidR="00C22354" w:rsidRPr="00302EF4">
        <w:rPr>
          <w:rFonts w:ascii="Times New Roman" w:hAnsi="Times New Roman"/>
          <w:color w:val="auto"/>
          <w:lang w:val="en-GB"/>
        </w:rPr>
        <w:t xml:space="preserve">who has been </w:t>
      </w:r>
      <w:r w:rsidRPr="00302EF4">
        <w:rPr>
          <w:rFonts w:ascii="Times New Roman" w:hAnsi="Times New Roman"/>
          <w:color w:val="auto"/>
          <w:lang w:val="en-GB"/>
        </w:rPr>
        <w:t>declared legally incomp</w:t>
      </w:r>
      <w:r w:rsidRPr="00302EF4">
        <w:rPr>
          <w:rFonts w:ascii="Times New Roman" w:hAnsi="Times New Roman"/>
          <w:color w:val="auto"/>
          <w:lang w:val="en-GB"/>
        </w:rPr>
        <w:t>e</w:t>
      </w:r>
      <w:r w:rsidRPr="00302EF4">
        <w:rPr>
          <w:rFonts w:ascii="Times New Roman" w:hAnsi="Times New Roman"/>
          <w:color w:val="auto"/>
          <w:lang w:val="en-GB"/>
        </w:rPr>
        <w:t xml:space="preserve">tent may, however, </w:t>
      </w:r>
      <w:r w:rsidR="00C22354" w:rsidRPr="00302EF4">
        <w:rPr>
          <w:rFonts w:ascii="Times New Roman" w:hAnsi="Times New Roman"/>
          <w:color w:val="auto"/>
          <w:lang w:val="en-GB"/>
        </w:rPr>
        <w:t xml:space="preserve">self </w:t>
      </w:r>
      <w:r w:rsidRPr="00302EF4">
        <w:rPr>
          <w:rFonts w:ascii="Times New Roman" w:hAnsi="Times New Roman"/>
          <w:color w:val="auto"/>
          <w:lang w:val="en-GB"/>
        </w:rPr>
        <w:t>decide on matter</w:t>
      </w:r>
      <w:r w:rsidR="00C22354" w:rsidRPr="00302EF4">
        <w:rPr>
          <w:rFonts w:ascii="Times New Roman" w:hAnsi="Times New Roman"/>
          <w:color w:val="auto"/>
          <w:lang w:val="en-GB"/>
        </w:rPr>
        <w:t>s</w:t>
      </w:r>
      <w:r w:rsidRPr="00302EF4">
        <w:rPr>
          <w:rFonts w:ascii="Times New Roman" w:hAnsi="Times New Roman"/>
          <w:color w:val="auto"/>
          <w:lang w:val="en-GB"/>
        </w:rPr>
        <w:t xml:space="preserve"> </w:t>
      </w:r>
      <w:r w:rsidR="00C22354" w:rsidRPr="00302EF4">
        <w:rPr>
          <w:rFonts w:ascii="Times New Roman" w:hAnsi="Times New Roman"/>
          <w:color w:val="auto"/>
          <w:lang w:val="en-GB"/>
        </w:rPr>
        <w:t xml:space="preserve">pertaining to </w:t>
      </w:r>
      <w:r w:rsidR="00973EAB" w:rsidRPr="00302EF4">
        <w:rPr>
          <w:rFonts w:ascii="Times New Roman" w:hAnsi="Times New Roman"/>
          <w:color w:val="auto"/>
          <w:lang w:val="en-GB"/>
        </w:rPr>
        <w:t>their</w:t>
      </w:r>
      <w:r w:rsidR="00C22354" w:rsidRPr="00302EF4">
        <w:rPr>
          <w:rFonts w:ascii="Times New Roman" w:hAnsi="Times New Roman"/>
          <w:color w:val="auto"/>
          <w:lang w:val="en-GB"/>
        </w:rPr>
        <w:t xml:space="preserve"> person</w:t>
      </w:r>
      <w:r w:rsidRPr="00302EF4">
        <w:rPr>
          <w:rFonts w:ascii="Times New Roman" w:hAnsi="Times New Roman"/>
          <w:color w:val="auto"/>
          <w:lang w:val="en-GB"/>
        </w:rPr>
        <w:t xml:space="preserve">, if </w:t>
      </w:r>
      <w:r w:rsidR="00B07A70" w:rsidRPr="00302EF4">
        <w:rPr>
          <w:rFonts w:ascii="Times New Roman" w:hAnsi="Times New Roman"/>
          <w:color w:val="auto"/>
          <w:lang w:val="en-GB"/>
        </w:rPr>
        <w:t>they</w:t>
      </w:r>
      <w:r w:rsidRPr="00302EF4">
        <w:rPr>
          <w:rFonts w:ascii="Times New Roman" w:hAnsi="Times New Roman"/>
          <w:color w:val="auto"/>
          <w:lang w:val="en-GB"/>
        </w:rPr>
        <w:t xml:space="preserve"> </w:t>
      </w:r>
      <w:r w:rsidR="00B07A70" w:rsidRPr="00302EF4">
        <w:rPr>
          <w:rFonts w:ascii="Times New Roman" w:hAnsi="Times New Roman"/>
          <w:color w:val="auto"/>
          <w:lang w:val="en-GB"/>
        </w:rPr>
        <w:t xml:space="preserve">are </w:t>
      </w:r>
      <w:r w:rsidRPr="00302EF4">
        <w:rPr>
          <w:rFonts w:ascii="Times New Roman" w:hAnsi="Times New Roman"/>
          <w:color w:val="auto"/>
          <w:lang w:val="en-GB"/>
        </w:rPr>
        <w:t xml:space="preserve">able to understand the </w:t>
      </w:r>
      <w:r w:rsidR="00C22354" w:rsidRPr="00302EF4">
        <w:rPr>
          <w:rFonts w:ascii="Times New Roman" w:hAnsi="Times New Roman"/>
          <w:color w:val="auto"/>
          <w:lang w:val="en-GB"/>
        </w:rPr>
        <w:t xml:space="preserve">significance </w:t>
      </w:r>
      <w:r w:rsidRPr="00302EF4">
        <w:rPr>
          <w:rFonts w:ascii="Times New Roman" w:hAnsi="Times New Roman"/>
          <w:color w:val="auto"/>
          <w:lang w:val="en-GB"/>
        </w:rPr>
        <w:t>of the matter. A</w:t>
      </w:r>
      <w:r w:rsidR="00C22354" w:rsidRPr="00302EF4">
        <w:rPr>
          <w:rFonts w:ascii="Times New Roman" w:hAnsi="Times New Roman"/>
          <w:color w:val="auto"/>
          <w:lang w:val="en-GB"/>
        </w:rPr>
        <w:t>n</w:t>
      </w:r>
      <w:r w:rsidRPr="00302EF4">
        <w:rPr>
          <w:rFonts w:ascii="Times New Roman" w:hAnsi="Times New Roman"/>
          <w:color w:val="auto"/>
          <w:lang w:val="en-GB"/>
        </w:rPr>
        <w:t xml:space="preserve"> incompetent person may </w:t>
      </w:r>
      <w:r w:rsidR="00C22354" w:rsidRPr="00302EF4">
        <w:rPr>
          <w:rFonts w:ascii="Times New Roman" w:hAnsi="Times New Roman"/>
          <w:color w:val="auto"/>
          <w:lang w:val="en-GB"/>
        </w:rPr>
        <w:t xml:space="preserve">enter into transactions which, in view of the circumstances, </w:t>
      </w:r>
      <w:r w:rsidRPr="00302EF4">
        <w:rPr>
          <w:rFonts w:ascii="Times New Roman" w:hAnsi="Times New Roman"/>
          <w:color w:val="auto"/>
          <w:lang w:val="en-GB"/>
        </w:rPr>
        <w:t xml:space="preserve">are </w:t>
      </w:r>
      <w:r w:rsidR="003159F0" w:rsidRPr="00302EF4">
        <w:rPr>
          <w:rFonts w:ascii="Times New Roman" w:hAnsi="Times New Roman"/>
          <w:color w:val="auto"/>
          <w:lang w:val="en-GB"/>
        </w:rPr>
        <w:t>usual</w:t>
      </w:r>
      <w:r w:rsidRPr="00302EF4">
        <w:rPr>
          <w:rFonts w:ascii="Times New Roman" w:hAnsi="Times New Roman"/>
          <w:color w:val="auto"/>
          <w:lang w:val="en-GB"/>
        </w:rPr>
        <w:t xml:space="preserve"> and of little significance. A</w:t>
      </w:r>
      <w:r w:rsidR="002C032B" w:rsidRPr="00302EF4">
        <w:rPr>
          <w:rFonts w:ascii="Times New Roman" w:hAnsi="Times New Roman"/>
          <w:color w:val="auto"/>
          <w:lang w:val="en-GB"/>
        </w:rPr>
        <w:t>n</w:t>
      </w:r>
      <w:r w:rsidRPr="00302EF4">
        <w:rPr>
          <w:rFonts w:ascii="Times New Roman" w:hAnsi="Times New Roman"/>
          <w:color w:val="auto"/>
          <w:lang w:val="en-GB"/>
        </w:rPr>
        <w:t xml:space="preserve"> incomp</w:t>
      </w:r>
      <w:r w:rsidRPr="00302EF4">
        <w:rPr>
          <w:rFonts w:ascii="Times New Roman" w:hAnsi="Times New Roman"/>
          <w:color w:val="auto"/>
          <w:lang w:val="en-GB"/>
        </w:rPr>
        <w:t>e</w:t>
      </w:r>
      <w:r w:rsidRPr="00302EF4">
        <w:rPr>
          <w:rFonts w:ascii="Times New Roman" w:hAnsi="Times New Roman"/>
          <w:color w:val="auto"/>
          <w:lang w:val="en-GB"/>
        </w:rPr>
        <w:t xml:space="preserve">tent person has the right to decide on the proceeds of </w:t>
      </w:r>
      <w:r w:rsidR="00973EAB" w:rsidRPr="00302EF4">
        <w:rPr>
          <w:rFonts w:ascii="Times New Roman" w:hAnsi="Times New Roman"/>
          <w:color w:val="auto"/>
          <w:lang w:val="en-GB"/>
        </w:rPr>
        <w:t>their</w:t>
      </w:r>
      <w:r w:rsidRPr="00302EF4">
        <w:rPr>
          <w:rFonts w:ascii="Times New Roman" w:hAnsi="Times New Roman"/>
          <w:color w:val="auto"/>
          <w:lang w:val="en-GB"/>
        </w:rPr>
        <w:t xml:space="preserve"> own work earned during the incompetency.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appointment of a guardian does not prevent a person from </w:t>
      </w:r>
      <w:r w:rsidR="002C032B" w:rsidRPr="00302EF4">
        <w:rPr>
          <w:rFonts w:ascii="Times New Roman" w:hAnsi="Times New Roman"/>
          <w:color w:val="auto"/>
          <w:lang w:val="en-GB"/>
        </w:rPr>
        <w:t>entering into transactions and</w:t>
      </w:r>
      <w:r w:rsidRPr="00302EF4">
        <w:rPr>
          <w:rFonts w:ascii="Times New Roman" w:hAnsi="Times New Roman"/>
          <w:color w:val="auto"/>
          <w:lang w:val="en-GB"/>
        </w:rPr>
        <w:t xml:space="preserve">, if legal capacity is restricted, the primary alternative is to perform the legal act together with the guardian. When making decisions, the guardian must hear </w:t>
      </w:r>
      <w:r w:rsidR="00973EAB" w:rsidRPr="00302EF4">
        <w:rPr>
          <w:rFonts w:ascii="Times New Roman" w:hAnsi="Times New Roman"/>
          <w:color w:val="auto"/>
          <w:lang w:val="en-GB"/>
        </w:rPr>
        <w:t>the</w:t>
      </w:r>
      <w:r w:rsidRPr="00302EF4">
        <w:rPr>
          <w:rFonts w:ascii="Times New Roman" w:hAnsi="Times New Roman"/>
          <w:color w:val="auto"/>
          <w:lang w:val="en-GB"/>
        </w:rPr>
        <w:t xml:space="preserve"> </w:t>
      </w:r>
      <w:r w:rsidR="000D63A9" w:rsidRPr="00302EF4">
        <w:rPr>
          <w:rFonts w:ascii="Times New Roman" w:hAnsi="Times New Roman"/>
          <w:color w:val="auto"/>
          <w:lang w:val="en-GB"/>
        </w:rPr>
        <w:t>client</w:t>
      </w:r>
      <w:r w:rsidRPr="00302EF4">
        <w:rPr>
          <w:rFonts w:ascii="Times New Roman" w:hAnsi="Times New Roman"/>
          <w:color w:val="auto"/>
          <w:lang w:val="en-GB"/>
        </w:rPr>
        <w:t xml:space="preserve">. Property must be managed </w:t>
      </w:r>
      <w:r w:rsidR="002C032B" w:rsidRPr="00302EF4">
        <w:rPr>
          <w:rFonts w:ascii="Times New Roman" w:hAnsi="Times New Roman"/>
          <w:color w:val="auto"/>
          <w:lang w:val="en-GB"/>
        </w:rPr>
        <w:t>in a manner allowing for the property and revenue to</w:t>
      </w:r>
      <w:r w:rsidRPr="00302EF4">
        <w:rPr>
          <w:rFonts w:ascii="Times New Roman" w:hAnsi="Times New Roman"/>
          <w:color w:val="auto"/>
          <w:lang w:val="en-GB"/>
        </w:rPr>
        <w:t xml:space="preserve"> be used for the benefit of the </w:t>
      </w:r>
      <w:r w:rsidR="000D63A9" w:rsidRPr="00302EF4">
        <w:rPr>
          <w:rFonts w:ascii="Times New Roman" w:hAnsi="Times New Roman"/>
          <w:color w:val="auto"/>
          <w:lang w:val="en-GB"/>
        </w:rPr>
        <w:t>client</w:t>
      </w:r>
      <w:r w:rsidRPr="00302EF4">
        <w:rPr>
          <w:rFonts w:ascii="Times New Roman" w:hAnsi="Times New Roman"/>
          <w:color w:val="auto"/>
          <w:lang w:val="en-GB"/>
        </w:rPr>
        <w:t xml:space="preserve">, which requires keeping in contact with the </w:t>
      </w:r>
      <w:r w:rsidR="000D63A9" w:rsidRPr="00302EF4">
        <w:rPr>
          <w:rFonts w:ascii="Times New Roman" w:hAnsi="Times New Roman"/>
          <w:color w:val="auto"/>
          <w:lang w:val="en-GB"/>
        </w:rPr>
        <w:t>client</w:t>
      </w:r>
      <w:r w:rsidRPr="00302EF4">
        <w:rPr>
          <w:rFonts w:ascii="Times New Roman" w:hAnsi="Times New Roman"/>
          <w:color w:val="auto"/>
          <w:lang w:val="en-GB"/>
        </w:rPr>
        <w:t xml:space="preserve">. A guardian appointed for an adult must see to it that the </w:t>
      </w:r>
      <w:r w:rsidR="000D63A9" w:rsidRPr="00302EF4">
        <w:rPr>
          <w:rFonts w:ascii="Times New Roman" w:hAnsi="Times New Roman"/>
          <w:color w:val="auto"/>
          <w:lang w:val="en-GB"/>
        </w:rPr>
        <w:t xml:space="preserve">client </w:t>
      </w:r>
      <w:r w:rsidRPr="00302EF4">
        <w:rPr>
          <w:rFonts w:ascii="Times New Roman" w:hAnsi="Times New Roman"/>
          <w:color w:val="auto"/>
          <w:lang w:val="en-GB"/>
        </w:rPr>
        <w:t>is provided with the treatment, care and therapy that are to be deemed appro</w:t>
      </w:r>
      <w:r w:rsidRPr="00302EF4">
        <w:rPr>
          <w:rFonts w:ascii="Times New Roman" w:hAnsi="Times New Roman"/>
          <w:color w:val="auto"/>
          <w:lang w:val="en-GB"/>
        </w:rPr>
        <w:t>p</w:t>
      </w:r>
      <w:r w:rsidRPr="00302EF4">
        <w:rPr>
          <w:rFonts w:ascii="Times New Roman" w:hAnsi="Times New Roman"/>
          <w:color w:val="auto"/>
          <w:lang w:val="en-GB"/>
        </w:rPr>
        <w:t xml:space="preserve">riate in view of the </w:t>
      </w:r>
      <w:r w:rsidR="000D63A9" w:rsidRPr="00302EF4">
        <w:rPr>
          <w:rFonts w:ascii="Times New Roman" w:hAnsi="Times New Roman"/>
          <w:color w:val="auto"/>
          <w:lang w:val="en-GB"/>
        </w:rPr>
        <w:t xml:space="preserve">client’s </w:t>
      </w:r>
      <w:r w:rsidRPr="00302EF4">
        <w:rPr>
          <w:rFonts w:ascii="Times New Roman" w:hAnsi="Times New Roman"/>
          <w:color w:val="auto"/>
          <w:lang w:val="en-GB"/>
        </w:rPr>
        <w:t xml:space="preserve">need of care and other circumstances, as well as the </w:t>
      </w:r>
      <w:r w:rsidR="000D63A9" w:rsidRPr="00302EF4">
        <w:rPr>
          <w:rFonts w:ascii="Times New Roman" w:hAnsi="Times New Roman"/>
          <w:color w:val="auto"/>
          <w:lang w:val="en-GB"/>
        </w:rPr>
        <w:t xml:space="preserve">client’s </w:t>
      </w:r>
      <w:r w:rsidRPr="00302EF4">
        <w:rPr>
          <w:rFonts w:ascii="Times New Roman" w:hAnsi="Times New Roman"/>
          <w:color w:val="auto"/>
          <w:lang w:val="en-GB"/>
        </w:rPr>
        <w:t xml:space="preserve">wishes. </w:t>
      </w:r>
    </w:p>
    <w:p w:rsidR="000E0D37" w:rsidRPr="00302EF4" w:rsidRDefault="000E0D37" w:rsidP="0071457D">
      <w:pPr>
        <w:pStyle w:val="Liststycke"/>
        <w:spacing w:line="276" w:lineRule="auto"/>
        <w:rPr>
          <w:rFonts w:ascii="Times New Roman" w:hAnsi="Times New Roman"/>
          <w:color w:val="auto"/>
          <w:lang w:val="en-GB" w:eastAsia="fi-FI"/>
        </w:rPr>
      </w:pPr>
    </w:p>
    <w:p w:rsidR="000C3A8F" w:rsidRPr="00302EF4" w:rsidRDefault="005C3D32" w:rsidP="0071457D">
      <w:pPr>
        <w:numPr>
          <w:ilvl w:val="0"/>
          <w:numId w:val="20"/>
        </w:numPr>
        <w:spacing w:line="276" w:lineRule="auto"/>
        <w:jc w:val="both"/>
        <w:rPr>
          <w:rFonts w:ascii="Times New Roman" w:hAnsi="Times New Roman"/>
          <w:color w:val="auto"/>
          <w:lang w:val="en-GB" w:eastAsia="fi-FI"/>
        </w:rPr>
      </w:pPr>
      <w:r w:rsidRPr="00302EF4">
        <w:rPr>
          <w:rFonts w:ascii="Times New Roman" w:hAnsi="Times New Roman"/>
          <w:color w:val="auto"/>
          <w:lang w:val="en-GB"/>
        </w:rPr>
        <w:t xml:space="preserve">The Administrative Procedure Act contains provisions on the right of a guardian to be heard in matters of administrative procedure. </w:t>
      </w:r>
      <w:r w:rsidR="00636AEF" w:rsidRPr="00302EF4">
        <w:rPr>
          <w:rFonts w:ascii="Times New Roman" w:hAnsi="Times New Roman"/>
          <w:color w:val="auto"/>
          <w:lang w:val="en-GB"/>
        </w:rPr>
        <w:t>A</w:t>
      </w:r>
      <w:r w:rsidR="000E0D37" w:rsidRPr="00302EF4">
        <w:rPr>
          <w:rFonts w:ascii="Times New Roman" w:hAnsi="Times New Roman"/>
          <w:color w:val="auto"/>
          <w:lang w:val="en-GB"/>
        </w:rPr>
        <w:t xml:space="preserve"> guardian appointed for a person with legal capacity must, in addition to the </w:t>
      </w:r>
      <w:r w:rsidR="003159F0" w:rsidRPr="00302EF4">
        <w:rPr>
          <w:rFonts w:ascii="Times New Roman" w:hAnsi="Times New Roman"/>
          <w:color w:val="auto"/>
          <w:lang w:val="en-GB"/>
        </w:rPr>
        <w:t>client</w:t>
      </w:r>
      <w:r w:rsidR="000E0D37" w:rsidRPr="00302EF4">
        <w:rPr>
          <w:rFonts w:ascii="Times New Roman" w:hAnsi="Times New Roman"/>
          <w:color w:val="auto"/>
          <w:lang w:val="en-GB"/>
        </w:rPr>
        <w:t xml:space="preserve">, exercise an independent right to be heard in matters falling within the scope of his or her responsibilities. If the guardian and the </w:t>
      </w:r>
      <w:r w:rsidR="003159F0" w:rsidRPr="00302EF4">
        <w:rPr>
          <w:rFonts w:ascii="Times New Roman" w:hAnsi="Times New Roman"/>
          <w:color w:val="auto"/>
          <w:lang w:val="en-GB"/>
        </w:rPr>
        <w:t>client</w:t>
      </w:r>
      <w:r w:rsidR="000E0D37" w:rsidRPr="00302EF4">
        <w:rPr>
          <w:rFonts w:ascii="Times New Roman" w:hAnsi="Times New Roman"/>
          <w:color w:val="auto"/>
          <w:lang w:val="en-GB"/>
        </w:rPr>
        <w:t xml:space="preserve"> disagree, the opinion of the </w:t>
      </w:r>
      <w:r w:rsidR="003159F0" w:rsidRPr="00302EF4">
        <w:rPr>
          <w:rFonts w:ascii="Times New Roman" w:hAnsi="Times New Roman"/>
          <w:color w:val="auto"/>
          <w:lang w:val="en-GB"/>
        </w:rPr>
        <w:t>client</w:t>
      </w:r>
      <w:r w:rsidR="000E0D37" w:rsidRPr="00302EF4">
        <w:rPr>
          <w:rFonts w:ascii="Times New Roman" w:hAnsi="Times New Roman"/>
          <w:color w:val="auto"/>
          <w:lang w:val="en-GB"/>
        </w:rPr>
        <w:t xml:space="preserve"> must prevail if he or she is able to understand the significance of the matter.</w:t>
      </w:r>
      <w:r w:rsidR="002C032B" w:rsidRPr="00302EF4">
        <w:rPr>
          <w:rFonts w:ascii="Times New Roman" w:hAnsi="Times New Roman"/>
          <w:color w:val="auto"/>
          <w:lang w:val="en-GB"/>
        </w:rPr>
        <w:t xml:space="preserve"> </w:t>
      </w:r>
      <w:r w:rsidR="000E0D37" w:rsidRPr="00302EF4">
        <w:rPr>
          <w:rFonts w:ascii="Times New Roman" w:hAnsi="Times New Roman"/>
          <w:color w:val="auto"/>
          <w:lang w:val="en-GB"/>
        </w:rPr>
        <w:t xml:space="preserve">If a </w:t>
      </w:r>
      <w:r w:rsidR="003159F0" w:rsidRPr="00302EF4">
        <w:rPr>
          <w:rFonts w:ascii="Times New Roman" w:hAnsi="Times New Roman"/>
          <w:color w:val="auto"/>
          <w:lang w:val="en-GB"/>
        </w:rPr>
        <w:t>client</w:t>
      </w:r>
      <w:r w:rsidR="000E0D37" w:rsidRPr="00302EF4">
        <w:rPr>
          <w:rFonts w:ascii="Times New Roman" w:hAnsi="Times New Roman"/>
          <w:color w:val="auto"/>
          <w:lang w:val="en-GB"/>
        </w:rPr>
        <w:t>’s legal capacity has been restricted other than by being declared to lack legal capac</w:t>
      </w:r>
      <w:r w:rsidR="000E0D37" w:rsidRPr="00302EF4">
        <w:rPr>
          <w:rFonts w:ascii="Times New Roman" w:hAnsi="Times New Roman"/>
          <w:color w:val="auto"/>
          <w:lang w:val="en-GB"/>
        </w:rPr>
        <w:t>i</w:t>
      </w:r>
      <w:r w:rsidR="000E0D37" w:rsidRPr="00302EF4">
        <w:rPr>
          <w:rFonts w:ascii="Times New Roman" w:hAnsi="Times New Roman"/>
          <w:color w:val="auto"/>
          <w:lang w:val="en-GB"/>
        </w:rPr>
        <w:t xml:space="preserve">ty, the guardian must alone exercise the </w:t>
      </w:r>
      <w:r w:rsidR="003159F0" w:rsidRPr="00302EF4">
        <w:rPr>
          <w:rFonts w:ascii="Times New Roman" w:hAnsi="Times New Roman"/>
          <w:color w:val="auto"/>
          <w:lang w:val="en-GB"/>
        </w:rPr>
        <w:t>client</w:t>
      </w:r>
      <w:r w:rsidR="000E0D37" w:rsidRPr="00302EF4">
        <w:rPr>
          <w:rFonts w:ascii="Times New Roman" w:hAnsi="Times New Roman"/>
          <w:color w:val="auto"/>
          <w:lang w:val="en-GB"/>
        </w:rPr>
        <w:t xml:space="preserve">’s right to be heard in matters beyond the </w:t>
      </w:r>
      <w:r w:rsidR="003159F0" w:rsidRPr="00302EF4">
        <w:rPr>
          <w:rFonts w:ascii="Times New Roman" w:hAnsi="Times New Roman"/>
          <w:color w:val="auto"/>
          <w:lang w:val="en-GB"/>
        </w:rPr>
        <w:t>client</w:t>
      </w:r>
      <w:r w:rsidR="000E0D37" w:rsidRPr="00302EF4">
        <w:rPr>
          <w:rFonts w:ascii="Times New Roman" w:hAnsi="Times New Roman"/>
          <w:color w:val="auto"/>
          <w:lang w:val="en-GB"/>
        </w:rPr>
        <w:t xml:space="preserve">’s legal capacity. The guardian and </w:t>
      </w:r>
      <w:r w:rsidR="003159F0" w:rsidRPr="00302EF4">
        <w:rPr>
          <w:rFonts w:ascii="Times New Roman" w:hAnsi="Times New Roman"/>
          <w:color w:val="auto"/>
          <w:lang w:val="en-GB"/>
        </w:rPr>
        <w:t>client</w:t>
      </w:r>
      <w:r w:rsidR="000E0D37" w:rsidRPr="00302EF4">
        <w:rPr>
          <w:rFonts w:ascii="Times New Roman" w:hAnsi="Times New Roman"/>
          <w:color w:val="auto"/>
          <w:lang w:val="en-GB"/>
        </w:rPr>
        <w:t xml:space="preserve"> must jointly exercise their right to be heard in matters which are to be decided by them together.</w:t>
      </w:r>
    </w:p>
    <w:p w:rsidR="000E0D37" w:rsidRPr="00302EF4" w:rsidRDefault="000E0D37" w:rsidP="0071457D">
      <w:pPr>
        <w:spacing w:line="276" w:lineRule="auto"/>
        <w:ind w:left="425"/>
        <w:jc w:val="both"/>
        <w:rPr>
          <w:lang w:val="en-GB" w:eastAsia="fi-FI"/>
        </w:rPr>
      </w:pPr>
    </w:p>
    <w:p w:rsidR="00DA5BA1"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Act </w:t>
      </w:r>
      <w:r w:rsidR="00DA5BA1" w:rsidRPr="00302EF4">
        <w:rPr>
          <w:rFonts w:ascii="Times New Roman" w:hAnsi="Times New Roman"/>
          <w:color w:val="auto"/>
          <w:lang w:val="en-GB"/>
        </w:rPr>
        <w:t>o</w:t>
      </w:r>
      <w:r w:rsidRPr="00302EF4">
        <w:rPr>
          <w:rFonts w:ascii="Times New Roman" w:hAnsi="Times New Roman"/>
          <w:color w:val="auto"/>
          <w:lang w:val="en-GB"/>
        </w:rPr>
        <w:t xml:space="preserve">n Continuing Powers Of Attorney (648/2007) provides for </w:t>
      </w:r>
      <w:r w:rsidR="002C032B" w:rsidRPr="00302EF4">
        <w:rPr>
          <w:rFonts w:ascii="Times New Roman" w:hAnsi="Times New Roman"/>
          <w:color w:val="auto"/>
          <w:lang w:val="en-GB"/>
        </w:rPr>
        <w:t>a</w:t>
      </w:r>
      <w:r w:rsidRPr="00302EF4">
        <w:rPr>
          <w:rFonts w:ascii="Times New Roman" w:hAnsi="Times New Roman"/>
          <w:color w:val="auto"/>
          <w:lang w:val="en-GB"/>
        </w:rPr>
        <w:t xml:space="preserve"> power of attorney that may entitle a person to represent a principal in matters concerning </w:t>
      </w:r>
      <w:r w:rsidR="00C02621" w:rsidRPr="00302EF4">
        <w:rPr>
          <w:rFonts w:ascii="Times New Roman" w:hAnsi="Times New Roman"/>
          <w:color w:val="auto"/>
          <w:lang w:val="en-GB"/>
        </w:rPr>
        <w:t>their</w:t>
      </w:r>
      <w:r w:rsidRPr="00302EF4">
        <w:rPr>
          <w:rFonts w:ascii="Times New Roman" w:hAnsi="Times New Roman"/>
          <w:color w:val="auto"/>
          <w:lang w:val="en-GB"/>
        </w:rPr>
        <w:t xml:space="preserve"> assets and in other financial matters. A legal representative may also be entitled to represent a principal in matters </w:t>
      </w:r>
      <w:r w:rsidR="002C032B" w:rsidRPr="00302EF4">
        <w:rPr>
          <w:rFonts w:ascii="Times New Roman" w:hAnsi="Times New Roman"/>
          <w:color w:val="auto"/>
          <w:lang w:val="en-GB"/>
        </w:rPr>
        <w:t xml:space="preserve">pertaining to </w:t>
      </w:r>
      <w:r w:rsidR="00C02621" w:rsidRPr="00302EF4">
        <w:rPr>
          <w:rFonts w:ascii="Times New Roman" w:hAnsi="Times New Roman"/>
          <w:color w:val="auto"/>
          <w:lang w:val="en-GB"/>
        </w:rPr>
        <w:t>their</w:t>
      </w:r>
      <w:r w:rsidR="002C032B" w:rsidRPr="00302EF4">
        <w:rPr>
          <w:rFonts w:ascii="Times New Roman" w:hAnsi="Times New Roman"/>
          <w:color w:val="auto"/>
          <w:lang w:val="en-GB"/>
        </w:rPr>
        <w:t xml:space="preserve"> person</w:t>
      </w:r>
      <w:r w:rsidRPr="00302EF4">
        <w:rPr>
          <w:rFonts w:ascii="Times New Roman" w:hAnsi="Times New Roman"/>
          <w:color w:val="auto"/>
          <w:lang w:val="en-GB"/>
        </w:rPr>
        <w:t>,</w:t>
      </w:r>
      <w:r w:rsidR="00DA5BA1" w:rsidRPr="00302EF4">
        <w:rPr>
          <w:rFonts w:ascii="Times New Roman" w:hAnsi="Times New Roman"/>
          <w:color w:val="auto"/>
          <w:lang w:val="en-GB"/>
        </w:rPr>
        <w:t xml:space="preserve"> at a time when the principal cannot understand</w:t>
      </w:r>
      <w:r w:rsidRPr="00302EF4">
        <w:rPr>
          <w:rFonts w:ascii="Times New Roman" w:hAnsi="Times New Roman"/>
          <w:color w:val="auto"/>
          <w:lang w:val="en-GB"/>
        </w:rPr>
        <w:t xml:space="preserve"> the meaning of </w:t>
      </w:r>
      <w:r w:rsidR="00DA5BA1" w:rsidRPr="00302EF4">
        <w:rPr>
          <w:rFonts w:ascii="Times New Roman" w:hAnsi="Times New Roman"/>
          <w:color w:val="auto"/>
          <w:lang w:val="en-GB"/>
        </w:rPr>
        <w:t>the matter</w:t>
      </w:r>
      <w:r w:rsidRPr="00302EF4">
        <w:rPr>
          <w:rFonts w:ascii="Times New Roman" w:hAnsi="Times New Roman"/>
          <w:color w:val="auto"/>
          <w:lang w:val="en-GB"/>
        </w:rPr>
        <w:t xml:space="preserve">. The power of attorney may be restricted to concern a specific legal act, case or item of assets. The power of attorney comes into force when the principal becomes unable to take care of </w:t>
      </w:r>
      <w:r w:rsidR="00C02621" w:rsidRPr="00302EF4">
        <w:rPr>
          <w:rFonts w:ascii="Times New Roman" w:hAnsi="Times New Roman"/>
          <w:color w:val="auto"/>
          <w:lang w:val="en-GB"/>
        </w:rPr>
        <w:t>their</w:t>
      </w:r>
      <w:r w:rsidRPr="00302EF4">
        <w:rPr>
          <w:rFonts w:ascii="Times New Roman" w:hAnsi="Times New Roman"/>
          <w:color w:val="auto"/>
          <w:lang w:val="en-GB"/>
        </w:rPr>
        <w:t xml:space="preserve"> own affairs, as a result of illness, mental disorder, poor health or some other similar reason. </w:t>
      </w:r>
      <w:r w:rsidR="002C032B" w:rsidRPr="00302EF4">
        <w:rPr>
          <w:rFonts w:ascii="Times New Roman" w:hAnsi="Times New Roman"/>
          <w:color w:val="auto"/>
          <w:lang w:val="en-GB"/>
        </w:rPr>
        <w:t>The</w:t>
      </w:r>
      <w:r w:rsidRPr="00302EF4">
        <w:rPr>
          <w:rFonts w:ascii="Times New Roman" w:hAnsi="Times New Roman"/>
          <w:color w:val="auto"/>
          <w:lang w:val="en-GB"/>
        </w:rPr>
        <w:t xml:space="preserve"> legal representative must, when acting on behalf of the principal, respect the rights of the latter and promote </w:t>
      </w:r>
      <w:r w:rsidR="00C02621" w:rsidRPr="00302EF4">
        <w:rPr>
          <w:rFonts w:ascii="Times New Roman" w:hAnsi="Times New Roman"/>
          <w:color w:val="auto"/>
          <w:lang w:val="en-GB"/>
        </w:rPr>
        <w:t>their</w:t>
      </w:r>
      <w:r w:rsidRPr="00302EF4">
        <w:rPr>
          <w:rFonts w:ascii="Times New Roman" w:hAnsi="Times New Roman"/>
          <w:color w:val="auto"/>
          <w:lang w:val="en-GB"/>
        </w:rPr>
        <w:t xml:space="preserve"> best i</w:t>
      </w:r>
      <w:r w:rsidRPr="00302EF4">
        <w:rPr>
          <w:rFonts w:ascii="Times New Roman" w:hAnsi="Times New Roman"/>
          <w:color w:val="auto"/>
          <w:lang w:val="en-GB"/>
        </w:rPr>
        <w:t>n</w:t>
      </w:r>
      <w:r w:rsidRPr="00302EF4">
        <w:rPr>
          <w:rFonts w:ascii="Times New Roman" w:hAnsi="Times New Roman"/>
          <w:color w:val="auto"/>
          <w:lang w:val="en-GB"/>
        </w:rPr>
        <w:t xml:space="preserve">terests. Before the legal representative makes a decision on a matter falling within </w:t>
      </w:r>
      <w:r w:rsidR="00B07A70" w:rsidRPr="00302EF4">
        <w:rPr>
          <w:rFonts w:ascii="Times New Roman" w:hAnsi="Times New Roman"/>
          <w:color w:val="auto"/>
          <w:lang w:val="en-GB"/>
        </w:rPr>
        <w:t>their</w:t>
      </w:r>
      <w:r w:rsidRPr="00302EF4">
        <w:rPr>
          <w:rFonts w:ascii="Times New Roman" w:hAnsi="Times New Roman"/>
          <w:color w:val="auto"/>
          <w:lang w:val="en-GB"/>
        </w:rPr>
        <w:t xml:space="preserve"> tasks, </w:t>
      </w:r>
      <w:r w:rsidR="00B07A70" w:rsidRPr="00302EF4">
        <w:rPr>
          <w:rFonts w:ascii="Times New Roman" w:hAnsi="Times New Roman"/>
          <w:color w:val="auto"/>
          <w:lang w:val="en-GB"/>
        </w:rPr>
        <w:t>they</w:t>
      </w:r>
      <w:r w:rsidRPr="00302EF4">
        <w:rPr>
          <w:rFonts w:ascii="Times New Roman" w:hAnsi="Times New Roman"/>
          <w:color w:val="auto"/>
          <w:lang w:val="en-GB"/>
        </w:rPr>
        <w:t xml:space="preserve"> must </w:t>
      </w:r>
      <w:r w:rsidR="002C032B" w:rsidRPr="00302EF4">
        <w:rPr>
          <w:rFonts w:ascii="Times New Roman" w:hAnsi="Times New Roman"/>
          <w:color w:val="auto"/>
          <w:lang w:val="en-GB"/>
        </w:rPr>
        <w:t xml:space="preserve">under certain conditions </w:t>
      </w:r>
      <w:r w:rsidRPr="00302EF4">
        <w:rPr>
          <w:rFonts w:ascii="Times New Roman" w:hAnsi="Times New Roman"/>
          <w:color w:val="auto"/>
          <w:lang w:val="en-GB"/>
        </w:rPr>
        <w:t xml:space="preserve">ask the opinion of the principal. </w:t>
      </w:r>
    </w:p>
    <w:p w:rsidR="00DA5BA1" w:rsidRPr="00302EF4" w:rsidRDefault="00DA5BA1" w:rsidP="0071457D">
      <w:pPr>
        <w:spacing w:line="276" w:lineRule="auto"/>
        <w:jc w:val="both"/>
        <w:rPr>
          <w:rFonts w:ascii="Times New Roman" w:hAnsi="Times New Roman"/>
          <w:color w:val="auto"/>
          <w:lang w:val="en-GB"/>
        </w:rPr>
      </w:pPr>
    </w:p>
    <w:p w:rsidR="00DA5BA1" w:rsidRPr="00302EF4" w:rsidRDefault="00DA5BA1"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actions of guardians and legal representatives are monitored by the guardianship authority. </w:t>
      </w:r>
    </w:p>
    <w:p w:rsidR="000E0D37" w:rsidRPr="00302EF4" w:rsidRDefault="000E0D37" w:rsidP="0071457D">
      <w:pPr>
        <w:pStyle w:val="Liststycke"/>
        <w:spacing w:line="276" w:lineRule="auto"/>
        <w:ind w:left="0"/>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Constitution provides</w:t>
      </w:r>
      <w:r w:rsidR="002C032B" w:rsidRPr="00302EF4">
        <w:rPr>
          <w:rFonts w:ascii="Times New Roman" w:hAnsi="Times New Roman"/>
          <w:color w:val="auto"/>
          <w:lang w:val="en-GB"/>
        </w:rPr>
        <w:t xml:space="preserve"> for the</w:t>
      </w:r>
      <w:r w:rsidRPr="00302EF4">
        <w:rPr>
          <w:rFonts w:ascii="Times New Roman" w:hAnsi="Times New Roman"/>
          <w:color w:val="auto"/>
          <w:lang w:val="en-GB"/>
        </w:rPr>
        <w:t xml:space="preserve"> protection </w:t>
      </w:r>
      <w:r w:rsidR="002C032B" w:rsidRPr="00302EF4">
        <w:rPr>
          <w:rFonts w:ascii="Times New Roman" w:hAnsi="Times New Roman"/>
          <w:color w:val="auto"/>
          <w:lang w:val="en-GB"/>
        </w:rPr>
        <w:t xml:space="preserve">of </w:t>
      </w:r>
      <w:r w:rsidRPr="00302EF4">
        <w:rPr>
          <w:rFonts w:ascii="Times New Roman" w:hAnsi="Times New Roman"/>
          <w:color w:val="auto"/>
          <w:lang w:val="en-GB"/>
        </w:rPr>
        <w:t xml:space="preserve">everyone's </w:t>
      </w:r>
      <w:r w:rsidR="002C032B" w:rsidRPr="00302EF4">
        <w:rPr>
          <w:rFonts w:ascii="Times New Roman" w:hAnsi="Times New Roman"/>
          <w:color w:val="auto"/>
          <w:lang w:val="en-GB"/>
        </w:rPr>
        <w:t>property</w:t>
      </w:r>
      <w:r w:rsidRPr="00302EF4">
        <w:rPr>
          <w:rFonts w:ascii="Times New Roman" w:hAnsi="Times New Roman"/>
          <w:color w:val="auto"/>
          <w:lang w:val="en-GB"/>
        </w:rPr>
        <w:t>. The Code of Inher</w:t>
      </w:r>
      <w:r w:rsidRPr="00302EF4">
        <w:rPr>
          <w:rFonts w:ascii="Times New Roman" w:hAnsi="Times New Roman"/>
          <w:color w:val="auto"/>
          <w:lang w:val="en-GB"/>
        </w:rPr>
        <w:t>i</w:t>
      </w:r>
      <w:r w:rsidRPr="00302EF4">
        <w:rPr>
          <w:rFonts w:ascii="Times New Roman" w:hAnsi="Times New Roman"/>
          <w:color w:val="auto"/>
          <w:lang w:val="en-GB"/>
        </w:rPr>
        <w:t>tance (40/1965) contains no restrictions on the right to inherit. The Code provides in greater detail on, for example,</w:t>
      </w:r>
      <w:r w:rsidR="002C032B" w:rsidRPr="00302EF4">
        <w:rPr>
          <w:rFonts w:ascii="Times New Roman" w:hAnsi="Times New Roman"/>
          <w:color w:val="auto"/>
          <w:lang w:val="en-GB"/>
        </w:rPr>
        <w:t xml:space="preserve"> construing a testament</w:t>
      </w:r>
      <w:r w:rsidRPr="00302EF4">
        <w:rPr>
          <w:rFonts w:ascii="Times New Roman" w:hAnsi="Times New Roman"/>
          <w:color w:val="auto"/>
          <w:lang w:val="en-GB"/>
        </w:rPr>
        <w:t>.</w:t>
      </w:r>
    </w:p>
    <w:p w:rsidR="000E0D37" w:rsidRPr="00302EF4" w:rsidRDefault="000E0D37" w:rsidP="0071457D">
      <w:pPr>
        <w:pStyle w:val="Liststycke"/>
        <w:spacing w:line="276" w:lineRule="auto"/>
        <w:ind w:left="0"/>
        <w:rPr>
          <w:rFonts w:ascii="Times New Roman" w:hAnsi="Times New Roman"/>
          <w:color w:val="auto"/>
          <w:lang w:val="en-GB"/>
        </w:rPr>
      </w:pPr>
    </w:p>
    <w:p w:rsidR="000E0D37" w:rsidRPr="00302EF4" w:rsidRDefault="00C404CE"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r</w:t>
      </w:r>
      <w:r w:rsidR="000E0D37" w:rsidRPr="00302EF4">
        <w:rPr>
          <w:rFonts w:ascii="Times New Roman" w:hAnsi="Times New Roman"/>
          <w:color w:val="auto"/>
          <w:lang w:val="en-GB"/>
        </w:rPr>
        <w:t xml:space="preserve">eform </w:t>
      </w:r>
      <w:r w:rsidRPr="00302EF4">
        <w:rPr>
          <w:rFonts w:ascii="Times New Roman" w:hAnsi="Times New Roman"/>
          <w:color w:val="auto"/>
          <w:lang w:val="en-GB"/>
        </w:rPr>
        <w:t>of</w:t>
      </w:r>
      <w:r w:rsidR="000E0D37" w:rsidRPr="00302EF4">
        <w:rPr>
          <w:rFonts w:ascii="Times New Roman" w:hAnsi="Times New Roman"/>
          <w:color w:val="auto"/>
          <w:lang w:val="en-GB"/>
        </w:rPr>
        <w:t xml:space="preserve"> the </w:t>
      </w:r>
      <w:r w:rsidR="00DE5322" w:rsidRPr="00302EF4">
        <w:rPr>
          <w:rFonts w:ascii="Times New Roman" w:hAnsi="Times New Roman"/>
          <w:color w:val="auto"/>
          <w:lang w:val="en-GB"/>
        </w:rPr>
        <w:t>Disability Services Act</w:t>
      </w:r>
      <w:r w:rsidR="000E0D37" w:rsidRPr="00302EF4">
        <w:rPr>
          <w:rFonts w:ascii="Times New Roman" w:hAnsi="Times New Roman"/>
          <w:color w:val="auto"/>
          <w:lang w:val="en-GB"/>
        </w:rPr>
        <w:t xml:space="preserve"> and legislation on the right to self-determination </w:t>
      </w:r>
      <w:r w:rsidRPr="00302EF4">
        <w:rPr>
          <w:rFonts w:ascii="Times New Roman" w:hAnsi="Times New Roman"/>
          <w:color w:val="auto"/>
          <w:lang w:val="en-GB"/>
        </w:rPr>
        <w:t>takes</w:t>
      </w:r>
      <w:r w:rsidR="000E0D37" w:rsidRPr="00302EF4">
        <w:rPr>
          <w:rFonts w:ascii="Times New Roman" w:hAnsi="Times New Roman"/>
          <w:color w:val="auto"/>
          <w:lang w:val="en-GB"/>
        </w:rPr>
        <w:t xml:space="preserve"> into account supported decision-making.  </w:t>
      </w:r>
    </w:p>
    <w:p w:rsidR="000E0D37" w:rsidRPr="00302EF4" w:rsidRDefault="000E0D37" w:rsidP="00BC126C">
      <w:pPr>
        <w:pStyle w:val="Rubrik2"/>
      </w:pPr>
      <w:r w:rsidRPr="00302EF4">
        <w:t>ARTICLE 13: ACCESS TO JUSTICE</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 Constitution, everyone has the right to have his</w:t>
      </w:r>
      <w:r w:rsidR="002C032B" w:rsidRPr="00302EF4">
        <w:rPr>
          <w:rFonts w:ascii="Times New Roman" w:hAnsi="Times New Roman"/>
          <w:color w:val="auto"/>
          <w:lang w:val="en-GB"/>
        </w:rPr>
        <w:t xml:space="preserve"> or </w:t>
      </w:r>
      <w:r w:rsidRPr="00302EF4">
        <w:rPr>
          <w:rFonts w:ascii="Times New Roman" w:hAnsi="Times New Roman"/>
          <w:color w:val="auto"/>
          <w:lang w:val="en-GB"/>
        </w:rPr>
        <w:t xml:space="preserve">her case dealt with appropriately and without undue delay by a court or other authority. Everyone has the right to be heard and to receive a </w:t>
      </w:r>
      <w:r w:rsidR="002C032B" w:rsidRPr="00302EF4">
        <w:rPr>
          <w:rFonts w:ascii="Times New Roman" w:hAnsi="Times New Roman"/>
          <w:color w:val="auto"/>
          <w:lang w:val="en-GB"/>
        </w:rPr>
        <w:t xml:space="preserve">reasoned </w:t>
      </w:r>
      <w:r w:rsidRPr="00302EF4">
        <w:rPr>
          <w:rFonts w:ascii="Times New Roman" w:hAnsi="Times New Roman"/>
          <w:color w:val="auto"/>
          <w:lang w:val="en-GB"/>
        </w:rPr>
        <w:t>decision in his</w:t>
      </w:r>
      <w:r w:rsidR="002C032B" w:rsidRPr="00302EF4">
        <w:rPr>
          <w:rFonts w:ascii="Times New Roman" w:hAnsi="Times New Roman"/>
          <w:color w:val="auto"/>
          <w:lang w:val="en-GB"/>
        </w:rPr>
        <w:t xml:space="preserve"> or </w:t>
      </w:r>
      <w:r w:rsidRPr="00302EF4">
        <w:rPr>
          <w:rFonts w:ascii="Times New Roman" w:hAnsi="Times New Roman"/>
          <w:color w:val="auto"/>
          <w:lang w:val="en-GB"/>
        </w:rPr>
        <w:t>her case.</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 The </w:t>
      </w:r>
      <w:r w:rsidR="00081282" w:rsidRPr="00302EF4">
        <w:rPr>
          <w:rFonts w:ascii="Times New Roman" w:hAnsi="Times New Roman"/>
          <w:color w:val="auto"/>
          <w:lang w:val="en-GB"/>
        </w:rPr>
        <w:t>Code of Judicial Procedure</w:t>
      </w:r>
      <w:r w:rsidRPr="00302EF4">
        <w:rPr>
          <w:rFonts w:ascii="Times New Roman" w:hAnsi="Times New Roman"/>
          <w:color w:val="auto"/>
          <w:lang w:val="en-GB"/>
        </w:rPr>
        <w:t xml:space="preserve"> is applicable to legal proceedings in general courts. A party who has not been ordered to appear in court in person may </w:t>
      </w:r>
      <w:r w:rsidR="002C032B" w:rsidRPr="00302EF4">
        <w:rPr>
          <w:rFonts w:ascii="Times New Roman" w:hAnsi="Times New Roman"/>
          <w:color w:val="auto"/>
          <w:lang w:val="en-GB"/>
        </w:rPr>
        <w:t>retain the services of an attorney</w:t>
      </w:r>
      <w:r w:rsidRPr="00302EF4">
        <w:rPr>
          <w:rFonts w:ascii="Times New Roman" w:hAnsi="Times New Roman"/>
          <w:color w:val="auto"/>
          <w:lang w:val="en-GB"/>
        </w:rPr>
        <w:t xml:space="preserve"> in </w:t>
      </w:r>
      <w:r w:rsidR="002C032B" w:rsidRPr="00302EF4">
        <w:rPr>
          <w:rFonts w:ascii="Times New Roman" w:hAnsi="Times New Roman"/>
          <w:color w:val="auto"/>
          <w:lang w:val="en-GB"/>
        </w:rPr>
        <w:t>the trial</w:t>
      </w:r>
      <w:r w:rsidRPr="00302EF4">
        <w:rPr>
          <w:rFonts w:ascii="Times New Roman" w:hAnsi="Times New Roman"/>
          <w:color w:val="auto"/>
          <w:lang w:val="en-GB"/>
        </w:rPr>
        <w:t>. A party who a</w:t>
      </w:r>
      <w:r w:rsidR="002C032B" w:rsidRPr="00302EF4">
        <w:rPr>
          <w:rFonts w:ascii="Times New Roman" w:hAnsi="Times New Roman"/>
          <w:color w:val="auto"/>
          <w:lang w:val="en-GB"/>
        </w:rPr>
        <w:t>ppears in</w:t>
      </w:r>
      <w:r w:rsidRPr="00302EF4">
        <w:rPr>
          <w:rFonts w:ascii="Times New Roman" w:hAnsi="Times New Roman"/>
          <w:color w:val="auto"/>
          <w:lang w:val="en-GB"/>
        </w:rPr>
        <w:t xml:space="preserve"> court in person may </w:t>
      </w:r>
      <w:r w:rsidR="002C032B" w:rsidRPr="00302EF4">
        <w:rPr>
          <w:rFonts w:ascii="Times New Roman" w:hAnsi="Times New Roman"/>
          <w:color w:val="auto"/>
          <w:lang w:val="en-GB"/>
        </w:rPr>
        <w:t xml:space="preserve">retain the services of </w:t>
      </w:r>
      <w:r w:rsidRPr="00302EF4">
        <w:rPr>
          <w:rFonts w:ascii="Times New Roman" w:hAnsi="Times New Roman"/>
          <w:color w:val="auto"/>
          <w:lang w:val="en-GB"/>
        </w:rPr>
        <w:t xml:space="preserve">counsel. A court may, </w:t>
      </w:r>
      <w:r w:rsidR="002C032B" w:rsidRPr="00302EF4">
        <w:rPr>
          <w:rFonts w:ascii="Times New Roman" w:hAnsi="Times New Roman"/>
          <w:color w:val="auto"/>
          <w:lang w:val="en-GB"/>
        </w:rPr>
        <w:t xml:space="preserve">on </w:t>
      </w:r>
      <w:r w:rsidRPr="00302EF4">
        <w:rPr>
          <w:rFonts w:ascii="Times New Roman" w:hAnsi="Times New Roman"/>
          <w:color w:val="auto"/>
          <w:lang w:val="en-GB"/>
        </w:rPr>
        <w:t xml:space="preserve">its own motion, appoint a </w:t>
      </w:r>
      <w:r w:rsidR="002C032B" w:rsidRPr="00302EF4">
        <w:rPr>
          <w:rFonts w:ascii="Times New Roman" w:hAnsi="Times New Roman"/>
          <w:color w:val="auto"/>
          <w:lang w:val="en-GB"/>
        </w:rPr>
        <w:t>guardian</w:t>
      </w:r>
      <w:r w:rsidRPr="00302EF4">
        <w:rPr>
          <w:rFonts w:ascii="Times New Roman" w:hAnsi="Times New Roman"/>
          <w:color w:val="auto"/>
          <w:lang w:val="en-GB"/>
        </w:rPr>
        <w:t xml:space="preserve"> for a party during legal proceedings, if that party is </w:t>
      </w:r>
      <w:r w:rsidR="002C032B" w:rsidRPr="00302EF4">
        <w:rPr>
          <w:rFonts w:ascii="Times New Roman" w:hAnsi="Times New Roman"/>
          <w:color w:val="auto"/>
          <w:lang w:val="en-GB"/>
        </w:rPr>
        <w:t>incapable of looking after his or her</w:t>
      </w:r>
      <w:r w:rsidR="00415484" w:rsidRPr="00302EF4">
        <w:rPr>
          <w:rFonts w:ascii="Times New Roman" w:hAnsi="Times New Roman"/>
          <w:color w:val="auto"/>
          <w:lang w:val="en-GB"/>
        </w:rPr>
        <w:t xml:space="preserve"> interests</w:t>
      </w:r>
      <w:r w:rsidR="002C032B" w:rsidRPr="00302EF4">
        <w:rPr>
          <w:rFonts w:ascii="Times New Roman" w:hAnsi="Times New Roman"/>
          <w:color w:val="auto"/>
          <w:lang w:val="en-GB"/>
        </w:rPr>
        <w:t xml:space="preserve"> in the court proceedings</w:t>
      </w:r>
      <w:r w:rsidRPr="00302EF4">
        <w:rPr>
          <w:rFonts w:ascii="Times New Roman" w:hAnsi="Times New Roman"/>
          <w:color w:val="auto"/>
          <w:lang w:val="en-GB"/>
        </w:rPr>
        <w:t xml:space="preserve"> </w:t>
      </w:r>
      <w:r w:rsidR="002C032B" w:rsidRPr="00302EF4">
        <w:rPr>
          <w:rFonts w:ascii="Times New Roman" w:hAnsi="Times New Roman"/>
          <w:color w:val="auto"/>
          <w:lang w:val="en-GB"/>
        </w:rPr>
        <w:t>owing to</w:t>
      </w:r>
      <w:r w:rsidRPr="00302EF4">
        <w:rPr>
          <w:rFonts w:ascii="Times New Roman" w:hAnsi="Times New Roman"/>
          <w:color w:val="auto"/>
          <w:lang w:val="en-GB"/>
        </w:rPr>
        <w:t xml:space="preserve"> illness, mental </w:t>
      </w:r>
      <w:r w:rsidR="002C032B" w:rsidRPr="00302EF4">
        <w:rPr>
          <w:rFonts w:ascii="Times New Roman" w:hAnsi="Times New Roman"/>
          <w:color w:val="auto"/>
          <w:lang w:val="en-GB"/>
        </w:rPr>
        <w:t>impairment</w:t>
      </w:r>
      <w:r w:rsidRPr="00302EF4">
        <w:rPr>
          <w:rFonts w:ascii="Times New Roman" w:hAnsi="Times New Roman"/>
          <w:color w:val="auto"/>
          <w:lang w:val="en-GB"/>
        </w:rPr>
        <w:t xml:space="preserve">, </w:t>
      </w:r>
      <w:r w:rsidR="002C032B" w:rsidRPr="00302EF4">
        <w:rPr>
          <w:rFonts w:ascii="Times New Roman" w:hAnsi="Times New Roman"/>
          <w:color w:val="auto"/>
          <w:lang w:val="en-GB"/>
        </w:rPr>
        <w:t xml:space="preserve">ill </w:t>
      </w:r>
      <w:r w:rsidRPr="00302EF4">
        <w:rPr>
          <w:rFonts w:ascii="Times New Roman" w:hAnsi="Times New Roman"/>
          <w:color w:val="auto"/>
          <w:lang w:val="en-GB"/>
        </w:rPr>
        <w:t>health or some o</w:t>
      </w:r>
      <w:r w:rsidRPr="00302EF4">
        <w:rPr>
          <w:rFonts w:ascii="Times New Roman" w:hAnsi="Times New Roman"/>
          <w:color w:val="auto"/>
          <w:lang w:val="en-GB"/>
        </w:rPr>
        <w:t>t</w:t>
      </w:r>
      <w:r w:rsidRPr="00302EF4">
        <w:rPr>
          <w:rFonts w:ascii="Times New Roman" w:hAnsi="Times New Roman"/>
          <w:color w:val="auto"/>
          <w:lang w:val="en-GB"/>
        </w:rPr>
        <w:t xml:space="preserve">her </w:t>
      </w:r>
      <w:r w:rsidR="002C032B" w:rsidRPr="00302EF4">
        <w:rPr>
          <w:rFonts w:ascii="Times New Roman" w:hAnsi="Times New Roman"/>
          <w:color w:val="auto"/>
          <w:lang w:val="en-GB"/>
        </w:rPr>
        <w:t xml:space="preserve">comparable </w:t>
      </w:r>
      <w:r w:rsidRPr="00302EF4">
        <w:rPr>
          <w:rFonts w:ascii="Times New Roman" w:hAnsi="Times New Roman"/>
          <w:color w:val="auto"/>
          <w:lang w:val="en-GB"/>
        </w:rPr>
        <w:t xml:space="preserve">reason. </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Criminal Procedure Act (689/1997) contains </w:t>
      </w:r>
      <w:r w:rsidR="00D33FBD" w:rsidRPr="00302EF4">
        <w:rPr>
          <w:rFonts w:ascii="Times New Roman" w:hAnsi="Times New Roman"/>
          <w:color w:val="auto"/>
          <w:lang w:val="en-GB"/>
        </w:rPr>
        <w:t>provisions</w:t>
      </w:r>
      <w:r w:rsidRPr="00302EF4">
        <w:rPr>
          <w:rFonts w:ascii="Times New Roman" w:hAnsi="Times New Roman"/>
          <w:color w:val="auto"/>
          <w:lang w:val="en-GB"/>
        </w:rPr>
        <w:t xml:space="preserve"> on legal counsel in criminal cases. A </w:t>
      </w:r>
      <w:r w:rsidR="002C032B" w:rsidRPr="00302EF4">
        <w:rPr>
          <w:rFonts w:ascii="Times New Roman" w:hAnsi="Times New Roman"/>
          <w:color w:val="auto"/>
          <w:lang w:val="en-GB"/>
        </w:rPr>
        <w:t>public defender is to be appointed</w:t>
      </w:r>
      <w:r w:rsidRPr="00302EF4">
        <w:rPr>
          <w:rFonts w:ascii="Times New Roman" w:hAnsi="Times New Roman"/>
          <w:color w:val="auto"/>
          <w:lang w:val="en-GB"/>
        </w:rPr>
        <w:t xml:space="preserve"> for a suspect</w:t>
      </w:r>
      <w:r w:rsidR="002C032B" w:rsidRPr="00302EF4">
        <w:rPr>
          <w:rFonts w:ascii="Times New Roman" w:hAnsi="Times New Roman"/>
          <w:color w:val="auto"/>
          <w:lang w:val="en-GB"/>
        </w:rPr>
        <w:t xml:space="preserve"> </w:t>
      </w:r>
      <w:r w:rsidR="002C032B" w:rsidRPr="00302EF4">
        <w:rPr>
          <w:rFonts w:ascii="Times New Roman" w:hAnsi="Times New Roman"/>
          <w:i/>
          <w:color w:val="auto"/>
          <w:lang w:val="en-GB"/>
        </w:rPr>
        <w:t>ex officio</w:t>
      </w:r>
      <w:r w:rsidRPr="00302EF4">
        <w:rPr>
          <w:rFonts w:ascii="Times New Roman" w:hAnsi="Times New Roman"/>
          <w:color w:val="auto"/>
          <w:lang w:val="en-GB"/>
        </w:rPr>
        <w:t xml:space="preserve">, if the suspect is </w:t>
      </w:r>
      <w:r w:rsidR="002C032B" w:rsidRPr="00302EF4">
        <w:rPr>
          <w:rFonts w:ascii="Times New Roman" w:hAnsi="Times New Roman"/>
          <w:color w:val="auto"/>
          <w:lang w:val="en-GB"/>
        </w:rPr>
        <w:t>incapable of</w:t>
      </w:r>
      <w:r w:rsidRPr="00302EF4">
        <w:rPr>
          <w:rFonts w:ascii="Times New Roman" w:hAnsi="Times New Roman"/>
          <w:color w:val="auto"/>
          <w:lang w:val="en-GB"/>
        </w:rPr>
        <w:t xml:space="preserve"> defend</w:t>
      </w:r>
      <w:r w:rsidR="002C032B" w:rsidRPr="00302EF4">
        <w:rPr>
          <w:rFonts w:ascii="Times New Roman" w:hAnsi="Times New Roman"/>
          <w:color w:val="auto"/>
          <w:lang w:val="en-GB"/>
        </w:rPr>
        <w:t>ing</w:t>
      </w:r>
      <w:r w:rsidRPr="00302EF4">
        <w:rPr>
          <w:rFonts w:ascii="Times New Roman" w:hAnsi="Times New Roman"/>
          <w:color w:val="auto"/>
          <w:lang w:val="en-GB"/>
        </w:rPr>
        <w:t xml:space="preserve"> him/herself. A court must ensure that interpretation is organised for a party in a cr</w:t>
      </w:r>
      <w:r w:rsidRPr="00302EF4">
        <w:rPr>
          <w:rFonts w:ascii="Times New Roman" w:hAnsi="Times New Roman"/>
          <w:color w:val="auto"/>
          <w:lang w:val="en-GB"/>
        </w:rPr>
        <w:t>i</w:t>
      </w:r>
      <w:r w:rsidRPr="00302EF4">
        <w:rPr>
          <w:rFonts w:ascii="Times New Roman" w:hAnsi="Times New Roman"/>
          <w:color w:val="auto"/>
          <w:lang w:val="en-GB"/>
        </w:rPr>
        <w:t>minal case if the party uses sign language, or if</w:t>
      </w:r>
      <w:r w:rsidR="002C032B" w:rsidRPr="00302EF4">
        <w:rPr>
          <w:rFonts w:ascii="Times New Roman" w:hAnsi="Times New Roman"/>
          <w:color w:val="auto"/>
          <w:lang w:val="en-GB"/>
        </w:rPr>
        <w:t xml:space="preserve"> </w:t>
      </w:r>
      <w:r w:rsidRPr="00302EF4">
        <w:rPr>
          <w:rFonts w:ascii="Times New Roman" w:hAnsi="Times New Roman"/>
          <w:color w:val="auto"/>
          <w:lang w:val="en-GB"/>
        </w:rPr>
        <w:t xml:space="preserve">interpretation is necessary </w:t>
      </w:r>
      <w:r w:rsidR="002C032B" w:rsidRPr="00302EF4">
        <w:rPr>
          <w:rFonts w:ascii="Times New Roman" w:hAnsi="Times New Roman"/>
          <w:color w:val="auto"/>
          <w:lang w:val="en-GB"/>
        </w:rPr>
        <w:t>due to a</w:t>
      </w:r>
      <w:r w:rsidRPr="00302EF4">
        <w:rPr>
          <w:rFonts w:ascii="Times New Roman" w:hAnsi="Times New Roman"/>
          <w:color w:val="auto"/>
          <w:lang w:val="en-GB"/>
        </w:rPr>
        <w:t xml:space="preserve"> se</w:t>
      </w:r>
      <w:r w:rsidRPr="00302EF4">
        <w:rPr>
          <w:rFonts w:ascii="Times New Roman" w:hAnsi="Times New Roman"/>
          <w:color w:val="auto"/>
          <w:lang w:val="en-GB"/>
        </w:rPr>
        <w:t>n</w:t>
      </w:r>
      <w:r w:rsidRPr="00302EF4">
        <w:rPr>
          <w:rFonts w:ascii="Times New Roman" w:hAnsi="Times New Roman"/>
          <w:color w:val="auto"/>
          <w:lang w:val="en-GB"/>
        </w:rPr>
        <w:t>sory or spe</w:t>
      </w:r>
      <w:r w:rsidR="002C032B" w:rsidRPr="00302EF4">
        <w:rPr>
          <w:rFonts w:ascii="Times New Roman" w:hAnsi="Times New Roman"/>
          <w:color w:val="auto"/>
          <w:lang w:val="en-GB"/>
        </w:rPr>
        <w:t>aking impediment</w:t>
      </w:r>
      <w:r w:rsidRPr="00302EF4">
        <w:rPr>
          <w:rFonts w:ascii="Times New Roman" w:hAnsi="Times New Roman"/>
          <w:color w:val="auto"/>
          <w:lang w:val="en-GB"/>
        </w:rPr>
        <w:t xml:space="preserve"> of the party.</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 According to the Legal Aid Act (257/2002), </w:t>
      </w:r>
      <w:r w:rsidR="00615573" w:rsidRPr="00302EF4">
        <w:rPr>
          <w:rFonts w:ascii="Times New Roman" w:hAnsi="Times New Roman"/>
          <w:color w:val="auto"/>
          <w:lang w:val="en-GB"/>
        </w:rPr>
        <w:t xml:space="preserve">legal aid is provided at the expense of the state to persons who need expert assistance in a legal matter and who are unable to meet the costs of proceedings as a result of their economic situation. </w:t>
      </w:r>
      <w:r w:rsidRPr="00302EF4">
        <w:rPr>
          <w:rFonts w:ascii="Times New Roman" w:hAnsi="Times New Roman"/>
          <w:color w:val="auto"/>
          <w:lang w:val="en-GB"/>
        </w:rPr>
        <w:t>When eval</w:t>
      </w:r>
      <w:r w:rsidRPr="00302EF4">
        <w:rPr>
          <w:rFonts w:ascii="Times New Roman" w:hAnsi="Times New Roman"/>
          <w:color w:val="auto"/>
          <w:lang w:val="en-GB"/>
        </w:rPr>
        <w:t>u</w:t>
      </w:r>
      <w:r w:rsidRPr="00302EF4">
        <w:rPr>
          <w:rFonts w:ascii="Times New Roman" w:hAnsi="Times New Roman"/>
          <w:color w:val="auto"/>
          <w:lang w:val="en-GB"/>
        </w:rPr>
        <w:t xml:space="preserve">ating a person’s </w:t>
      </w:r>
      <w:r w:rsidR="00615573" w:rsidRPr="00302EF4">
        <w:rPr>
          <w:rFonts w:ascii="Times New Roman" w:hAnsi="Times New Roman"/>
          <w:color w:val="auto"/>
          <w:lang w:val="en-GB"/>
        </w:rPr>
        <w:t>economic situation</w:t>
      </w:r>
      <w:r w:rsidRPr="00302EF4">
        <w:rPr>
          <w:rFonts w:ascii="Times New Roman" w:hAnsi="Times New Roman"/>
          <w:color w:val="auto"/>
          <w:lang w:val="en-GB"/>
        </w:rPr>
        <w:t xml:space="preserve">, benefits such as </w:t>
      </w:r>
      <w:r w:rsidR="00615573" w:rsidRPr="00302EF4">
        <w:rPr>
          <w:rFonts w:ascii="Times New Roman" w:hAnsi="Times New Roman"/>
          <w:color w:val="auto"/>
          <w:lang w:val="en-GB"/>
        </w:rPr>
        <w:t xml:space="preserve">the </w:t>
      </w:r>
      <w:r w:rsidRPr="00302EF4">
        <w:rPr>
          <w:rFonts w:ascii="Times New Roman" w:hAnsi="Times New Roman"/>
          <w:color w:val="auto"/>
          <w:lang w:val="en-GB"/>
        </w:rPr>
        <w:t>invalidity benefit under the Disability Ben</w:t>
      </w:r>
      <w:r w:rsidRPr="00302EF4">
        <w:rPr>
          <w:rFonts w:ascii="Times New Roman" w:hAnsi="Times New Roman"/>
          <w:color w:val="auto"/>
          <w:lang w:val="en-GB"/>
        </w:rPr>
        <w:t>e</w:t>
      </w:r>
      <w:r w:rsidRPr="00302EF4">
        <w:rPr>
          <w:rFonts w:ascii="Times New Roman" w:hAnsi="Times New Roman"/>
          <w:color w:val="auto"/>
          <w:lang w:val="en-GB"/>
        </w:rPr>
        <w:t xml:space="preserve">fits Act </w:t>
      </w:r>
      <w:r w:rsidR="00F4647B" w:rsidRPr="00302EF4">
        <w:rPr>
          <w:rFonts w:ascii="Times New Roman" w:hAnsi="Times New Roman"/>
          <w:color w:val="auto"/>
          <w:lang w:val="en-GB"/>
        </w:rPr>
        <w:t xml:space="preserve">(570/2007) </w:t>
      </w:r>
      <w:r w:rsidRPr="00302EF4">
        <w:rPr>
          <w:rFonts w:ascii="Times New Roman" w:hAnsi="Times New Roman"/>
          <w:color w:val="auto"/>
          <w:lang w:val="en-GB"/>
        </w:rPr>
        <w:t>are not classed as income.</w:t>
      </w:r>
    </w:p>
    <w:p w:rsidR="000E0D37" w:rsidRPr="00302EF4" w:rsidRDefault="000E0D37" w:rsidP="0071457D">
      <w:pPr>
        <w:pStyle w:val="Liststycke"/>
        <w:spacing w:line="276" w:lineRule="auto"/>
        <w:jc w:val="both"/>
        <w:rPr>
          <w:rFonts w:ascii="Times New Roman" w:hAnsi="Times New Roman"/>
          <w:color w:val="auto"/>
          <w:lang w:val="en-GB"/>
        </w:rPr>
      </w:pPr>
    </w:p>
    <w:p w:rsidR="00415484"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w:t>
      </w:r>
      <w:r w:rsidR="00615573" w:rsidRPr="00302EF4">
        <w:rPr>
          <w:rFonts w:ascii="Times New Roman" w:hAnsi="Times New Roman"/>
          <w:color w:val="auto"/>
          <w:lang w:val="en-GB"/>
        </w:rPr>
        <w:t>Code of Judicial Procedure</w:t>
      </w:r>
      <w:r w:rsidRPr="00302EF4">
        <w:rPr>
          <w:rFonts w:ascii="Times New Roman" w:hAnsi="Times New Roman"/>
          <w:color w:val="auto"/>
          <w:lang w:val="en-GB"/>
        </w:rPr>
        <w:t xml:space="preserve">, a person under the age of 15 or </w:t>
      </w:r>
      <w:r w:rsidR="002C032B" w:rsidRPr="00302EF4">
        <w:rPr>
          <w:rFonts w:ascii="Times New Roman" w:hAnsi="Times New Roman"/>
          <w:color w:val="auto"/>
          <w:lang w:val="en-GB"/>
        </w:rPr>
        <w:t>who is mentally impaired</w:t>
      </w:r>
      <w:r w:rsidRPr="00302EF4">
        <w:rPr>
          <w:rFonts w:ascii="Times New Roman" w:hAnsi="Times New Roman"/>
          <w:color w:val="auto"/>
          <w:lang w:val="en-GB"/>
        </w:rPr>
        <w:t xml:space="preserve"> may be heard as a witness under </w:t>
      </w:r>
      <w:r w:rsidR="00615573" w:rsidRPr="00302EF4">
        <w:rPr>
          <w:rFonts w:ascii="Times New Roman" w:hAnsi="Times New Roman"/>
          <w:color w:val="auto"/>
          <w:lang w:val="en-GB"/>
        </w:rPr>
        <w:t xml:space="preserve">the </w:t>
      </w:r>
      <w:r w:rsidRPr="00302EF4">
        <w:rPr>
          <w:rFonts w:ascii="Times New Roman" w:hAnsi="Times New Roman"/>
          <w:color w:val="auto"/>
          <w:lang w:val="en-GB"/>
        </w:rPr>
        <w:t xml:space="preserve">conditions provided for in the law. </w:t>
      </w:r>
      <w:r w:rsidR="002C032B" w:rsidRPr="00302EF4">
        <w:rPr>
          <w:rFonts w:ascii="Times New Roman" w:hAnsi="Times New Roman"/>
          <w:color w:val="auto"/>
          <w:lang w:val="en-GB"/>
        </w:rPr>
        <w:t>The</w:t>
      </w:r>
      <w:r w:rsidRPr="00302EF4">
        <w:rPr>
          <w:rFonts w:ascii="Times New Roman" w:hAnsi="Times New Roman"/>
          <w:color w:val="auto"/>
          <w:lang w:val="en-GB"/>
        </w:rPr>
        <w:t xml:space="preserve"> court</w:t>
      </w:r>
      <w:r w:rsidR="002C032B" w:rsidRPr="00302EF4">
        <w:rPr>
          <w:rFonts w:ascii="Times New Roman" w:hAnsi="Times New Roman"/>
          <w:color w:val="auto"/>
          <w:lang w:val="en-GB"/>
        </w:rPr>
        <w:t xml:space="preserve"> must </w:t>
      </w:r>
      <w:r w:rsidR="001F045B" w:rsidRPr="00302EF4">
        <w:rPr>
          <w:rFonts w:ascii="Times New Roman" w:hAnsi="Times New Roman"/>
          <w:color w:val="auto"/>
          <w:lang w:val="en-GB"/>
        </w:rPr>
        <w:t>where</w:t>
      </w:r>
      <w:r w:rsidR="002C032B" w:rsidRPr="00302EF4">
        <w:rPr>
          <w:rFonts w:ascii="Times New Roman" w:hAnsi="Times New Roman"/>
          <w:color w:val="auto"/>
          <w:lang w:val="en-GB"/>
        </w:rPr>
        <w:t xml:space="preserve"> necessary</w:t>
      </w:r>
      <w:r w:rsidR="001F045B" w:rsidRPr="00302EF4">
        <w:rPr>
          <w:rFonts w:ascii="Times New Roman" w:hAnsi="Times New Roman"/>
          <w:color w:val="auto"/>
          <w:lang w:val="en-GB"/>
        </w:rPr>
        <w:t xml:space="preserve"> </w:t>
      </w:r>
      <w:r w:rsidRPr="00302EF4">
        <w:rPr>
          <w:rFonts w:ascii="Times New Roman" w:hAnsi="Times New Roman"/>
          <w:color w:val="auto"/>
          <w:lang w:val="en-GB"/>
        </w:rPr>
        <w:t xml:space="preserve">appoint a </w:t>
      </w:r>
      <w:r w:rsidR="002C032B" w:rsidRPr="00302EF4">
        <w:rPr>
          <w:rFonts w:ascii="Times New Roman" w:hAnsi="Times New Roman"/>
          <w:color w:val="auto"/>
          <w:lang w:val="en-GB"/>
        </w:rPr>
        <w:t xml:space="preserve">support </w:t>
      </w:r>
      <w:r w:rsidRPr="00302EF4">
        <w:rPr>
          <w:rFonts w:ascii="Times New Roman" w:hAnsi="Times New Roman"/>
          <w:color w:val="auto"/>
          <w:lang w:val="en-GB"/>
        </w:rPr>
        <w:t xml:space="preserve">person </w:t>
      </w:r>
      <w:r w:rsidR="002C032B" w:rsidRPr="00302EF4">
        <w:rPr>
          <w:rFonts w:ascii="Times New Roman" w:hAnsi="Times New Roman"/>
          <w:color w:val="auto"/>
          <w:lang w:val="en-GB"/>
        </w:rPr>
        <w:t>for</w:t>
      </w:r>
      <w:r w:rsidRPr="00302EF4">
        <w:rPr>
          <w:rFonts w:ascii="Times New Roman" w:hAnsi="Times New Roman"/>
          <w:color w:val="auto"/>
          <w:lang w:val="en-GB"/>
        </w:rPr>
        <w:t xml:space="preserve"> the person to be heard.</w:t>
      </w:r>
      <w:r w:rsidR="00665008" w:rsidRPr="00302EF4">
        <w:rPr>
          <w:rFonts w:ascii="Times New Roman" w:hAnsi="Times New Roman"/>
          <w:color w:val="auto"/>
          <w:lang w:val="en-GB"/>
        </w:rPr>
        <w:t xml:space="preserve"> </w:t>
      </w:r>
      <w:r w:rsidR="005C3D32" w:rsidRPr="00302EF4">
        <w:rPr>
          <w:rFonts w:ascii="Times New Roman" w:hAnsi="Times New Roman"/>
          <w:color w:val="auto"/>
          <w:lang w:val="en-GB"/>
        </w:rPr>
        <w:t xml:space="preserve">The </w:t>
      </w:r>
      <w:r w:rsidR="00D1250C" w:rsidRPr="00302EF4">
        <w:rPr>
          <w:rFonts w:ascii="Times New Roman" w:hAnsi="Times New Roman"/>
          <w:color w:val="auto"/>
          <w:lang w:val="en-GB"/>
        </w:rPr>
        <w:t>Code of Judicial Procedure</w:t>
      </w:r>
      <w:r w:rsidR="005C3D32" w:rsidRPr="00302EF4">
        <w:rPr>
          <w:rFonts w:ascii="Times New Roman" w:hAnsi="Times New Roman"/>
          <w:color w:val="auto"/>
          <w:lang w:val="en-GB"/>
        </w:rPr>
        <w:t xml:space="preserve"> permits, for example when a person is under the age of 15 or </w:t>
      </w:r>
      <w:r w:rsidR="002C032B" w:rsidRPr="00302EF4">
        <w:rPr>
          <w:rFonts w:ascii="Times New Roman" w:hAnsi="Times New Roman"/>
          <w:color w:val="auto"/>
          <w:lang w:val="en-GB"/>
        </w:rPr>
        <w:t>is mentally impaired</w:t>
      </w:r>
      <w:r w:rsidR="005C3D32" w:rsidRPr="00302EF4">
        <w:rPr>
          <w:rFonts w:ascii="Times New Roman" w:hAnsi="Times New Roman"/>
          <w:color w:val="auto"/>
          <w:lang w:val="en-GB"/>
        </w:rPr>
        <w:t>, the right to use video</w:t>
      </w:r>
      <w:r w:rsidR="002C032B" w:rsidRPr="00302EF4">
        <w:rPr>
          <w:rFonts w:ascii="Times New Roman" w:hAnsi="Times New Roman"/>
          <w:color w:val="auto"/>
          <w:lang w:val="en-GB"/>
        </w:rPr>
        <w:t xml:space="preserve"> conference </w:t>
      </w:r>
      <w:r w:rsidR="005C3D32" w:rsidRPr="00302EF4">
        <w:rPr>
          <w:rFonts w:ascii="Times New Roman" w:hAnsi="Times New Roman"/>
          <w:color w:val="auto"/>
          <w:lang w:val="en-GB"/>
        </w:rPr>
        <w:t xml:space="preserve">or other </w:t>
      </w:r>
      <w:r w:rsidR="002C032B" w:rsidRPr="00302EF4">
        <w:rPr>
          <w:rFonts w:ascii="Times New Roman" w:hAnsi="Times New Roman"/>
          <w:color w:val="auto"/>
          <w:lang w:val="en-GB"/>
        </w:rPr>
        <w:t xml:space="preserve">suitable </w:t>
      </w:r>
      <w:r w:rsidR="005C3D32" w:rsidRPr="00302EF4">
        <w:rPr>
          <w:rFonts w:ascii="Times New Roman" w:hAnsi="Times New Roman"/>
          <w:color w:val="auto"/>
          <w:lang w:val="en-GB"/>
        </w:rPr>
        <w:t xml:space="preserve">means of technical communication in the hearing of a witness. According to the provisions in the </w:t>
      </w:r>
      <w:r w:rsidR="00487D72" w:rsidRPr="00302EF4">
        <w:rPr>
          <w:rFonts w:ascii="Times New Roman" w:hAnsi="Times New Roman"/>
          <w:color w:val="auto"/>
          <w:lang w:val="en-GB"/>
        </w:rPr>
        <w:t>C</w:t>
      </w:r>
      <w:r w:rsidR="005C3D32" w:rsidRPr="00302EF4">
        <w:rPr>
          <w:rFonts w:ascii="Times New Roman" w:hAnsi="Times New Roman"/>
          <w:color w:val="auto"/>
          <w:lang w:val="en-GB"/>
        </w:rPr>
        <w:t xml:space="preserve">ode, interview material recorded on video in an investigation can be used as evidence, for example if the person interviewed </w:t>
      </w:r>
      <w:r w:rsidR="001F045B" w:rsidRPr="00302EF4">
        <w:rPr>
          <w:rFonts w:ascii="Times New Roman" w:hAnsi="Times New Roman"/>
          <w:color w:val="auto"/>
          <w:lang w:val="en-GB"/>
        </w:rPr>
        <w:t>is under</w:t>
      </w:r>
      <w:r w:rsidR="005C3D32" w:rsidRPr="00302EF4">
        <w:rPr>
          <w:rFonts w:ascii="Times New Roman" w:hAnsi="Times New Roman"/>
          <w:color w:val="auto"/>
          <w:lang w:val="en-GB"/>
        </w:rPr>
        <w:t xml:space="preserve"> 15 </w:t>
      </w:r>
      <w:r w:rsidR="001F045B" w:rsidRPr="00302EF4">
        <w:rPr>
          <w:rFonts w:ascii="Times New Roman" w:hAnsi="Times New Roman"/>
          <w:color w:val="auto"/>
          <w:lang w:val="en-GB"/>
        </w:rPr>
        <w:t xml:space="preserve">years, </w:t>
      </w:r>
      <w:r w:rsidR="002C032B" w:rsidRPr="00302EF4">
        <w:rPr>
          <w:rFonts w:ascii="Times New Roman" w:hAnsi="Times New Roman"/>
          <w:color w:val="auto"/>
          <w:lang w:val="en-GB"/>
        </w:rPr>
        <w:t xml:space="preserve">is mentally impaired </w:t>
      </w:r>
      <w:r w:rsidR="005C3D32" w:rsidRPr="00302EF4">
        <w:rPr>
          <w:rFonts w:ascii="Times New Roman" w:hAnsi="Times New Roman"/>
          <w:color w:val="auto"/>
          <w:lang w:val="en-GB"/>
        </w:rPr>
        <w:t>or</w:t>
      </w:r>
      <w:r w:rsidR="002C032B" w:rsidRPr="00302EF4">
        <w:rPr>
          <w:rFonts w:ascii="Times New Roman" w:hAnsi="Times New Roman"/>
          <w:color w:val="auto"/>
          <w:lang w:val="en-GB"/>
        </w:rPr>
        <w:t xml:space="preserve"> is</w:t>
      </w:r>
      <w:r w:rsidR="005C3D32" w:rsidRPr="00302EF4">
        <w:rPr>
          <w:rFonts w:ascii="Times New Roman" w:hAnsi="Times New Roman"/>
          <w:color w:val="auto"/>
          <w:lang w:val="en-GB"/>
        </w:rPr>
        <w:t xml:space="preserve"> </w:t>
      </w:r>
      <w:r w:rsidR="002C032B" w:rsidRPr="00302EF4">
        <w:rPr>
          <w:rFonts w:ascii="Times New Roman" w:hAnsi="Times New Roman"/>
          <w:color w:val="auto"/>
          <w:lang w:val="en-GB"/>
        </w:rPr>
        <w:t xml:space="preserve">an </w:t>
      </w:r>
      <w:r w:rsidR="005C3D32" w:rsidRPr="00302EF4">
        <w:rPr>
          <w:rFonts w:ascii="Times New Roman" w:hAnsi="Times New Roman"/>
          <w:color w:val="auto"/>
          <w:lang w:val="en-GB"/>
        </w:rPr>
        <w:t xml:space="preserve">injured party </w:t>
      </w:r>
      <w:r w:rsidR="002C032B" w:rsidRPr="00302EF4">
        <w:rPr>
          <w:rFonts w:ascii="Times New Roman" w:hAnsi="Times New Roman"/>
          <w:color w:val="auto"/>
          <w:lang w:val="en-GB"/>
        </w:rPr>
        <w:t>between the ages of</w:t>
      </w:r>
      <w:r w:rsidR="005C3D32" w:rsidRPr="00302EF4">
        <w:rPr>
          <w:rFonts w:ascii="Times New Roman" w:hAnsi="Times New Roman"/>
          <w:color w:val="auto"/>
          <w:lang w:val="en-GB"/>
        </w:rPr>
        <w:t xml:space="preserve"> 15</w:t>
      </w:r>
      <w:r w:rsidR="002C032B" w:rsidRPr="00302EF4">
        <w:rPr>
          <w:rFonts w:ascii="Times New Roman" w:hAnsi="Times New Roman"/>
          <w:color w:val="auto"/>
          <w:lang w:val="en-GB"/>
        </w:rPr>
        <w:t xml:space="preserve"> and </w:t>
      </w:r>
      <w:r w:rsidR="005C3D32" w:rsidRPr="00302EF4">
        <w:rPr>
          <w:rFonts w:ascii="Times New Roman" w:hAnsi="Times New Roman"/>
          <w:color w:val="auto"/>
          <w:lang w:val="en-GB"/>
        </w:rPr>
        <w:t>17</w:t>
      </w:r>
      <w:r w:rsidR="002C032B" w:rsidRPr="00302EF4">
        <w:rPr>
          <w:rFonts w:ascii="Times New Roman" w:hAnsi="Times New Roman"/>
          <w:color w:val="auto"/>
          <w:lang w:val="en-GB"/>
        </w:rPr>
        <w:t xml:space="preserve"> </w:t>
      </w:r>
      <w:r w:rsidR="005C3D32" w:rsidRPr="00302EF4">
        <w:rPr>
          <w:rFonts w:ascii="Times New Roman" w:hAnsi="Times New Roman"/>
          <w:color w:val="auto"/>
          <w:lang w:val="en-GB"/>
        </w:rPr>
        <w:t>year</w:t>
      </w:r>
      <w:r w:rsidR="002C032B" w:rsidRPr="00302EF4">
        <w:rPr>
          <w:rFonts w:ascii="Times New Roman" w:hAnsi="Times New Roman"/>
          <w:color w:val="auto"/>
          <w:lang w:val="en-GB"/>
        </w:rPr>
        <w:t xml:space="preserve">s and </w:t>
      </w:r>
      <w:r w:rsidR="005C3D32" w:rsidRPr="00302EF4">
        <w:rPr>
          <w:rFonts w:ascii="Times New Roman" w:hAnsi="Times New Roman"/>
          <w:color w:val="auto"/>
          <w:lang w:val="en-GB"/>
        </w:rPr>
        <w:t xml:space="preserve">in need of special protection. </w:t>
      </w:r>
    </w:p>
    <w:p w:rsidR="00415484" w:rsidRPr="00302EF4" w:rsidRDefault="00415484"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lastRenderedPageBreak/>
        <w:t xml:space="preserve">According to the Act on the Publicity of Court Proceedings in General Courts (370/2007), a court may order an injured party’s identity to be kept secret in a criminal case which concerns a particularly sensitive aspect of </w:t>
      </w:r>
      <w:r w:rsidR="00C02621" w:rsidRPr="00302EF4">
        <w:rPr>
          <w:rFonts w:ascii="Times New Roman" w:hAnsi="Times New Roman"/>
          <w:color w:val="auto"/>
          <w:lang w:val="en-GB"/>
        </w:rPr>
        <w:t>their</w:t>
      </w:r>
      <w:r w:rsidRPr="00302EF4">
        <w:rPr>
          <w:rFonts w:ascii="Times New Roman" w:hAnsi="Times New Roman"/>
          <w:color w:val="auto"/>
          <w:lang w:val="en-GB"/>
        </w:rPr>
        <w:t xml:space="preserve"> private life. The trial document must be kept secret insofar as it contains sensitive information, for example </w:t>
      </w:r>
      <w:r w:rsidR="001F045B" w:rsidRPr="00302EF4">
        <w:rPr>
          <w:rFonts w:ascii="Times New Roman" w:hAnsi="Times New Roman"/>
          <w:color w:val="auto"/>
          <w:lang w:val="en-GB"/>
        </w:rPr>
        <w:t>related to</w:t>
      </w:r>
      <w:r w:rsidRPr="00302EF4">
        <w:rPr>
          <w:rFonts w:ascii="Times New Roman" w:hAnsi="Times New Roman"/>
          <w:color w:val="auto"/>
          <w:lang w:val="en-GB"/>
        </w:rPr>
        <w:t xml:space="preserve"> disability. A court may decide that oral proceedings must be held in full or to the necessary extent without the presence of the public, if sensitive information regarding matters relating to, for example, disability are presented in the case, or if the legal capacity of the person being heard is limited.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Administrative Judicial Procedure Act (586/1996) applies to </w:t>
      </w:r>
      <w:r w:rsidR="002C032B" w:rsidRPr="00302EF4">
        <w:rPr>
          <w:rFonts w:ascii="Times New Roman" w:hAnsi="Times New Roman"/>
          <w:color w:val="auto"/>
          <w:lang w:val="en-GB"/>
        </w:rPr>
        <w:t>judicial procedure</w:t>
      </w:r>
      <w:r w:rsidRPr="00302EF4">
        <w:rPr>
          <w:rFonts w:ascii="Times New Roman" w:hAnsi="Times New Roman"/>
          <w:color w:val="auto"/>
          <w:lang w:val="en-GB"/>
        </w:rPr>
        <w:t xml:space="preserve"> in general administrative courts. An interested party may use </w:t>
      </w:r>
      <w:r w:rsidR="002C032B" w:rsidRPr="00302EF4">
        <w:rPr>
          <w:rFonts w:ascii="Times New Roman" w:hAnsi="Times New Roman"/>
          <w:color w:val="auto"/>
          <w:lang w:val="en-GB"/>
        </w:rPr>
        <w:t>an attorney</w:t>
      </w:r>
      <w:r w:rsidRPr="00302EF4">
        <w:rPr>
          <w:rFonts w:ascii="Times New Roman" w:hAnsi="Times New Roman"/>
          <w:color w:val="auto"/>
          <w:lang w:val="en-GB"/>
        </w:rPr>
        <w:t xml:space="preserve"> and counsel. A court may, </w:t>
      </w:r>
      <w:r w:rsidR="002C032B" w:rsidRPr="00302EF4">
        <w:rPr>
          <w:rFonts w:ascii="Times New Roman" w:hAnsi="Times New Roman"/>
          <w:i/>
          <w:color w:val="auto"/>
          <w:lang w:val="en-GB"/>
        </w:rPr>
        <w:t>ex officio</w:t>
      </w:r>
      <w:r w:rsidRPr="00302EF4">
        <w:rPr>
          <w:rFonts w:ascii="Times New Roman" w:hAnsi="Times New Roman"/>
          <w:color w:val="auto"/>
          <w:lang w:val="en-GB"/>
        </w:rPr>
        <w:t xml:space="preserve">, appoint a </w:t>
      </w:r>
      <w:r w:rsidR="002C032B" w:rsidRPr="00302EF4">
        <w:rPr>
          <w:rFonts w:ascii="Times New Roman" w:hAnsi="Times New Roman"/>
          <w:color w:val="auto"/>
          <w:lang w:val="en-GB"/>
        </w:rPr>
        <w:t>guardian</w:t>
      </w:r>
      <w:r w:rsidRPr="00302EF4">
        <w:rPr>
          <w:rFonts w:ascii="Times New Roman" w:hAnsi="Times New Roman"/>
          <w:color w:val="auto"/>
          <w:lang w:val="en-GB"/>
        </w:rPr>
        <w:t xml:space="preserve"> for </w:t>
      </w:r>
      <w:r w:rsidR="002C032B" w:rsidRPr="00302EF4">
        <w:rPr>
          <w:rFonts w:ascii="Times New Roman" w:hAnsi="Times New Roman"/>
          <w:color w:val="auto"/>
          <w:lang w:val="en-GB"/>
        </w:rPr>
        <w:t>the purposes of the judicial</w:t>
      </w:r>
      <w:r w:rsidRPr="00302EF4">
        <w:rPr>
          <w:rFonts w:ascii="Times New Roman" w:hAnsi="Times New Roman"/>
          <w:color w:val="auto"/>
          <w:lang w:val="en-GB"/>
        </w:rPr>
        <w:t xml:space="preserve"> proceedings, if that party is </w:t>
      </w:r>
      <w:r w:rsidR="002C032B" w:rsidRPr="00302EF4">
        <w:rPr>
          <w:rFonts w:ascii="Times New Roman" w:hAnsi="Times New Roman"/>
          <w:color w:val="auto"/>
          <w:lang w:val="en-GB"/>
        </w:rPr>
        <w:t xml:space="preserve">incapable of looking after </w:t>
      </w:r>
      <w:r w:rsidR="00C02621" w:rsidRPr="00302EF4">
        <w:rPr>
          <w:rFonts w:ascii="Times New Roman" w:hAnsi="Times New Roman"/>
          <w:color w:val="auto"/>
          <w:lang w:val="en-GB"/>
        </w:rPr>
        <w:t>their</w:t>
      </w:r>
      <w:r w:rsidRPr="00302EF4">
        <w:rPr>
          <w:rFonts w:ascii="Times New Roman" w:hAnsi="Times New Roman"/>
          <w:color w:val="auto"/>
          <w:lang w:val="en-GB"/>
        </w:rPr>
        <w:t xml:space="preserve"> interests in </w:t>
      </w:r>
      <w:r w:rsidR="002C032B" w:rsidRPr="00302EF4">
        <w:rPr>
          <w:rFonts w:ascii="Times New Roman" w:hAnsi="Times New Roman"/>
          <w:color w:val="auto"/>
          <w:lang w:val="en-GB"/>
        </w:rPr>
        <w:t>judicial proceedings owing to</w:t>
      </w:r>
      <w:r w:rsidRPr="00302EF4">
        <w:rPr>
          <w:rFonts w:ascii="Times New Roman" w:hAnsi="Times New Roman"/>
          <w:color w:val="auto"/>
          <w:lang w:val="en-GB"/>
        </w:rPr>
        <w:t xml:space="preserve"> illness, mental disorder, </w:t>
      </w:r>
      <w:r w:rsidR="002C032B" w:rsidRPr="00302EF4">
        <w:rPr>
          <w:rFonts w:ascii="Times New Roman" w:hAnsi="Times New Roman"/>
          <w:color w:val="auto"/>
          <w:lang w:val="en-GB"/>
        </w:rPr>
        <w:t xml:space="preserve">diminished </w:t>
      </w:r>
      <w:r w:rsidRPr="00302EF4">
        <w:rPr>
          <w:rFonts w:ascii="Times New Roman" w:hAnsi="Times New Roman"/>
          <w:color w:val="auto"/>
          <w:lang w:val="en-GB"/>
        </w:rPr>
        <w:t xml:space="preserve">health or </w:t>
      </w:r>
      <w:r w:rsidR="002C032B" w:rsidRPr="00302EF4">
        <w:rPr>
          <w:rFonts w:ascii="Times New Roman" w:hAnsi="Times New Roman"/>
          <w:color w:val="auto"/>
          <w:lang w:val="en-GB"/>
        </w:rPr>
        <w:t>another comparable</w:t>
      </w:r>
      <w:r w:rsidRPr="00302EF4">
        <w:rPr>
          <w:rFonts w:ascii="Times New Roman" w:hAnsi="Times New Roman"/>
          <w:color w:val="auto"/>
          <w:lang w:val="en-GB"/>
        </w:rPr>
        <w:t xml:space="preserve"> reason. Management of the process includes the opportunity to take breaks, if necessary. The </w:t>
      </w:r>
      <w:r w:rsidR="00410B5A" w:rsidRPr="00302EF4">
        <w:rPr>
          <w:rFonts w:ascii="Times New Roman" w:hAnsi="Times New Roman"/>
          <w:color w:val="auto"/>
          <w:lang w:val="en-GB"/>
        </w:rPr>
        <w:t>A</w:t>
      </w:r>
      <w:r w:rsidRPr="00302EF4">
        <w:rPr>
          <w:rFonts w:ascii="Times New Roman" w:hAnsi="Times New Roman"/>
          <w:color w:val="auto"/>
          <w:lang w:val="en-GB"/>
        </w:rPr>
        <w:t xml:space="preserve">ct </w:t>
      </w:r>
      <w:r w:rsidR="00555DC6" w:rsidRPr="00302EF4">
        <w:rPr>
          <w:rFonts w:ascii="Times New Roman" w:hAnsi="Times New Roman"/>
          <w:color w:val="auto"/>
          <w:lang w:val="en-GB"/>
        </w:rPr>
        <w:t>allows for</w:t>
      </w:r>
      <w:r w:rsidRPr="00302EF4">
        <w:rPr>
          <w:rFonts w:ascii="Times New Roman" w:hAnsi="Times New Roman"/>
          <w:color w:val="auto"/>
          <w:lang w:val="en-GB"/>
        </w:rPr>
        <w:t xml:space="preserve"> rather flexible procedures in practical court matters. It is also possible to use personal counsel. A court must ensure inte</w:t>
      </w:r>
      <w:r w:rsidRPr="00302EF4">
        <w:rPr>
          <w:rFonts w:ascii="Times New Roman" w:hAnsi="Times New Roman"/>
          <w:color w:val="auto"/>
          <w:lang w:val="en-GB"/>
        </w:rPr>
        <w:t>r</w:t>
      </w:r>
      <w:r w:rsidRPr="00302EF4">
        <w:rPr>
          <w:rFonts w:ascii="Times New Roman" w:hAnsi="Times New Roman"/>
          <w:color w:val="auto"/>
          <w:lang w:val="en-GB"/>
        </w:rPr>
        <w:t xml:space="preserve">pretation, for example when a person is being heard orally and cannot be understood without interpretation on account of a sensory or speech </w:t>
      </w:r>
      <w:r w:rsidR="00487D72" w:rsidRPr="00302EF4">
        <w:rPr>
          <w:rFonts w:ascii="Times New Roman" w:hAnsi="Times New Roman"/>
          <w:color w:val="auto"/>
          <w:lang w:val="en-GB"/>
        </w:rPr>
        <w:t>impairment</w:t>
      </w:r>
      <w:r w:rsidRPr="00302EF4">
        <w:rPr>
          <w:rFonts w:ascii="Times New Roman" w:hAnsi="Times New Roman"/>
          <w:color w:val="auto"/>
          <w:lang w:val="en-GB"/>
        </w:rPr>
        <w:t>.</w:t>
      </w:r>
      <w:r w:rsidR="00246835" w:rsidRPr="00302EF4">
        <w:rPr>
          <w:rFonts w:ascii="Times New Roman" w:hAnsi="Times New Roman"/>
          <w:color w:val="auto"/>
          <w:lang w:val="en-GB"/>
        </w:rPr>
        <w:t xml:space="preserve"> </w:t>
      </w:r>
      <w:r w:rsidR="005C3D32" w:rsidRPr="00302EF4">
        <w:rPr>
          <w:rFonts w:ascii="Times New Roman" w:hAnsi="Times New Roman"/>
          <w:color w:val="auto"/>
          <w:lang w:val="en-GB"/>
        </w:rPr>
        <w:t xml:space="preserve">The Act on the Publicity of </w:t>
      </w:r>
      <w:r w:rsidR="002C032B" w:rsidRPr="00302EF4">
        <w:rPr>
          <w:rFonts w:ascii="Times New Roman" w:hAnsi="Times New Roman"/>
          <w:color w:val="auto"/>
          <w:lang w:val="en-GB"/>
        </w:rPr>
        <w:t xml:space="preserve">Administrative </w:t>
      </w:r>
      <w:r w:rsidR="005C3D32" w:rsidRPr="00302EF4">
        <w:rPr>
          <w:rFonts w:ascii="Times New Roman" w:hAnsi="Times New Roman"/>
          <w:color w:val="auto"/>
          <w:lang w:val="en-GB"/>
        </w:rPr>
        <w:t xml:space="preserve">Court Proceedings (381/2007) is applicable to </w:t>
      </w:r>
      <w:r w:rsidR="002C032B" w:rsidRPr="00302EF4">
        <w:rPr>
          <w:rFonts w:ascii="Times New Roman" w:hAnsi="Times New Roman"/>
          <w:color w:val="auto"/>
          <w:lang w:val="en-GB"/>
        </w:rPr>
        <w:t>proceedings in administrative judicial case</w:t>
      </w:r>
      <w:r w:rsidR="006814C3" w:rsidRPr="00302EF4">
        <w:rPr>
          <w:rFonts w:ascii="Times New Roman" w:hAnsi="Times New Roman"/>
          <w:color w:val="auto"/>
          <w:lang w:val="en-GB"/>
        </w:rPr>
        <w:t>s</w:t>
      </w:r>
      <w:r w:rsidR="002C032B" w:rsidRPr="00302EF4">
        <w:rPr>
          <w:rFonts w:ascii="Times New Roman" w:hAnsi="Times New Roman"/>
          <w:color w:val="auto"/>
          <w:lang w:val="en-GB"/>
        </w:rPr>
        <w:t xml:space="preserve"> and to trial documents in administrative courts.</w:t>
      </w:r>
      <w:r w:rsidR="005C3D32" w:rsidRPr="00302EF4">
        <w:rPr>
          <w:rFonts w:ascii="Times New Roman" w:hAnsi="Times New Roman"/>
          <w:color w:val="auto"/>
          <w:lang w:val="en-GB"/>
        </w:rPr>
        <w:t xml:space="preserve">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Criminal Code, the </w:t>
      </w:r>
      <w:r w:rsidR="00555DC6" w:rsidRPr="00302EF4">
        <w:rPr>
          <w:rFonts w:ascii="Times New Roman" w:hAnsi="Times New Roman"/>
          <w:color w:val="auto"/>
          <w:lang w:val="en-GB"/>
        </w:rPr>
        <w:t>emergence</w:t>
      </w:r>
      <w:r w:rsidRPr="00302EF4">
        <w:rPr>
          <w:rFonts w:ascii="Times New Roman" w:hAnsi="Times New Roman"/>
          <w:color w:val="auto"/>
          <w:lang w:val="en-GB"/>
        </w:rPr>
        <w:t xml:space="preserve"> of criminal liability requires criminal responsibility. Mental illness, severe mental </w:t>
      </w:r>
      <w:r w:rsidR="002C032B" w:rsidRPr="00302EF4">
        <w:rPr>
          <w:rFonts w:ascii="Times New Roman" w:hAnsi="Times New Roman"/>
          <w:color w:val="auto"/>
          <w:lang w:val="en-GB"/>
        </w:rPr>
        <w:t>deficiency</w:t>
      </w:r>
      <w:r w:rsidRPr="00302EF4">
        <w:rPr>
          <w:rFonts w:ascii="Times New Roman" w:hAnsi="Times New Roman"/>
          <w:color w:val="auto"/>
          <w:lang w:val="en-GB"/>
        </w:rPr>
        <w:t xml:space="preserve"> or a</w:t>
      </w:r>
      <w:r w:rsidR="002C032B" w:rsidRPr="00302EF4">
        <w:rPr>
          <w:rFonts w:ascii="Times New Roman" w:hAnsi="Times New Roman"/>
          <w:color w:val="auto"/>
          <w:lang w:val="en-GB"/>
        </w:rPr>
        <w:t xml:space="preserve"> serious mental</w:t>
      </w:r>
      <w:r w:rsidRPr="00302EF4">
        <w:rPr>
          <w:rFonts w:ascii="Times New Roman" w:hAnsi="Times New Roman"/>
          <w:color w:val="auto"/>
          <w:lang w:val="en-GB"/>
        </w:rPr>
        <w:t xml:space="preserve"> </w:t>
      </w:r>
      <w:r w:rsidR="002C032B" w:rsidRPr="00302EF4">
        <w:rPr>
          <w:rFonts w:ascii="Times New Roman" w:hAnsi="Times New Roman"/>
          <w:color w:val="auto"/>
          <w:lang w:val="en-GB"/>
        </w:rPr>
        <w:t xml:space="preserve">disturbance or a serious disturbance in </w:t>
      </w:r>
      <w:r w:rsidRPr="00302EF4">
        <w:rPr>
          <w:rFonts w:ascii="Times New Roman" w:hAnsi="Times New Roman"/>
          <w:color w:val="auto"/>
          <w:lang w:val="en-GB"/>
        </w:rPr>
        <w:t xml:space="preserve">consciousness may </w:t>
      </w:r>
      <w:r w:rsidR="002C032B" w:rsidRPr="00302EF4">
        <w:rPr>
          <w:rFonts w:ascii="Times New Roman" w:hAnsi="Times New Roman"/>
          <w:color w:val="auto"/>
          <w:lang w:val="en-GB"/>
        </w:rPr>
        <w:t>lead to</w:t>
      </w:r>
      <w:r w:rsidRPr="00302EF4">
        <w:rPr>
          <w:rFonts w:ascii="Times New Roman" w:hAnsi="Times New Roman"/>
          <w:color w:val="auto"/>
          <w:lang w:val="en-GB"/>
        </w:rPr>
        <w:t xml:space="preserve"> a person being found not criminally responsible or with diminished responsibility. Diminished responsibility is a matter that must be taken into account in</w:t>
      </w:r>
      <w:r w:rsidR="002C032B" w:rsidRPr="00302EF4">
        <w:rPr>
          <w:rFonts w:ascii="Times New Roman" w:hAnsi="Times New Roman"/>
          <w:color w:val="auto"/>
          <w:lang w:val="en-GB"/>
        </w:rPr>
        <w:t xml:space="preserve"> the determination of the</w:t>
      </w:r>
      <w:r w:rsidRPr="00302EF4">
        <w:rPr>
          <w:rFonts w:ascii="Times New Roman" w:hAnsi="Times New Roman"/>
          <w:color w:val="auto"/>
          <w:lang w:val="en-GB"/>
        </w:rPr>
        <w:t xml:space="preserve"> </w:t>
      </w:r>
      <w:r w:rsidR="002C032B" w:rsidRPr="00302EF4">
        <w:rPr>
          <w:rFonts w:ascii="Times New Roman" w:hAnsi="Times New Roman"/>
          <w:color w:val="auto"/>
          <w:lang w:val="en-GB"/>
        </w:rPr>
        <w:t>sentence</w:t>
      </w:r>
      <w:r w:rsidRPr="00302EF4">
        <w:rPr>
          <w:rFonts w:ascii="Times New Roman" w:hAnsi="Times New Roman"/>
          <w:color w:val="auto"/>
          <w:lang w:val="en-GB"/>
        </w:rPr>
        <w:t xml:space="preserve">. A court may order the mental state of an accused person to be examined. If </w:t>
      </w:r>
      <w:r w:rsidR="006814C3" w:rsidRPr="00302EF4">
        <w:rPr>
          <w:rFonts w:ascii="Times New Roman" w:hAnsi="Times New Roman"/>
          <w:color w:val="auto"/>
          <w:lang w:val="en-GB"/>
        </w:rPr>
        <w:t>the court waives punish</w:t>
      </w:r>
      <w:r w:rsidR="002C032B" w:rsidRPr="00302EF4">
        <w:rPr>
          <w:rFonts w:ascii="Times New Roman" w:hAnsi="Times New Roman"/>
          <w:color w:val="auto"/>
          <w:lang w:val="en-GB"/>
        </w:rPr>
        <w:t xml:space="preserve">ment due to the mental condition of the person accused, </w:t>
      </w:r>
      <w:r w:rsidRPr="00302EF4">
        <w:rPr>
          <w:rFonts w:ascii="Times New Roman" w:hAnsi="Times New Roman"/>
          <w:color w:val="auto"/>
          <w:lang w:val="en-GB"/>
        </w:rPr>
        <w:t xml:space="preserve">the court must </w:t>
      </w:r>
      <w:r w:rsidR="002C032B" w:rsidRPr="00302EF4">
        <w:rPr>
          <w:rFonts w:ascii="Times New Roman" w:hAnsi="Times New Roman"/>
          <w:color w:val="auto"/>
          <w:lang w:val="en-GB"/>
        </w:rPr>
        <w:t xml:space="preserve">submit for clarification </w:t>
      </w:r>
      <w:r w:rsidR="00C02621" w:rsidRPr="00302EF4">
        <w:rPr>
          <w:rFonts w:ascii="Times New Roman" w:hAnsi="Times New Roman"/>
          <w:color w:val="auto"/>
          <w:lang w:val="en-GB"/>
        </w:rPr>
        <w:t>their</w:t>
      </w:r>
      <w:r w:rsidRPr="00302EF4">
        <w:rPr>
          <w:rFonts w:ascii="Times New Roman" w:hAnsi="Times New Roman"/>
          <w:color w:val="auto"/>
          <w:lang w:val="en-GB"/>
        </w:rPr>
        <w:t xml:space="preserve"> need for treatment </w:t>
      </w:r>
      <w:r w:rsidR="002C032B" w:rsidRPr="00302EF4">
        <w:rPr>
          <w:rFonts w:ascii="Times New Roman" w:hAnsi="Times New Roman"/>
          <w:color w:val="auto"/>
          <w:lang w:val="en-GB"/>
        </w:rPr>
        <w:t>as provided</w:t>
      </w:r>
      <w:r w:rsidRPr="00302EF4">
        <w:rPr>
          <w:rFonts w:ascii="Times New Roman" w:hAnsi="Times New Roman"/>
          <w:color w:val="auto"/>
          <w:lang w:val="en-GB"/>
        </w:rPr>
        <w:t xml:space="preserve"> in the Mental Health Act.</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Criminal Investigation Act (805/2011), users of sign language have the right to use sign language in a criminal investigation. The criminal investigation authority must ensure that the interested party also receives the interpretation that </w:t>
      </w:r>
      <w:r w:rsidR="00B07A70" w:rsidRPr="00302EF4">
        <w:rPr>
          <w:rFonts w:ascii="Times New Roman" w:hAnsi="Times New Roman"/>
          <w:color w:val="auto"/>
          <w:lang w:val="en-GB"/>
        </w:rPr>
        <w:t>they</w:t>
      </w:r>
      <w:r w:rsidRPr="00302EF4">
        <w:rPr>
          <w:rFonts w:ascii="Times New Roman" w:hAnsi="Times New Roman"/>
          <w:color w:val="auto"/>
          <w:lang w:val="en-GB"/>
        </w:rPr>
        <w:t xml:space="preserve"> need in sit</w:t>
      </w:r>
      <w:r w:rsidRPr="00302EF4">
        <w:rPr>
          <w:rFonts w:ascii="Times New Roman" w:hAnsi="Times New Roman"/>
          <w:color w:val="auto"/>
          <w:lang w:val="en-GB"/>
        </w:rPr>
        <w:t>u</w:t>
      </w:r>
      <w:r w:rsidRPr="00302EF4">
        <w:rPr>
          <w:rFonts w:ascii="Times New Roman" w:hAnsi="Times New Roman"/>
          <w:color w:val="auto"/>
          <w:lang w:val="en-GB"/>
        </w:rPr>
        <w:t xml:space="preserve">ations where it is necessary because of a sensory or speech </w:t>
      </w:r>
      <w:r w:rsidR="002C032B" w:rsidRPr="00302EF4">
        <w:rPr>
          <w:rFonts w:ascii="Times New Roman" w:hAnsi="Times New Roman"/>
          <w:color w:val="auto"/>
          <w:lang w:val="en-GB"/>
        </w:rPr>
        <w:t>impediment</w:t>
      </w:r>
      <w:r w:rsidRPr="00302EF4">
        <w:rPr>
          <w:rFonts w:ascii="Times New Roman" w:hAnsi="Times New Roman"/>
          <w:color w:val="auto"/>
          <w:lang w:val="en-GB"/>
        </w:rPr>
        <w:t xml:space="preserve"> of the p</w:t>
      </w:r>
      <w:r w:rsidR="002C032B" w:rsidRPr="00302EF4">
        <w:rPr>
          <w:rFonts w:ascii="Times New Roman" w:hAnsi="Times New Roman"/>
          <w:color w:val="auto"/>
          <w:lang w:val="en-GB"/>
        </w:rPr>
        <w:t>erson</w:t>
      </w:r>
      <w:r w:rsidRPr="00302EF4">
        <w:rPr>
          <w:rFonts w:ascii="Times New Roman" w:hAnsi="Times New Roman"/>
          <w:color w:val="auto"/>
          <w:lang w:val="en-GB"/>
        </w:rPr>
        <w:t xml:space="preserve"> to be heard.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Criminal Investigation Act also provides for the questioning of a person </w:t>
      </w:r>
      <w:r w:rsidR="006814C3" w:rsidRPr="00302EF4">
        <w:rPr>
          <w:rFonts w:ascii="Times New Roman" w:hAnsi="Times New Roman"/>
          <w:color w:val="auto"/>
          <w:lang w:val="en-GB"/>
        </w:rPr>
        <w:t xml:space="preserve">who cannot be assumed to understand the significance of the questioning due for example to a mental disturbance </w:t>
      </w:r>
      <w:r w:rsidRPr="00302EF4">
        <w:rPr>
          <w:rFonts w:ascii="Times New Roman" w:hAnsi="Times New Roman"/>
          <w:color w:val="auto"/>
          <w:lang w:val="en-GB"/>
        </w:rPr>
        <w:t xml:space="preserve">and its restrictions, the presence of persons supporting the person being heard and the right for the legal representative of a legally incompetent person of 15 years and over to be present at </w:t>
      </w:r>
      <w:r w:rsidR="00C02621" w:rsidRPr="00302EF4">
        <w:rPr>
          <w:rFonts w:ascii="Times New Roman" w:hAnsi="Times New Roman"/>
          <w:color w:val="auto"/>
          <w:lang w:val="en-GB"/>
        </w:rPr>
        <w:t>their</w:t>
      </w:r>
      <w:r w:rsidRPr="00302EF4">
        <w:rPr>
          <w:rFonts w:ascii="Times New Roman" w:hAnsi="Times New Roman"/>
          <w:color w:val="auto"/>
          <w:lang w:val="en-GB"/>
        </w:rPr>
        <w:t xml:space="preserve"> questioning. The legal representative has the right to be present at que</w:t>
      </w:r>
      <w:r w:rsidRPr="00302EF4">
        <w:rPr>
          <w:rFonts w:ascii="Times New Roman" w:hAnsi="Times New Roman"/>
          <w:color w:val="auto"/>
          <w:lang w:val="en-GB"/>
        </w:rPr>
        <w:t>s</w:t>
      </w:r>
      <w:r w:rsidRPr="00302EF4">
        <w:rPr>
          <w:rFonts w:ascii="Times New Roman" w:hAnsi="Times New Roman"/>
          <w:color w:val="auto"/>
          <w:lang w:val="en-GB"/>
        </w:rPr>
        <w:t xml:space="preserve">tioning, if </w:t>
      </w:r>
      <w:r w:rsidR="00B07A70" w:rsidRPr="00302EF4">
        <w:rPr>
          <w:rFonts w:ascii="Times New Roman" w:hAnsi="Times New Roman"/>
          <w:color w:val="auto"/>
          <w:lang w:val="en-GB"/>
        </w:rPr>
        <w:t>they</w:t>
      </w:r>
      <w:r w:rsidRPr="00302EF4">
        <w:rPr>
          <w:rFonts w:ascii="Times New Roman" w:hAnsi="Times New Roman"/>
          <w:color w:val="auto"/>
          <w:lang w:val="en-GB"/>
        </w:rPr>
        <w:t xml:space="preserve">, according to the rules of the </w:t>
      </w:r>
      <w:r w:rsidR="00555DC6" w:rsidRPr="00302EF4">
        <w:rPr>
          <w:rFonts w:ascii="Times New Roman" w:hAnsi="Times New Roman"/>
          <w:color w:val="auto"/>
          <w:lang w:val="en-GB"/>
        </w:rPr>
        <w:t>Code of Judicial Procedure</w:t>
      </w:r>
      <w:r w:rsidRPr="00302EF4">
        <w:rPr>
          <w:rFonts w:ascii="Times New Roman" w:hAnsi="Times New Roman"/>
          <w:color w:val="auto"/>
          <w:lang w:val="en-GB"/>
        </w:rPr>
        <w:t xml:space="preserve"> in legal proceedings conce</w:t>
      </w:r>
      <w:r w:rsidRPr="00302EF4">
        <w:rPr>
          <w:rFonts w:ascii="Times New Roman" w:hAnsi="Times New Roman"/>
          <w:color w:val="auto"/>
          <w:lang w:val="en-GB"/>
        </w:rPr>
        <w:t>r</w:t>
      </w:r>
      <w:r w:rsidRPr="00302EF4">
        <w:rPr>
          <w:rFonts w:ascii="Times New Roman" w:hAnsi="Times New Roman"/>
          <w:color w:val="auto"/>
          <w:lang w:val="en-GB"/>
        </w:rPr>
        <w:t>ning a crime under investigation, may be heard instead of or in addition to the legally incomp</w:t>
      </w:r>
      <w:r w:rsidRPr="00302EF4">
        <w:rPr>
          <w:rFonts w:ascii="Times New Roman" w:hAnsi="Times New Roman"/>
          <w:color w:val="auto"/>
          <w:lang w:val="en-GB"/>
        </w:rPr>
        <w:t>e</w:t>
      </w:r>
      <w:r w:rsidRPr="00302EF4">
        <w:rPr>
          <w:rFonts w:ascii="Times New Roman" w:hAnsi="Times New Roman"/>
          <w:color w:val="auto"/>
          <w:lang w:val="en-GB"/>
        </w:rPr>
        <w:t xml:space="preserve">tent person. A legally incompetent person who has attained the age of 18 may be heard alone, if able to understand the </w:t>
      </w:r>
      <w:r w:rsidR="00FE02AF" w:rsidRPr="00302EF4">
        <w:rPr>
          <w:rFonts w:ascii="Times New Roman" w:hAnsi="Times New Roman"/>
          <w:color w:val="auto"/>
          <w:lang w:val="en-GB"/>
        </w:rPr>
        <w:t>significance of the matter</w:t>
      </w:r>
      <w:r w:rsidRPr="00302EF4">
        <w:rPr>
          <w:rFonts w:ascii="Times New Roman" w:hAnsi="Times New Roman"/>
          <w:color w:val="auto"/>
          <w:lang w:val="en-GB"/>
        </w:rPr>
        <w:t xml:space="preserve">. The </w:t>
      </w:r>
      <w:r w:rsidR="00410B5A" w:rsidRPr="00302EF4">
        <w:rPr>
          <w:rFonts w:ascii="Times New Roman" w:hAnsi="Times New Roman"/>
          <w:color w:val="auto"/>
          <w:lang w:val="en-GB"/>
        </w:rPr>
        <w:t>A</w:t>
      </w:r>
      <w:r w:rsidRPr="00302EF4">
        <w:rPr>
          <w:rFonts w:ascii="Times New Roman" w:hAnsi="Times New Roman"/>
          <w:color w:val="auto"/>
          <w:lang w:val="en-GB"/>
        </w:rPr>
        <w:t>ct also provides for the que</w:t>
      </w:r>
      <w:r w:rsidRPr="00302EF4">
        <w:rPr>
          <w:rFonts w:ascii="Times New Roman" w:hAnsi="Times New Roman"/>
          <w:color w:val="auto"/>
          <w:lang w:val="en-GB"/>
        </w:rPr>
        <w:t>s</w:t>
      </w:r>
      <w:r w:rsidRPr="00302EF4">
        <w:rPr>
          <w:rFonts w:ascii="Times New Roman" w:hAnsi="Times New Roman"/>
          <w:color w:val="auto"/>
          <w:lang w:val="en-GB"/>
        </w:rPr>
        <w:t>tioning of an injured party in need of special protection.</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lastRenderedPageBreak/>
        <w:t xml:space="preserve">The questioning of an injured party and witness must be recorded, if the intention is to use </w:t>
      </w:r>
      <w:r w:rsidR="00CE6FBB" w:rsidRPr="00302EF4">
        <w:rPr>
          <w:rFonts w:ascii="Times New Roman" w:hAnsi="Times New Roman"/>
          <w:color w:val="auto"/>
          <w:lang w:val="en-GB"/>
        </w:rPr>
        <w:t>the statement to be given in the questioning</w:t>
      </w:r>
      <w:r w:rsidRPr="00302EF4">
        <w:rPr>
          <w:rFonts w:ascii="Times New Roman" w:hAnsi="Times New Roman"/>
          <w:color w:val="auto"/>
          <w:lang w:val="en-GB"/>
        </w:rPr>
        <w:t xml:space="preserve"> as evidence in court, and the person to be questioned probably cannot, on account of a disorder in </w:t>
      </w:r>
      <w:r w:rsidR="00C02621" w:rsidRPr="00302EF4">
        <w:rPr>
          <w:rFonts w:ascii="Times New Roman" w:hAnsi="Times New Roman"/>
          <w:color w:val="auto"/>
          <w:lang w:val="en-GB"/>
        </w:rPr>
        <w:t>their</w:t>
      </w:r>
      <w:r w:rsidRPr="00302EF4">
        <w:rPr>
          <w:rFonts w:ascii="Times New Roman" w:hAnsi="Times New Roman"/>
          <w:color w:val="auto"/>
          <w:lang w:val="en-GB"/>
        </w:rPr>
        <w:t xml:space="preserve"> mental functioning, be heard in person without causing him/her harm or distress. On request, the investigator may allow the injured party or witness to have a supporting person present </w:t>
      </w:r>
      <w:r w:rsidR="00FE02AF" w:rsidRPr="00302EF4">
        <w:rPr>
          <w:rFonts w:ascii="Times New Roman" w:hAnsi="Times New Roman"/>
          <w:color w:val="auto"/>
          <w:lang w:val="en-GB"/>
        </w:rPr>
        <w:t xml:space="preserve">in the </w:t>
      </w:r>
      <w:r w:rsidRPr="00302EF4">
        <w:rPr>
          <w:rFonts w:ascii="Times New Roman" w:hAnsi="Times New Roman"/>
          <w:color w:val="auto"/>
          <w:lang w:val="en-GB"/>
        </w:rPr>
        <w:t xml:space="preserve">questioning, if </w:t>
      </w:r>
      <w:r w:rsidR="00CE6FBB" w:rsidRPr="00302EF4">
        <w:rPr>
          <w:rFonts w:ascii="Times New Roman" w:hAnsi="Times New Roman"/>
          <w:color w:val="auto"/>
          <w:lang w:val="en-GB"/>
        </w:rPr>
        <w:t>this</w:t>
      </w:r>
      <w:r w:rsidRPr="00302EF4">
        <w:rPr>
          <w:rFonts w:ascii="Times New Roman" w:hAnsi="Times New Roman"/>
          <w:color w:val="auto"/>
          <w:lang w:val="en-GB"/>
        </w:rPr>
        <w:t xml:space="preserve"> does not hamper the </w:t>
      </w:r>
      <w:r w:rsidR="00FE02AF" w:rsidRPr="00302EF4">
        <w:rPr>
          <w:rFonts w:ascii="Times New Roman" w:hAnsi="Times New Roman"/>
          <w:color w:val="auto"/>
          <w:lang w:val="en-GB"/>
        </w:rPr>
        <w:t>clarification of the offence</w:t>
      </w:r>
      <w:r w:rsidRPr="00302EF4">
        <w:rPr>
          <w:rFonts w:ascii="Times New Roman" w:hAnsi="Times New Roman"/>
          <w:color w:val="auto"/>
          <w:lang w:val="en-GB"/>
        </w:rPr>
        <w:t xml:space="preserve"> or </w:t>
      </w:r>
      <w:r w:rsidR="00FE02AF" w:rsidRPr="00302EF4">
        <w:rPr>
          <w:rFonts w:ascii="Times New Roman" w:hAnsi="Times New Roman"/>
          <w:color w:val="auto"/>
          <w:lang w:val="en-GB"/>
        </w:rPr>
        <w:t xml:space="preserve">endanger </w:t>
      </w:r>
      <w:r w:rsidRPr="00302EF4">
        <w:rPr>
          <w:rFonts w:ascii="Times New Roman" w:hAnsi="Times New Roman"/>
          <w:color w:val="auto"/>
          <w:lang w:val="en-GB"/>
        </w:rPr>
        <w:t>the secrecy</w:t>
      </w:r>
      <w:r w:rsidR="00FE02AF" w:rsidRPr="00302EF4">
        <w:rPr>
          <w:rFonts w:ascii="Times New Roman" w:hAnsi="Times New Roman"/>
          <w:color w:val="auto"/>
          <w:lang w:val="en-GB"/>
        </w:rPr>
        <w:t xml:space="preserve"> obligation</w:t>
      </w:r>
      <w:r w:rsidRPr="00302EF4">
        <w:rPr>
          <w:rFonts w:ascii="Times New Roman" w:hAnsi="Times New Roman"/>
          <w:color w:val="auto"/>
          <w:lang w:val="en-GB"/>
        </w:rPr>
        <w:t xml:space="preserve">.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An individual assessment is made of an injured party in order to identify vulnerability and to assess what special measures are required in order to protect the party from further suff</w:t>
      </w:r>
      <w:r w:rsidRPr="00302EF4">
        <w:rPr>
          <w:rFonts w:ascii="Times New Roman" w:hAnsi="Times New Roman"/>
          <w:color w:val="auto"/>
          <w:lang w:val="en-GB"/>
        </w:rPr>
        <w:t>e</w:t>
      </w:r>
      <w:r w:rsidRPr="00302EF4">
        <w:rPr>
          <w:rFonts w:ascii="Times New Roman" w:hAnsi="Times New Roman"/>
          <w:color w:val="auto"/>
          <w:lang w:val="en-GB"/>
        </w:rPr>
        <w:t xml:space="preserve">ring in the handling of the case.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Ministry of the Interior has prepared a handbook on the procedure for assessing the need for protection of a victim of crime.</w:t>
      </w:r>
      <w:r w:rsidRPr="00302EF4">
        <w:rPr>
          <w:rStyle w:val="Fotnotsreferens"/>
          <w:rFonts w:ascii="Times New Roman" w:hAnsi="Times New Roman"/>
          <w:color w:val="auto"/>
          <w:lang w:val="en-GB"/>
        </w:rPr>
        <w:footnoteReference w:id="18"/>
      </w:r>
      <w:r w:rsidRPr="00302EF4">
        <w:rPr>
          <w:rFonts w:ascii="Times New Roman" w:hAnsi="Times New Roman"/>
          <w:color w:val="auto"/>
          <w:lang w:val="en-GB"/>
        </w:rPr>
        <w:t xml:space="preserve"> The handbook defines a victim in need of special protection, and further explains, among other things, the assessment procedure, its purpose and actions carried out based on the assessment.</w:t>
      </w:r>
    </w:p>
    <w:p w:rsidR="00EF53AF" w:rsidRPr="00302EF4" w:rsidRDefault="00EF53AF" w:rsidP="0071457D">
      <w:pPr>
        <w:spacing w:line="276" w:lineRule="auto"/>
        <w:ind w:left="425"/>
        <w:jc w:val="both"/>
        <w:rPr>
          <w:rFonts w:ascii="Times New Roman" w:hAnsi="Times New Roman"/>
          <w:color w:val="auto"/>
          <w:lang w:val="en-GB"/>
        </w:rPr>
      </w:pPr>
    </w:p>
    <w:p w:rsidR="00EF53AF" w:rsidRPr="00302EF4" w:rsidRDefault="00EF53AF"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accordance with Prime Minister Rinne’s Government programme, a reconciliation process concerning the violations of the rights of the deaf throughout Finland’s history will be launched.</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police extensively take into account </w:t>
      </w:r>
      <w:r w:rsidR="00F908D0" w:rsidRPr="00302EF4">
        <w:rPr>
          <w:rFonts w:ascii="Times New Roman" w:hAnsi="Times New Roman"/>
          <w:color w:val="auto"/>
          <w:lang w:val="en-GB"/>
        </w:rPr>
        <w:t>persons with disabilities</w:t>
      </w:r>
      <w:r w:rsidRPr="00302EF4">
        <w:rPr>
          <w:rFonts w:ascii="Times New Roman" w:hAnsi="Times New Roman"/>
          <w:color w:val="auto"/>
          <w:lang w:val="en-GB"/>
        </w:rPr>
        <w:t xml:space="preserve"> in their operations and training. In criminal investigations, the police pay special attention to the rights of </w:t>
      </w:r>
      <w:r w:rsidR="00F908D0" w:rsidRPr="00302EF4">
        <w:rPr>
          <w:rFonts w:ascii="Times New Roman" w:hAnsi="Times New Roman"/>
          <w:color w:val="auto"/>
          <w:lang w:val="en-GB"/>
        </w:rPr>
        <w:t>persons with disabilities</w:t>
      </w:r>
      <w:r w:rsidRPr="00302EF4">
        <w:rPr>
          <w:rFonts w:ascii="Times New Roman" w:hAnsi="Times New Roman"/>
          <w:color w:val="auto"/>
          <w:lang w:val="en-GB"/>
        </w:rPr>
        <w:t xml:space="preserve">, regardless of their age. When a </w:t>
      </w:r>
      <w:r w:rsidR="00CE6FBB" w:rsidRPr="00302EF4">
        <w:rPr>
          <w:rFonts w:ascii="Times New Roman" w:hAnsi="Times New Roman"/>
          <w:color w:val="auto"/>
          <w:lang w:val="en-GB"/>
        </w:rPr>
        <w:t>person with disabilities</w:t>
      </w:r>
      <w:r w:rsidRPr="00302EF4">
        <w:rPr>
          <w:rFonts w:ascii="Times New Roman" w:hAnsi="Times New Roman"/>
          <w:color w:val="auto"/>
          <w:lang w:val="en-GB"/>
        </w:rPr>
        <w:t xml:space="preserve"> falls victim to a crime, </w:t>
      </w:r>
      <w:r w:rsidR="0007627F" w:rsidRPr="00302EF4">
        <w:rPr>
          <w:rFonts w:ascii="Times New Roman" w:hAnsi="Times New Roman"/>
          <w:color w:val="auto"/>
          <w:lang w:val="en-GB"/>
        </w:rPr>
        <w:t xml:space="preserve">the police principally carry out </w:t>
      </w:r>
      <w:r w:rsidRPr="00302EF4">
        <w:rPr>
          <w:rFonts w:ascii="Times New Roman" w:hAnsi="Times New Roman"/>
          <w:color w:val="auto"/>
          <w:lang w:val="en-GB"/>
        </w:rPr>
        <w:t xml:space="preserve">an assessment of </w:t>
      </w:r>
      <w:r w:rsidR="00C02621" w:rsidRPr="00302EF4">
        <w:rPr>
          <w:rFonts w:ascii="Times New Roman" w:hAnsi="Times New Roman"/>
          <w:color w:val="auto"/>
          <w:lang w:val="en-GB"/>
        </w:rPr>
        <w:t>their</w:t>
      </w:r>
      <w:r w:rsidRPr="00302EF4">
        <w:rPr>
          <w:rFonts w:ascii="Times New Roman" w:hAnsi="Times New Roman"/>
          <w:color w:val="auto"/>
          <w:lang w:val="en-GB"/>
        </w:rPr>
        <w:t xml:space="preserve"> need for protection. </w:t>
      </w:r>
    </w:p>
    <w:p w:rsidR="000E0D37" w:rsidRPr="00302EF4" w:rsidRDefault="000E0D37" w:rsidP="0071457D">
      <w:pPr>
        <w:pStyle w:val="Rubrik2"/>
      </w:pPr>
      <w:r w:rsidRPr="00302EF4">
        <w:t>ARTICLE 14: LIBERTY AND SECURITY OF PERSON</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Constitution, everyone </w:t>
      </w:r>
      <w:r w:rsidR="00FE02AF" w:rsidRPr="00302EF4">
        <w:rPr>
          <w:rFonts w:ascii="Times New Roman" w:hAnsi="Times New Roman"/>
          <w:color w:val="auto"/>
          <w:lang w:val="en-GB"/>
        </w:rPr>
        <w:t xml:space="preserve">has the right </w:t>
      </w:r>
      <w:r w:rsidRPr="00302EF4">
        <w:rPr>
          <w:rFonts w:ascii="Times New Roman" w:hAnsi="Times New Roman"/>
          <w:color w:val="auto"/>
          <w:lang w:val="en-GB"/>
        </w:rPr>
        <w:t xml:space="preserve">to personal liberty, </w:t>
      </w:r>
      <w:r w:rsidR="00FE02AF" w:rsidRPr="00302EF4">
        <w:rPr>
          <w:rFonts w:ascii="Times New Roman" w:hAnsi="Times New Roman"/>
          <w:color w:val="auto"/>
          <w:lang w:val="en-GB"/>
        </w:rPr>
        <w:t xml:space="preserve">integrity </w:t>
      </w:r>
      <w:r w:rsidRPr="00302EF4">
        <w:rPr>
          <w:rFonts w:ascii="Times New Roman" w:hAnsi="Times New Roman"/>
          <w:color w:val="auto"/>
          <w:lang w:val="en-GB"/>
        </w:rPr>
        <w:t xml:space="preserve">and security. </w:t>
      </w:r>
      <w:r w:rsidR="00FE02AF" w:rsidRPr="00302EF4">
        <w:rPr>
          <w:rFonts w:ascii="Times New Roman" w:hAnsi="Times New Roman"/>
          <w:color w:val="auto"/>
          <w:lang w:val="en-GB"/>
        </w:rPr>
        <w:t>The personal integrity of the individual shall not be violated, nor shall anyone be deprived of liberty arbitrarily or without a reasons prescribed by an Act. A penalty involving deprivation of liberty may be imposed only by a court of law. The lawfulness of other cases of deprivation of liberty may be submitted for review by a court of law. The rights of individuals deprived of their liberty shall be guaranteed by an Act.</w:t>
      </w:r>
      <w:r w:rsidRPr="00302EF4">
        <w:rPr>
          <w:rFonts w:ascii="Times New Roman" w:hAnsi="Times New Roman"/>
          <w:color w:val="auto"/>
          <w:lang w:val="en-GB"/>
        </w:rPr>
        <w:t xml:space="preserve"> </w:t>
      </w:r>
      <w:r w:rsidR="00FE02AF" w:rsidRPr="00302EF4">
        <w:rPr>
          <w:rFonts w:ascii="Times New Roman" w:hAnsi="Times New Roman"/>
          <w:color w:val="auto"/>
          <w:lang w:val="en-GB"/>
        </w:rPr>
        <w:t>P</w:t>
      </w:r>
      <w:r w:rsidRPr="00302EF4">
        <w:rPr>
          <w:rFonts w:ascii="Times New Roman" w:hAnsi="Times New Roman"/>
          <w:color w:val="auto"/>
          <w:lang w:val="en-GB"/>
        </w:rPr>
        <w:t>enal provisions concerning deprivation of liberty</w:t>
      </w:r>
      <w:r w:rsidR="00FE02AF" w:rsidRPr="00302EF4">
        <w:rPr>
          <w:rFonts w:ascii="Times New Roman" w:hAnsi="Times New Roman"/>
          <w:color w:val="auto"/>
          <w:lang w:val="en-GB"/>
        </w:rPr>
        <w:t xml:space="preserve"> are laid down in the Criminal Code</w:t>
      </w:r>
      <w:r w:rsidRPr="00302EF4">
        <w:rPr>
          <w:rFonts w:ascii="Times New Roman" w:hAnsi="Times New Roman"/>
          <w:color w:val="auto"/>
          <w:lang w:val="en-GB"/>
        </w:rPr>
        <w:t>.</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Act on Special Care for </w:t>
      </w:r>
      <w:r w:rsidR="00F843B4" w:rsidRPr="00302EF4">
        <w:rPr>
          <w:rFonts w:ascii="Times New Roman" w:hAnsi="Times New Roman"/>
          <w:color w:val="auto"/>
          <w:lang w:val="en-GB"/>
        </w:rPr>
        <w:t>Persons with Intellectual Disabilities</w:t>
      </w:r>
      <w:r w:rsidR="00F843B4" w:rsidRPr="00302EF4" w:rsidDel="00F843B4">
        <w:rPr>
          <w:rFonts w:ascii="Times New Roman" w:hAnsi="Times New Roman"/>
          <w:color w:val="auto"/>
          <w:lang w:val="en-GB"/>
        </w:rPr>
        <w:t xml:space="preserve"> </w:t>
      </w:r>
      <w:r w:rsidRPr="00302EF4">
        <w:rPr>
          <w:rFonts w:ascii="Times New Roman" w:hAnsi="Times New Roman"/>
          <w:color w:val="auto"/>
          <w:lang w:val="en-GB"/>
        </w:rPr>
        <w:t>provides on the provision of special care for a person whose development or mental functioning has been inh</w:t>
      </w:r>
      <w:r w:rsidRPr="00302EF4">
        <w:rPr>
          <w:rFonts w:ascii="Times New Roman" w:hAnsi="Times New Roman"/>
          <w:color w:val="auto"/>
          <w:lang w:val="en-GB"/>
        </w:rPr>
        <w:t>i</w:t>
      </w:r>
      <w:r w:rsidRPr="00302EF4">
        <w:rPr>
          <w:rFonts w:ascii="Times New Roman" w:hAnsi="Times New Roman"/>
          <w:color w:val="auto"/>
          <w:lang w:val="en-GB"/>
        </w:rPr>
        <w:t>bited or disrupted by a congenital or developmental illness or disability and who cannot r</w:t>
      </w:r>
      <w:r w:rsidRPr="00302EF4">
        <w:rPr>
          <w:rFonts w:ascii="Times New Roman" w:hAnsi="Times New Roman"/>
          <w:color w:val="auto"/>
          <w:lang w:val="en-GB"/>
        </w:rPr>
        <w:t>e</w:t>
      </w:r>
      <w:r w:rsidRPr="00302EF4">
        <w:rPr>
          <w:rFonts w:ascii="Times New Roman" w:hAnsi="Times New Roman"/>
          <w:color w:val="auto"/>
          <w:lang w:val="en-GB"/>
        </w:rPr>
        <w:t xml:space="preserve">ceive the services </w:t>
      </w:r>
      <w:r w:rsidR="00B07A70" w:rsidRPr="00302EF4">
        <w:rPr>
          <w:rFonts w:ascii="Times New Roman" w:hAnsi="Times New Roman"/>
          <w:color w:val="auto"/>
          <w:lang w:val="en-GB"/>
        </w:rPr>
        <w:t>they</w:t>
      </w:r>
      <w:r w:rsidRPr="00302EF4">
        <w:rPr>
          <w:rFonts w:ascii="Times New Roman" w:hAnsi="Times New Roman"/>
          <w:color w:val="auto"/>
          <w:lang w:val="en-GB"/>
        </w:rPr>
        <w:t xml:space="preserve"> need by virtue of any other </w:t>
      </w:r>
      <w:r w:rsidR="00FE02AF" w:rsidRPr="00302EF4">
        <w:rPr>
          <w:rFonts w:ascii="Times New Roman" w:hAnsi="Times New Roman"/>
          <w:color w:val="auto"/>
          <w:lang w:val="en-GB"/>
        </w:rPr>
        <w:t>A</w:t>
      </w:r>
      <w:r w:rsidRPr="00302EF4">
        <w:rPr>
          <w:rFonts w:ascii="Times New Roman" w:hAnsi="Times New Roman"/>
          <w:color w:val="auto"/>
          <w:lang w:val="en-GB"/>
        </w:rPr>
        <w:t xml:space="preserve">ct. In connection with the ratification of the Convention, </w:t>
      </w:r>
      <w:r w:rsidR="0007627F" w:rsidRPr="00302EF4">
        <w:rPr>
          <w:rFonts w:ascii="Times New Roman" w:hAnsi="Times New Roman"/>
          <w:color w:val="auto"/>
          <w:lang w:val="en-GB"/>
        </w:rPr>
        <w:t>provisions</w:t>
      </w:r>
      <w:r w:rsidRPr="00302EF4">
        <w:rPr>
          <w:rFonts w:ascii="Times New Roman" w:hAnsi="Times New Roman"/>
          <w:color w:val="auto"/>
          <w:lang w:val="en-GB"/>
        </w:rPr>
        <w:t xml:space="preserve"> were added to the </w:t>
      </w:r>
      <w:r w:rsidR="00410B5A" w:rsidRPr="00302EF4">
        <w:rPr>
          <w:rFonts w:ascii="Times New Roman" w:hAnsi="Times New Roman"/>
          <w:color w:val="auto"/>
          <w:lang w:val="en-GB"/>
        </w:rPr>
        <w:t>A</w:t>
      </w:r>
      <w:r w:rsidRPr="00302EF4">
        <w:rPr>
          <w:rFonts w:ascii="Times New Roman" w:hAnsi="Times New Roman"/>
          <w:color w:val="auto"/>
          <w:lang w:val="en-GB"/>
        </w:rPr>
        <w:t xml:space="preserve">ct </w:t>
      </w:r>
      <w:r w:rsidR="00147030" w:rsidRPr="00302EF4">
        <w:rPr>
          <w:rFonts w:ascii="Times New Roman" w:hAnsi="Times New Roman"/>
          <w:color w:val="auto"/>
          <w:lang w:val="en-GB"/>
        </w:rPr>
        <w:t>on</w:t>
      </w:r>
      <w:r w:rsidRPr="00302EF4">
        <w:rPr>
          <w:rFonts w:ascii="Times New Roman" w:hAnsi="Times New Roman"/>
          <w:color w:val="auto"/>
          <w:lang w:val="en-GB"/>
        </w:rPr>
        <w:t xml:space="preserve"> measures to support independent performance and the right to self-determination, reduction in the use of restrictive measures, </w:t>
      </w:r>
      <w:r w:rsidR="00550D40" w:rsidRPr="00302EF4">
        <w:rPr>
          <w:rFonts w:ascii="Times New Roman" w:hAnsi="Times New Roman"/>
          <w:color w:val="auto"/>
          <w:lang w:val="en-GB"/>
        </w:rPr>
        <w:t>considerations</w:t>
      </w:r>
      <w:r w:rsidRPr="00302EF4">
        <w:rPr>
          <w:rFonts w:ascii="Times New Roman" w:hAnsi="Times New Roman"/>
          <w:color w:val="auto"/>
          <w:lang w:val="en-GB"/>
        </w:rPr>
        <w:t xml:space="preserve"> when considering the use of restrictive measures, </w:t>
      </w:r>
      <w:r w:rsidR="00DE4995" w:rsidRPr="00302EF4">
        <w:rPr>
          <w:rFonts w:ascii="Times New Roman" w:hAnsi="Times New Roman"/>
          <w:color w:val="auto"/>
          <w:lang w:val="en-GB"/>
        </w:rPr>
        <w:t>considerations</w:t>
      </w:r>
      <w:r w:rsidRPr="00302EF4">
        <w:rPr>
          <w:rFonts w:ascii="Times New Roman" w:hAnsi="Times New Roman"/>
          <w:color w:val="auto"/>
          <w:lang w:val="en-GB"/>
        </w:rPr>
        <w:t xml:space="preserve"> with regard to each individual restrictive measure, and how to act when deciding to use a restrictive measure.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E1575D"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lastRenderedPageBreak/>
        <w:t>P</w:t>
      </w:r>
      <w:r w:rsidR="000E0D37" w:rsidRPr="00302EF4">
        <w:rPr>
          <w:rFonts w:ascii="Times New Roman" w:hAnsi="Times New Roman"/>
          <w:color w:val="auto"/>
          <w:lang w:val="en-GB"/>
        </w:rPr>
        <w:t>erson</w:t>
      </w:r>
      <w:r w:rsidRPr="00302EF4">
        <w:rPr>
          <w:rFonts w:ascii="Times New Roman" w:hAnsi="Times New Roman"/>
          <w:color w:val="auto"/>
          <w:lang w:val="en-GB"/>
        </w:rPr>
        <w:t>s</w:t>
      </w:r>
      <w:r w:rsidR="000E0D37" w:rsidRPr="00302EF4">
        <w:rPr>
          <w:rFonts w:ascii="Times New Roman" w:hAnsi="Times New Roman"/>
          <w:color w:val="auto"/>
          <w:lang w:val="en-GB"/>
        </w:rPr>
        <w:t xml:space="preserve"> may be ordered to a special care unit </w:t>
      </w:r>
      <w:r w:rsidR="00DE4995" w:rsidRPr="00302EF4">
        <w:rPr>
          <w:rFonts w:ascii="Times New Roman" w:hAnsi="Times New Roman"/>
          <w:color w:val="auto"/>
          <w:lang w:val="en-GB"/>
        </w:rPr>
        <w:t>regardless of their will</w:t>
      </w:r>
      <w:r w:rsidR="000E0D37" w:rsidRPr="00302EF4">
        <w:rPr>
          <w:rFonts w:ascii="Times New Roman" w:hAnsi="Times New Roman"/>
          <w:color w:val="auto"/>
          <w:lang w:val="en-GB"/>
        </w:rPr>
        <w:t xml:space="preserve">, if </w:t>
      </w:r>
      <w:r w:rsidRPr="00302EF4">
        <w:rPr>
          <w:rFonts w:ascii="Times New Roman" w:hAnsi="Times New Roman"/>
          <w:color w:val="auto"/>
          <w:lang w:val="en-GB"/>
        </w:rPr>
        <w:t>they</w:t>
      </w:r>
      <w:r w:rsidR="000E0D37" w:rsidRPr="00302EF4">
        <w:rPr>
          <w:rFonts w:ascii="Times New Roman" w:hAnsi="Times New Roman"/>
          <w:color w:val="auto"/>
          <w:lang w:val="en-GB"/>
        </w:rPr>
        <w:t xml:space="preserve"> </w:t>
      </w:r>
      <w:r w:rsidRPr="00302EF4">
        <w:rPr>
          <w:rFonts w:ascii="Times New Roman" w:hAnsi="Times New Roman"/>
          <w:color w:val="auto"/>
          <w:lang w:val="en-GB"/>
        </w:rPr>
        <w:t>are</w:t>
      </w:r>
      <w:r w:rsidR="000E0D37" w:rsidRPr="00302EF4">
        <w:rPr>
          <w:rFonts w:ascii="Times New Roman" w:hAnsi="Times New Roman"/>
          <w:color w:val="auto"/>
          <w:lang w:val="en-GB"/>
        </w:rPr>
        <w:t xml:space="preserve"> unable to make decisions concerning </w:t>
      </w:r>
      <w:r w:rsidRPr="00302EF4">
        <w:rPr>
          <w:rFonts w:ascii="Times New Roman" w:hAnsi="Times New Roman"/>
          <w:color w:val="auto"/>
          <w:lang w:val="en-GB"/>
        </w:rPr>
        <w:t>their</w:t>
      </w:r>
      <w:r w:rsidR="000E0D37" w:rsidRPr="00302EF4">
        <w:rPr>
          <w:rFonts w:ascii="Times New Roman" w:hAnsi="Times New Roman"/>
          <w:color w:val="auto"/>
          <w:lang w:val="en-GB"/>
        </w:rPr>
        <w:t xml:space="preserve"> treatment and care and do not understand the cons</w:t>
      </w:r>
      <w:r w:rsidR="000E0D37" w:rsidRPr="00302EF4">
        <w:rPr>
          <w:rFonts w:ascii="Times New Roman" w:hAnsi="Times New Roman"/>
          <w:color w:val="auto"/>
          <w:lang w:val="en-GB"/>
        </w:rPr>
        <w:t>e</w:t>
      </w:r>
      <w:r w:rsidR="000E0D37" w:rsidRPr="00302EF4">
        <w:rPr>
          <w:rFonts w:ascii="Times New Roman" w:hAnsi="Times New Roman"/>
          <w:color w:val="auto"/>
          <w:lang w:val="en-GB"/>
        </w:rPr>
        <w:t xml:space="preserve">quences of </w:t>
      </w:r>
      <w:r w:rsidRPr="00302EF4">
        <w:rPr>
          <w:rFonts w:ascii="Times New Roman" w:hAnsi="Times New Roman"/>
          <w:color w:val="auto"/>
          <w:lang w:val="en-GB"/>
        </w:rPr>
        <w:t>their</w:t>
      </w:r>
      <w:r w:rsidR="000E0D37" w:rsidRPr="00302EF4">
        <w:rPr>
          <w:rFonts w:ascii="Times New Roman" w:hAnsi="Times New Roman"/>
          <w:color w:val="auto"/>
          <w:lang w:val="en-GB"/>
        </w:rPr>
        <w:t xml:space="preserve"> behaviour, </w:t>
      </w:r>
      <w:r w:rsidRPr="00302EF4">
        <w:rPr>
          <w:rFonts w:ascii="Times New Roman" w:hAnsi="Times New Roman"/>
          <w:color w:val="auto"/>
          <w:lang w:val="en-GB"/>
        </w:rPr>
        <w:t>they</w:t>
      </w:r>
      <w:r w:rsidR="000E0D37" w:rsidRPr="00302EF4">
        <w:rPr>
          <w:rFonts w:ascii="Times New Roman" w:hAnsi="Times New Roman"/>
          <w:color w:val="auto"/>
          <w:lang w:val="en-GB"/>
        </w:rPr>
        <w:t xml:space="preserve"> will probably seriously endanger </w:t>
      </w:r>
      <w:r w:rsidRPr="00302EF4">
        <w:rPr>
          <w:rFonts w:ascii="Times New Roman" w:hAnsi="Times New Roman"/>
          <w:color w:val="auto"/>
          <w:lang w:val="en-GB"/>
        </w:rPr>
        <w:t>their</w:t>
      </w:r>
      <w:r w:rsidR="000E0D37" w:rsidRPr="00302EF4">
        <w:rPr>
          <w:rFonts w:ascii="Times New Roman" w:hAnsi="Times New Roman"/>
          <w:color w:val="auto"/>
          <w:lang w:val="en-GB"/>
        </w:rPr>
        <w:t xml:space="preserve"> health or safety or the health or safety of other persons, and </w:t>
      </w:r>
      <w:r w:rsidRPr="00302EF4">
        <w:rPr>
          <w:rFonts w:ascii="Times New Roman" w:hAnsi="Times New Roman"/>
          <w:color w:val="auto"/>
          <w:lang w:val="en-GB"/>
        </w:rPr>
        <w:t>their</w:t>
      </w:r>
      <w:r w:rsidR="000E0D37" w:rsidRPr="00302EF4">
        <w:rPr>
          <w:rFonts w:ascii="Times New Roman" w:hAnsi="Times New Roman"/>
          <w:color w:val="auto"/>
          <w:lang w:val="en-GB"/>
        </w:rPr>
        <w:t xml:space="preserve"> treatment and care cannot be organised in any other way.</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Special care regardless of will is provided in an </w:t>
      </w:r>
      <w:r w:rsidR="00E1575D" w:rsidRPr="00302EF4">
        <w:rPr>
          <w:rFonts w:ascii="Times New Roman" w:hAnsi="Times New Roman"/>
          <w:color w:val="auto"/>
          <w:lang w:val="en-GB"/>
        </w:rPr>
        <w:t>intensive service housing</w:t>
      </w:r>
      <w:r w:rsidRPr="00302EF4">
        <w:rPr>
          <w:rFonts w:ascii="Times New Roman" w:hAnsi="Times New Roman"/>
          <w:color w:val="auto"/>
          <w:lang w:val="en-GB"/>
        </w:rPr>
        <w:t xml:space="preserve"> unit or institution referred to in the Social Welfare Act, or in a similar private social care unit or institution with sufficient medical, psychological and social </w:t>
      </w:r>
      <w:r w:rsidR="00E1575D" w:rsidRPr="00302EF4">
        <w:rPr>
          <w:rFonts w:ascii="Times New Roman" w:hAnsi="Times New Roman"/>
          <w:color w:val="auto"/>
          <w:lang w:val="en-GB"/>
        </w:rPr>
        <w:t xml:space="preserve">work </w:t>
      </w:r>
      <w:r w:rsidRPr="00302EF4">
        <w:rPr>
          <w:rFonts w:ascii="Times New Roman" w:hAnsi="Times New Roman"/>
          <w:color w:val="auto"/>
          <w:lang w:val="en-GB"/>
        </w:rPr>
        <w:t xml:space="preserve">expertise for the provision and monitoring of </w:t>
      </w:r>
      <w:r w:rsidR="00E1575D" w:rsidRPr="00302EF4">
        <w:rPr>
          <w:rFonts w:ascii="Times New Roman" w:hAnsi="Times New Roman"/>
          <w:color w:val="auto"/>
          <w:lang w:val="en-GB"/>
        </w:rPr>
        <w:t>intensive</w:t>
      </w:r>
      <w:r w:rsidRPr="00302EF4">
        <w:rPr>
          <w:rFonts w:ascii="Times New Roman" w:hAnsi="Times New Roman"/>
          <w:color w:val="auto"/>
          <w:lang w:val="en-GB"/>
        </w:rPr>
        <w:t xml:space="preserve"> treatment and care.</w:t>
      </w:r>
    </w:p>
    <w:p w:rsidR="000E0D37" w:rsidRPr="00302EF4" w:rsidRDefault="000E0D37" w:rsidP="0071457D">
      <w:pPr>
        <w:pStyle w:val="Liststycke"/>
        <w:spacing w:line="276" w:lineRule="auto"/>
        <w:ind w:left="0"/>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Restrictive measures can be used when organising </w:t>
      </w:r>
      <w:r w:rsidR="007D0A19" w:rsidRPr="00302EF4">
        <w:rPr>
          <w:rFonts w:ascii="Times New Roman" w:hAnsi="Times New Roman"/>
          <w:color w:val="auto"/>
          <w:lang w:val="en-GB"/>
        </w:rPr>
        <w:t>intensive housing</w:t>
      </w:r>
      <w:r w:rsidRPr="00302EF4">
        <w:rPr>
          <w:rFonts w:ascii="Times New Roman" w:hAnsi="Times New Roman"/>
          <w:color w:val="auto"/>
          <w:lang w:val="en-GB"/>
        </w:rPr>
        <w:t xml:space="preserve"> services or institutional services referred to in the Social Welfare Act or similar private services. </w:t>
      </w:r>
      <w:r w:rsidR="00A672B6" w:rsidRPr="00302EF4">
        <w:rPr>
          <w:rFonts w:ascii="Times New Roman" w:hAnsi="Times New Roman"/>
          <w:color w:val="auto"/>
          <w:lang w:val="en-GB"/>
        </w:rPr>
        <w:t>L</w:t>
      </w:r>
      <w:r w:rsidRPr="00302EF4">
        <w:rPr>
          <w:rFonts w:ascii="Times New Roman" w:hAnsi="Times New Roman"/>
          <w:color w:val="auto"/>
          <w:lang w:val="en-GB"/>
        </w:rPr>
        <w:t>onger-term pr</w:t>
      </w:r>
      <w:r w:rsidRPr="00302EF4">
        <w:rPr>
          <w:rFonts w:ascii="Times New Roman" w:hAnsi="Times New Roman"/>
          <w:color w:val="auto"/>
          <w:lang w:val="en-GB"/>
        </w:rPr>
        <w:t>e</w:t>
      </w:r>
      <w:r w:rsidRPr="00302EF4">
        <w:rPr>
          <w:rFonts w:ascii="Times New Roman" w:hAnsi="Times New Roman"/>
          <w:color w:val="auto"/>
          <w:lang w:val="en-GB"/>
        </w:rPr>
        <w:t xml:space="preserve">vention of escape can be used only in special care </w:t>
      </w:r>
      <w:r w:rsidR="00DE4995" w:rsidRPr="00302EF4">
        <w:rPr>
          <w:rFonts w:ascii="Times New Roman" w:hAnsi="Times New Roman"/>
          <w:color w:val="auto"/>
          <w:lang w:val="en-GB"/>
        </w:rPr>
        <w:t>that is provided regardless of the</w:t>
      </w:r>
      <w:r w:rsidRPr="00302EF4">
        <w:rPr>
          <w:rFonts w:ascii="Times New Roman" w:hAnsi="Times New Roman"/>
          <w:color w:val="auto"/>
          <w:lang w:val="en-GB"/>
        </w:rPr>
        <w:t xml:space="preserve"> will of the patient. It is also r</w:t>
      </w:r>
      <w:r w:rsidRPr="00302EF4">
        <w:rPr>
          <w:rFonts w:ascii="Times New Roman" w:hAnsi="Times New Roman"/>
          <w:color w:val="auto"/>
          <w:lang w:val="en-GB"/>
        </w:rPr>
        <w:t>e</w:t>
      </w:r>
      <w:r w:rsidRPr="00302EF4">
        <w:rPr>
          <w:rFonts w:ascii="Times New Roman" w:hAnsi="Times New Roman"/>
          <w:color w:val="auto"/>
          <w:lang w:val="en-GB"/>
        </w:rPr>
        <w:t xml:space="preserve">quired that sufficient medical, psychological and social </w:t>
      </w:r>
      <w:r w:rsidR="007D0A19" w:rsidRPr="00302EF4">
        <w:rPr>
          <w:rFonts w:ascii="Times New Roman" w:hAnsi="Times New Roman"/>
          <w:color w:val="auto"/>
          <w:lang w:val="en-GB"/>
        </w:rPr>
        <w:t xml:space="preserve">work </w:t>
      </w:r>
      <w:r w:rsidRPr="00302EF4">
        <w:rPr>
          <w:rFonts w:ascii="Times New Roman" w:hAnsi="Times New Roman"/>
          <w:color w:val="auto"/>
          <w:lang w:val="en-GB"/>
        </w:rPr>
        <w:t xml:space="preserve">expertise be available </w:t>
      </w:r>
      <w:r w:rsidR="007D0A19" w:rsidRPr="00302EF4">
        <w:rPr>
          <w:rFonts w:ascii="Times New Roman" w:hAnsi="Times New Roman"/>
          <w:color w:val="auto"/>
          <w:lang w:val="en-GB"/>
        </w:rPr>
        <w:t>for the provision and monitoring of</w:t>
      </w:r>
      <w:r w:rsidRPr="00302EF4">
        <w:rPr>
          <w:rFonts w:ascii="Times New Roman" w:hAnsi="Times New Roman"/>
          <w:color w:val="auto"/>
          <w:lang w:val="en-GB"/>
        </w:rPr>
        <w:t xml:space="preserve"> </w:t>
      </w:r>
      <w:r w:rsidR="007D0A19" w:rsidRPr="00302EF4">
        <w:rPr>
          <w:rFonts w:ascii="Times New Roman" w:hAnsi="Times New Roman"/>
          <w:color w:val="auto"/>
          <w:lang w:val="en-GB"/>
        </w:rPr>
        <w:t>intensive</w:t>
      </w:r>
      <w:r w:rsidRPr="00302EF4">
        <w:rPr>
          <w:rFonts w:ascii="Times New Roman" w:hAnsi="Times New Roman"/>
          <w:color w:val="auto"/>
          <w:lang w:val="en-GB"/>
        </w:rPr>
        <w:t xml:space="preserve"> treatment and care.</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Some of the restrictive measures may be used when organising work </w:t>
      </w:r>
      <w:r w:rsidR="000D32CE" w:rsidRPr="00302EF4">
        <w:rPr>
          <w:rFonts w:ascii="Times New Roman" w:hAnsi="Times New Roman"/>
          <w:color w:val="auto"/>
          <w:lang w:val="en-GB"/>
        </w:rPr>
        <w:t xml:space="preserve">activities </w:t>
      </w:r>
      <w:r w:rsidRPr="00302EF4">
        <w:rPr>
          <w:rFonts w:ascii="Times New Roman" w:hAnsi="Times New Roman"/>
          <w:color w:val="auto"/>
          <w:lang w:val="en-GB"/>
        </w:rPr>
        <w:t xml:space="preserve">referred to in the Social Welfare Act, or </w:t>
      </w:r>
      <w:r w:rsidR="000D32CE" w:rsidRPr="00302EF4">
        <w:rPr>
          <w:rFonts w:ascii="Times New Roman" w:hAnsi="Times New Roman"/>
          <w:color w:val="auto"/>
          <w:lang w:val="en-GB"/>
        </w:rPr>
        <w:t>day activities</w:t>
      </w:r>
      <w:r w:rsidRPr="00302EF4">
        <w:rPr>
          <w:rFonts w:ascii="Times New Roman" w:hAnsi="Times New Roman"/>
          <w:color w:val="auto"/>
          <w:lang w:val="en-GB"/>
        </w:rPr>
        <w:t xml:space="preserve"> referred to in the </w:t>
      </w:r>
      <w:r w:rsidR="00A672B6" w:rsidRPr="00302EF4">
        <w:rPr>
          <w:rFonts w:ascii="Times New Roman" w:hAnsi="Times New Roman"/>
          <w:color w:val="auto"/>
          <w:lang w:val="en-GB"/>
        </w:rPr>
        <w:t>Disability Services Ac</w:t>
      </w:r>
      <w:r w:rsidR="00DE5322" w:rsidRPr="00302EF4">
        <w:rPr>
          <w:rFonts w:ascii="Times New Roman" w:hAnsi="Times New Roman"/>
          <w:color w:val="auto"/>
          <w:lang w:val="en-GB"/>
        </w:rPr>
        <w:t>t</w:t>
      </w:r>
      <w:r w:rsidRPr="00302EF4">
        <w:rPr>
          <w:rFonts w:ascii="Times New Roman" w:hAnsi="Times New Roman"/>
          <w:color w:val="auto"/>
          <w:lang w:val="en-GB"/>
        </w:rPr>
        <w:t xml:space="preserve">, or similar training for employment, work and other </w:t>
      </w:r>
      <w:r w:rsidR="000D32CE" w:rsidRPr="00302EF4">
        <w:rPr>
          <w:rFonts w:ascii="Times New Roman" w:hAnsi="Times New Roman"/>
          <w:color w:val="auto"/>
          <w:lang w:val="en-GB"/>
        </w:rPr>
        <w:t>stimulati</w:t>
      </w:r>
      <w:r w:rsidR="00147030" w:rsidRPr="00302EF4">
        <w:rPr>
          <w:rFonts w:ascii="Times New Roman" w:hAnsi="Times New Roman"/>
          <w:color w:val="auto"/>
          <w:lang w:val="en-GB"/>
        </w:rPr>
        <w:t>ng</w:t>
      </w:r>
      <w:r w:rsidR="000D32CE" w:rsidRPr="00302EF4">
        <w:rPr>
          <w:rFonts w:ascii="Times New Roman" w:hAnsi="Times New Roman"/>
          <w:color w:val="auto"/>
          <w:lang w:val="en-GB"/>
        </w:rPr>
        <w:t xml:space="preserve"> </w:t>
      </w:r>
      <w:r w:rsidRPr="00302EF4">
        <w:rPr>
          <w:rFonts w:ascii="Times New Roman" w:hAnsi="Times New Roman"/>
          <w:color w:val="auto"/>
          <w:lang w:val="en-GB"/>
        </w:rPr>
        <w:t>activit</w:t>
      </w:r>
      <w:r w:rsidR="000D32CE" w:rsidRPr="00302EF4">
        <w:rPr>
          <w:rFonts w:ascii="Times New Roman" w:hAnsi="Times New Roman"/>
          <w:color w:val="auto"/>
          <w:lang w:val="en-GB"/>
        </w:rPr>
        <w:t>ies</w:t>
      </w:r>
      <w:r w:rsidRPr="00302EF4">
        <w:rPr>
          <w:rFonts w:ascii="Times New Roman" w:hAnsi="Times New Roman"/>
          <w:color w:val="auto"/>
          <w:lang w:val="en-GB"/>
        </w:rPr>
        <w:t xml:space="preserve"> referred to in the Act on Special Care for </w:t>
      </w:r>
      <w:r w:rsidR="00F843B4" w:rsidRPr="00302EF4">
        <w:rPr>
          <w:rFonts w:ascii="Times New Roman" w:hAnsi="Times New Roman"/>
          <w:color w:val="auto"/>
          <w:lang w:val="en-GB"/>
        </w:rPr>
        <w:t>Persons with Intellectual Disabilities</w:t>
      </w:r>
      <w:r w:rsidR="00F843B4" w:rsidRPr="00302EF4" w:rsidDel="00F843B4">
        <w:rPr>
          <w:rFonts w:ascii="Times New Roman" w:hAnsi="Times New Roman"/>
          <w:color w:val="auto"/>
          <w:lang w:val="en-GB"/>
        </w:rPr>
        <w:t xml:space="preserve"> </w:t>
      </w:r>
      <w:r w:rsidRPr="00302EF4">
        <w:rPr>
          <w:rFonts w:ascii="Times New Roman" w:hAnsi="Times New Roman"/>
          <w:color w:val="auto"/>
          <w:lang w:val="en-GB"/>
        </w:rPr>
        <w:t xml:space="preserve">in social care units where there is an adequate number of social </w:t>
      </w:r>
      <w:r w:rsidR="000D32CE" w:rsidRPr="00302EF4">
        <w:rPr>
          <w:rFonts w:ascii="Times New Roman" w:hAnsi="Times New Roman"/>
          <w:color w:val="auto"/>
          <w:lang w:val="en-GB"/>
        </w:rPr>
        <w:t xml:space="preserve">welfare </w:t>
      </w:r>
      <w:r w:rsidRPr="00302EF4">
        <w:rPr>
          <w:rFonts w:ascii="Times New Roman" w:hAnsi="Times New Roman"/>
          <w:color w:val="auto"/>
          <w:lang w:val="en-GB"/>
        </w:rPr>
        <w:t>and health</w:t>
      </w:r>
      <w:r w:rsidR="000D32CE" w:rsidRPr="00302EF4">
        <w:rPr>
          <w:rFonts w:ascii="Times New Roman" w:hAnsi="Times New Roman"/>
          <w:color w:val="auto"/>
          <w:lang w:val="en-GB"/>
        </w:rPr>
        <w:t xml:space="preserve"> </w:t>
      </w:r>
      <w:r w:rsidRPr="00302EF4">
        <w:rPr>
          <w:rFonts w:ascii="Times New Roman" w:hAnsi="Times New Roman"/>
          <w:color w:val="auto"/>
          <w:lang w:val="en-GB"/>
        </w:rPr>
        <w:t>care professionals.</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Special care is principally provided in consensus with the person in special care. In special care, the restrictive measures referred to in the </w:t>
      </w:r>
      <w:r w:rsidR="008031C8" w:rsidRPr="00302EF4">
        <w:rPr>
          <w:rFonts w:ascii="Times New Roman" w:hAnsi="Times New Roman"/>
          <w:color w:val="auto"/>
          <w:lang w:val="en-GB"/>
        </w:rPr>
        <w:t>A</w:t>
      </w:r>
      <w:r w:rsidRPr="00302EF4">
        <w:rPr>
          <w:rFonts w:ascii="Times New Roman" w:hAnsi="Times New Roman"/>
          <w:color w:val="auto"/>
          <w:lang w:val="en-GB"/>
        </w:rPr>
        <w:t xml:space="preserve">ct may be used only when a person in special care is unable to make decisions concerning </w:t>
      </w:r>
      <w:r w:rsidR="00C02621" w:rsidRPr="00302EF4">
        <w:rPr>
          <w:rFonts w:ascii="Times New Roman" w:hAnsi="Times New Roman"/>
          <w:color w:val="auto"/>
          <w:lang w:val="en-GB"/>
        </w:rPr>
        <w:t>their</w:t>
      </w:r>
      <w:r w:rsidRPr="00302EF4">
        <w:rPr>
          <w:rFonts w:ascii="Times New Roman" w:hAnsi="Times New Roman"/>
          <w:color w:val="auto"/>
          <w:lang w:val="en-GB"/>
        </w:rPr>
        <w:t xml:space="preserve"> treatment and care, does not understand the consequences of </w:t>
      </w:r>
      <w:r w:rsidR="00C02621" w:rsidRPr="00302EF4">
        <w:rPr>
          <w:rFonts w:ascii="Times New Roman" w:hAnsi="Times New Roman"/>
          <w:color w:val="auto"/>
          <w:lang w:val="en-GB"/>
        </w:rPr>
        <w:t>their</w:t>
      </w:r>
      <w:r w:rsidRPr="00302EF4">
        <w:rPr>
          <w:rFonts w:ascii="Times New Roman" w:hAnsi="Times New Roman"/>
          <w:color w:val="auto"/>
          <w:lang w:val="en-GB"/>
        </w:rPr>
        <w:t xml:space="preserve"> behaviour, the use of a restrictive measure is necessary in order to protect </w:t>
      </w:r>
      <w:r w:rsidR="00C02621" w:rsidRPr="00302EF4">
        <w:rPr>
          <w:rFonts w:ascii="Times New Roman" w:hAnsi="Times New Roman"/>
          <w:color w:val="auto"/>
          <w:lang w:val="en-GB"/>
        </w:rPr>
        <w:t>their</w:t>
      </w:r>
      <w:r w:rsidRPr="00302EF4">
        <w:rPr>
          <w:rFonts w:ascii="Times New Roman" w:hAnsi="Times New Roman"/>
          <w:color w:val="auto"/>
          <w:lang w:val="en-GB"/>
        </w:rPr>
        <w:t xml:space="preserve"> health or safety or the health or safety of others or in order to prevent sign</w:t>
      </w:r>
      <w:r w:rsidRPr="00302EF4">
        <w:rPr>
          <w:rFonts w:ascii="Times New Roman" w:hAnsi="Times New Roman"/>
          <w:color w:val="auto"/>
          <w:lang w:val="en-GB"/>
        </w:rPr>
        <w:t>i</w:t>
      </w:r>
      <w:r w:rsidRPr="00302EF4">
        <w:rPr>
          <w:rFonts w:ascii="Times New Roman" w:hAnsi="Times New Roman"/>
          <w:color w:val="auto"/>
          <w:lang w:val="en-GB"/>
        </w:rPr>
        <w:t>ficant damage to property, and other lighter measures are not suitable or adequate for the situation.</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 restrictive measure must be justified in terms of the treatment and care of the person, fit for purpose</w:t>
      </w:r>
      <w:r w:rsidR="00DE4995" w:rsidRPr="00302EF4">
        <w:rPr>
          <w:rFonts w:ascii="Times New Roman" w:hAnsi="Times New Roman"/>
          <w:color w:val="auto"/>
          <w:lang w:val="en-GB"/>
        </w:rPr>
        <w:t xml:space="preserve"> and</w:t>
      </w:r>
      <w:r w:rsidRPr="00302EF4">
        <w:rPr>
          <w:rFonts w:ascii="Times New Roman" w:hAnsi="Times New Roman"/>
          <w:color w:val="auto"/>
          <w:lang w:val="en-GB"/>
        </w:rPr>
        <w:t xml:space="preserve"> </w:t>
      </w:r>
      <w:r w:rsidR="00FE02AF" w:rsidRPr="00302EF4">
        <w:rPr>
          <w:rFonts w:ascii="Times New Roman" w:hAnsi="Times New Roman"/>
          <w:color w:val="auto"/>
          <w:lang w:val="en-GB"/>
        </w:rPr>
        <w:t>proportionate to the intended aim</w:t>
      </w:r>
      <w:r w:rsidRPr="00302EF4">
        <w:rPr>
          <w:rFonts w:ascii="Times New Roman" w:hAnsi="Times New Roman"/>
          <w:color w:val="auto"/>
          <w:lang w:val="en-GB"/>
        </w:rPr>
        <w:t>. If a person is subject to several restrictive measures simultaneously or consecutively, special attention must be paid to their combined effect.</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 restrictive measure must be carried out respecting the dignity of the person in special care, as safely as possible and taking into account </w:t>
      </w:r>
      <w:r w:rsidR="00C02621" w:rsidRPr="00302EF4">
        <w:rPr>
          <w:rFonts w:ascii="Times New Roman" w:hAnsi="Times New Roman"/>
          <w:color w:val="auto"/>
          <w:lang w:val="en-GB"/>
        </w:rPr>
        <w:t>their</w:t>
      </w:r>
      <w:r w:rsidRPr="00302EF4">
        <w:rPr>
          <w:rFonts w:ascii="Times New Roman" w:hAnsi="Times New Roman"/>
          <w:color w:val="auto"/>
          <w:lang w:val="en-GB"/>
        </w:rPr>
        <w:t xml:space="preserve"> basic needs. The use of a restrictive measure must </w:t>
      </w:r>
      <w:r w:rsidR="00775596" w:rsidRPr="00302EF4">
        <w:rPr>
          <w:rFonts w:ascii="Times New Roman" w:hAnsi="Times New Roman"/>
          <w:color w:val="auto"/>
          <w:lang w:val="en-GB"/>
        </w:rPr>
        <w:t>end</w:t>
      </w:r>
      <w:r w:rsidRPr="00302EF4">
        <w:rPr>
          <w:rFonts w:ascii="Times New Roman" w:hAnsi="Times New Roman"/>
          <w:color w:val="auto"/>
          <w:lang w:val="en-GB"/>
        </w:rPr>
        <w:t xml:space="preserve"> as soon as it is no longer necessary, or if it endangers the health or safety of the person in special care. When using a restrictive measure against a minor, the </w:t>
      </w:r>
      <w:r w:rsidR="00B40C8A" w:rsidRPr="00302EF4">
        <w:rPr>
          <w:rFonts w:ascii="Times New Roman" w:hAnsi="Times New Roman"/>
          <w:color w:val="auto"/>
          <w:lang w:val="en-GB"/>
        </w:rPr>
        <w:t>best interests</w:t>
      </w:r>
      <w:r w:rsidRPr="00302EF4">
        <w:rPr>
          <w:rFonts w:ascii="Times New Roman" w:hAnsi="Times New Roman"/>
          <w:color w:val="auto"/>
          <w:lang w:val="en-GB"/>
        </w:rPr>
        <w:t xml:space="preserve"> of the minor and </w:t>
      </w:r>
      <w:r w:rsidR="00C02621" w:rsidRPr="00302EF4">
        <w:rPr>
          <w:rFonts w:ascii="Times New Roman" w:hAnsi="Times New Roman"/>
          <w:color w:val="auto"/>
          <w:lang w:val="en-GB"/>
        </w:rPr>
        <w:t>their</w:t>
      </w:r>
      <w:r w:rsidRPr="00302EF4">
        <w:rPr>
          <w:rFonts w:ascii="Times New Roman" w:hAnsi="Times New Roman"/>
          <w:color w:val="auto"/>
          <w:lang w:val="en-GB"/>
        </w:rPr>
        <w:t xml:space="preserve"> age and level of development must be considered.</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Restrictive measures permitted in special care are the restrictive measures referred to in the Act on Special Care for </w:t>
      </w:r>
      <w:r w:rsidR="00F843B4" w:rsidRPr="00302EF4">
        <w:rPr>
          <w:rFonts w:ascii="Times New Roman" w:hAnsi="Times New Roman"/>
          <w:color w:val="auto"/>
          <w:lang w:val="en-GB"/>
        </w:rPr>
        <w:t>Persons with Intellectual Disabilities</w:t>
      </w:r>
      <w:r w:rsidRPr="00302EF4">
        <w:rPr>
          <w:rFonts w:ascii="Times New Roman" w:hAnsi="Times New Roman"/>
          <w:color w:val="auto"/>
          <w:lang w:val="en-GB"/>
        </w:rPr>
        <w:t xml:space="preserve">: </w:t>
      </w:r>
      <w:r w:rsidR="00FE02AF" w:rsidRPr="00302EF4">
        <w:rPr>
          <w:rFonts w:ascii="Times New Roman" w:hAnsi="Times New Roman"/>
          <w:color w:val="auto"/>
          <w:lang w:val="en-GB"/>
        </w:rPr>
        <w:t>physical restrain</w:t>
      </w:r>
      <w:r w:rsidR="00AE53A2" w:rsidRPr="00302EF4">
        <w:rPr>
          <w:rFonts w:ascii="Times New Roman" w:hAnsi="Times New Roman"/>
          <w:color w:val="auto"/>
          <w:lang w:val="en-GB"/>
        </w:rPr>
        <w:t>t</w:t>
      </w:r>
      <w:r w:rsidRPr="00302EF4">
        <w:rPr>
          <w:rFonts w:ascii="Times New Roman" w:hAnsi="Times New Roman"/>
          <w:color w:val="auto"/>
          <w:lang w:val="en-GB"/>
        </w:rPr>
        <w:t>, confiscation of substa</w:t>
      </w:r>
      <w:r w:rsidRPr="00302EF4">
        <w:rPr>
          <w:rFonts w:ascii="Times New Roman" w:hAnsi="Times New Roman"/>
          <w:color w:val="auto"/>
          <w:lang w:val="en-GB"/>
        </w:rPr>
        <w:t>n</w:t>
      </w:r>
      <w:r w:rsidRPr="00302EF4">
        <w:rPr>
          <w:rFonts w:ascii="Times New Roman" w:hAnsi="Times New Roman"/>
          <w:color w:val="auto"/>
          <w:lang w:val="en-GB"/>
        </w:rPr>
        <w:t>ces and objects, bodily search, short-term isolation, the provision of necessary health care r</w:t>
      </w:r>
      <w:r w:rsidRPr="00302EF4">
        <w:rPr>
          <w:rFonts w:ascii="Times New Roman" w:hAnsi="Times New Roman"/>
          <w:color w:val="auto"/>
          <w:lang w:val="en-GB"/>
        </w:rPr>
        <w:t>e</w:t>
      </w:r>
      <w:r w:rsidRPr="00302EF4">
        <w:rPr>
          <w:rFonts w:ascii="Times New Roman" w:hAnsi="Times New Roman"/>
          <w:color w:val="auto"/>
          <w:lang w:val="en-GB"/>
        </w:rPr>
        <w:t>gardless of resistance, the use of restrictive aids or accessories in everyday activities, the use of restrictive aids or accessories in emergencies, supervised move</w:t>
      </w:r>
      <w:r w:rsidRPr="00302EF4">
        <w:rPr>
          <w:rFonts w:ascii="Times New Roman" w:hAnsi="Times New Roman"/>
          <w:color w:val="auto"/>
          <w:lang w:val="en-GB"/>
        </w:rPr>
        <w:lastRenderedPageBreak/>
        <w:t xml:space="preserve">ment and the prevention of escape. Restrictive measures may be used only by social </w:t>
      </w:r>
      <w:r w:rsidR="00B40C8A" w:rsidRPr="00302EF4">
        <w:rPr>
          <w:rFonts w:ascii="Times New Roman" w:hAnsi="Times New Roman"/>
          <w:color w:val="auto"/>
          <w:lang w:val="en-GB"/>
        </w:rPr>
        <w:t xml:space="preserve">welfare </w:t>
      </w:r>
      <w:r w:rsidRPr="00302EF4">
        <w:rPr>
          <w:rFonts w:ascii="Times New Roman" w:hAnsi="Times New Roman"/>
          <w:color w:val="auto"/>
          <w:lang w:val="en-GB"/>
        </w:rPr>
        <w:t>and health</w:t>
      </w:r>
      <w:r w:rsidR="00B40C8A" w:rsidRPr="00302EF4">
        <w:rPr>
          <w:rFonts w:ascii="Times New Roman" w:hAnsi="Times New Roman"/>
          <w:color w:val="auto"/>
          <w:lang w:val="en-GB"/>
        </w:rPr>
        <w:t xml:space="preserve"> </w:t>
      </w:r>
      <w:r w:rsidRPr="00302EF4">
        <w:rPr>
          <w:rFonts w:ascii="Times New Roman" w:hAnsi="Times New Roman"/>
          <w:color w:val="auto"/>
          <w:lang w:val="en-GB"/>
        </w:rPr>
        <w:t>care professionals belo</w:t>
      </w:r>
      <w:r w:rsidRPr="00302EF4">
        <w:rPr>
          <w:rFonts w:ascii="Times New Roman" w:hAnsi="Times New Roman"/>
          <w:color w:val="auto"/>
          <w:lang w:val="en-GB"/>
        </w:rPr>
        <w:t>n</w:t>
      </w:r>
      <w:r w:rsidRPr="00302EF4">
        <w:rPr>
          <w:rFonts w:ascii="Times New Roman" w:hAnsi="Times New Roman"/>
          <w:color w:val="auto"/>
          <w:lang w:val="en-GB"/>
        </w:rPr>
        <w:t>ging to the personnel of the unit. Restriction of communication may not be used in special c</w:t>
      </w:r>
      <w:r w:rsidRPr="00302EF4">
        <w:rPr>
          <w:rFonts w:ascii="Times New Roman" w:hAnsi="Times New Roman"/>
          <w:color w:val="auto"/>
          <w:lang w:val="en-GB"/>
        </w:rPr>
        <w:t>a</w:t>
      </w:r>
      <w:r w:rsidRPr="00302EF4">
        <w:rPr>
          <w:rFonts w:ascii="Times New Roman" w:hAnsi="Times New Roman"/>
          <w:color w:val="auto"/>
          <w:lang w:val="en-GB"/>
        </w:rPr>
        <w:t>re. Because of this, for example, the use of mobile phones and computers may not be restri</w:t>
      </w:r>
      <w:r w:rsidRPr="00302EF4">
        <w:rPr>
          <w:rFonts w:ascii="Times New Roman" w:hAnsi="Times New Roman"/>
          <w:color w:val="auto"/>
          <w:lang w:val="en-GB"/>
        </w:rPr>
        <w:t>c</w:t>
      </w:r>
      <w:r w:rsidRPr="00302EF4">
        <w:rPr>
          <w:rFonts w:ascii="Times New Roman" w:hAnsi="Times New Roman"/>
          <w:color w:val="auto"/>
          <w:lang w:val="en-GB"/>
        </w:rPr>
        <w:t xml:space="preserve">ted under the Act on Special Care for </w:t>
      </w:r>
      <w:r w:rsidR="00F843B4" w:rsidRPr="00302EF4">
        <w:rPr>
          <w:rFonts w:ascii="Times New Roman" w:hAnsi="Times New Roman"/>
          <w:color w:val="auto"/>
          <w:lang w:val="en-GB"/>
        </w:rPr>
        <w:t>Persons with Intellectual Disabilities</w:t>
      </w:r>
      <w:r w:rsidRPr="00302EF4">
        <w:rPr>
          <w:rFonts w:ascii="Times New Roman" w:hAnsi="Times New Roman"/>
          <w:color w:val="auto"/>
          <w:lang w:val="en-GB"/>
        </w:rPr>
        <w:t xml:space="preserve">. </w:t>
      </w:r>
      <w:r w:rsidR="00FE02AF" w:rsidRPr="00302EF4">
        <w:rPr>
          <w:rFonts w:ascii="Times New Roman" w:hAnsi="Times New Roman"/>
          <w:color w:val="auto"/>
          <w:lang w:val="en-GB"/>
        </w:rPr>
        <w:t>Physical examination</w:t>
      </w:r>
      <w:r w:rsidRPr="00302EF4">
        <w:rPr>
          <w:rFonts w:ascii="Times New Roman" w:hAnsi="Times New Roman"/>
          <w:color w:val="auto"/>
          <w:lang w:val="en-GB"/>
        </w:rPr>
        <w:t xml:space="preserve"> is not pe</w:t>
      </w:r>
      <w:r w:rsidRPr="00302EF4">
        <w:rPr>
          <w:rFonts w:ascii="Times New Roman" w:hAnsi="Times New Roman"/>
          <w:color w:val="auto"/>
          <w:lang w:val="en-GB"/>
        </w:rPr>
        <w:t>r</w:t>
      </w:r>
      <w:r w:rsidRPr="00302EF4">
        <w:rPr>
          <w:rFonts w:ascii="Times New Roman" w:hAnsi="Times New Roman"/>
          <w:color w:val="auto"/>
          <w:lang w:val="en-GB"/>
        </w:rPr>
        <w:t>mi</w:t>
      </w:r>
      <w:r w:rsidRPr="00302EF4">
        <w:rPr>
          <w:rFonts w:ascii="Times New Roman" w:hAnsi="Times New Roman"/>
          <w:color w:val="auto"/>
          <w:lang w:val="en-GB"/>
        </w:rPr>
        <w:t>t</w:t>
      </w:r>
      <w:r w:rsidRPr="00302EF4">
        <w:rPr>
          <w:rFonts w:ascii="Times New Roman" w:hAnsi="Times New Roman"/>
          <w:color w:val="auto"/>
          <w:lang w:val="en-GB"/>
        </w:rPr>
        <w:t>ted</w:t>
      </w:r>
      <w:r w:rsidR="00B10A7E" w:rsidRPr="00302EF4">
        <w:rPr>
          <w:rFonts w:ascii="Times New Roman" w:hAnsi="Times New Roman"/>
          <w:color w:val="auto"/>
          <w:lang w:val="en-GB"/>
        </w:rPr>
        <w:t>,</w:t>
      </w:r>
      <w:r w:rsidRPr="00302EF4">
        <w:rPr>
          <w:rFonts w:ascii="Times New Roman" w:hAnsi="Times New Roman"/>
          <w:color w:val="auto"/>
          <w:lang w:val="en-GB"/>
        </w:rPr>
        <w:t xml:space="preserve"> either.</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If a person in special care is subject to a restrictive measure, the use of such a measure must be immediately assessed with the person in special care as soon as its use has ended. This assessment must look at the grounds for the restrictive measure </w:t>
      </w:r>
      <w:r w:rsidR="0061540A" w:rsidRPr="00302EF4">
        <w:rPr>
          <w:rFonts w:ascii="Times New Roman" w:hAnsi="Times New Roman"/>
          <w:color w:val="auto"/>
          <w:lang w:val="en-GB"/>
        </w:rPr>
        <w:t>and methods for avoiding</w:t>
      </w:r>
      <w:r w:rsidRPr="00302EF4">
        <w:rPr>
          <w:rFonts w:ascii="Times New Roman" w:hAnsi="Times New Roman"/>
          <w:color w:val="auto"/>
          <w:lang w:val="en-GB"/>
        </w:rPr>
        <w:t xml:space="preserve"> the use of restrictive measures in </w:t>
      </w:r>
      <w:r w:rsidR="00FE02AF" w:rsidRPr="00302EF4">
        <w:rPr>
          <w:rFonts w:ascii="Times New Roman" w:hAnsi="Times New Roman"/>
          <w:color w:val="auto"/>
          <w:lang w:val="en-GB"/>
        </w:rPr>
        <w:t xml:space="preserve">the </w:t>
      </w:r>
      <w:r w:rsidRPr="00302EF4">
        <w:rPr>
          <w:rFonts w:ascii="Times New Roman" w:hAnsi="Times New Roman"/>
          <w:color w:val="auto"/>
          <w:lang w:val="en-GB"/>
        </w:rPr>
        <w:t>future. The following must be entered in the client or patient documents concerning a person in special care: the use of the restrictive me</w:t>
      </w:r>
      <w:r w:rsidRPr="00302EF4">
        <w:rPr>
          <w:rFonts w:ascii="Times New Roman" w:hAnsi="Times New Roman"/>
          <w:color w:val="auto"/>
          <w:lang w:val="en-GB"/>
        </w:rPr>
        <w:t>a</w:t>
      </w:r>
      <w:r w:rsidRPr="00302EF4">
        <w:rPr>
          <w:rFonts w:ascii="Times New Roman" w:hAnsi="Times New Roman"/>
          <w:color w:val="auto"/>
          <w:lang w:val="en-GB"/>
        </w:rPr>
        <w:t>sure and the grounds for it, the view of the person about the use of the restrictive mea</w:t>
      </w:r>
      <w:r w:rsidRPr="00302EF4">
        <w:rPr>
          <w:rFonts w:ascii="Times New Roman" w:hAnsi="Times New Roman"/>
          <w:color w:val="auto"/>
          <w:lang w:val="en-GB"/>
        </w:rPr>
        <w:t>s</w:t>
      </w:r>
      <w:r w:rsidRPr="00302EF4">
        <w:rPr>
          <w:rFonts w:ascii="Times New Roman" w:hAnsi="Times New Roman"/>
          <w:color w:val="auto"/>
          <w:lang w:val="en-GB"/>
        </w:rPr>
        <w:t>ure and the grounds for it, the effects of the restrictive measure on the person in special care, the start and end time of the restrictive measure, and the person who made the decision conce</w:t>
      </w:r>
      <w:r w:rsidRPr="00302EF4">
        <w:rPr>
          <w:rFonts w:ascii="Times New Roman" w:hAnsi="Times New Roman"/>
          <w:color w:val="auto"/>
          <w:lang w:val="en-GB"/>
        </w:rPr>
        <w:t>r</w:t>
      </w:r>
      <w:r w:rsidRPr="00302EF4">
        <w:rPr>
          <w:rFonts w:ascii="Times New Roman" w:hAnsi="Times New Roman"/>
          <w:color w:val="auto"/>
          <w:lang w:val="en-GB"/>
        </w:rPr>
        <w:t xml:space="preserve">ning the restrictive measure and carried it out.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w:t>
      </w:r>
      <w:r w:rsidR="008031C8" w:rsidRPr="00302EF4">
        <w:rPr>
          <w:rFonts w:ascii="Times New Roman" w:hAnsi="Times New Roman"/>
          <w:color w:val="auto"/>
          <w:lang w:val="en-GB"/>
        </w:rPr>
        <w:t>A</w:t>
      </w:r>
      <w:r w:rsidRPr="00302EF4">
        <w:rPr>
          <w:rFonts w:ascii="Times New Roman" w:hAnsi="Times New Roman"/>
          <w:color w:val="auto"/>
          <w:lang w:val="en-GB"/>
        </w:rPr>
        <w:t xml:space="preserve">ct provides for the possibility </w:t>
      </w:r>
      <w:r w:rsidR="0061540A" w:rsidRPr="00302EF4">
        <w:rPr>
          <w:rFonts w:ascii="Times New Roman" w:hAnsi="Times New Roman"/>
          <w:color w:val="auto"/>
          <w:lang w:val="en-GB"/>
        </w:rPr>
        <w:t>of appealing</w:t>
      </w:r>
      <w:r w:rsidRPr="00302EF4">
        <w:rPr>
          <w:rFonts w:ascii="Times New Roman" w:hAnsi="Times New Roman"/>
          <w:color w:val="auto"/>
          <w:lang w:val="en-GB"/>
        </w:rPr>
        <w:t xml:space="preserve"> to the Administrative Court</w:t>
      </w:r>
      <w:r w:rsidR="0061540A" w:rsidRPr="00302EF4">
        <w:rPr>
          <w:rFonts w:ascii="Times New Roman" w:hAnsi="Times New Roman"/>
          <w:color w:val="auto"/>
          <w:lang w:val="en-GB"/>
        </w:rPr>
        <w:t xml:space="preserve"> against</w:t>
      </w:r>
      <w:r w:rsidR="002F7F7C" w:rsidRPr="00302EF4">
        <w:rPr>
          <w:rFonts w:ascii="Times New Roman" w:hAnsi="Times New Roman"/>
          <w:color w:val="auto"/>
          <w:lang w:val="en-GB"/>
        </w:rPr>
        <w:t xml:space="preserve"> a decision to order</w:t>
      </w:r>
      <w:r w:rsidRPr="00302EF4">
        <w:rPr>
          <w:rFonts w:ascii="Times New Roman" w:hAnsi="Times New Roman"/>
          <w:color w:val="auto"/>
          <w:lang w:val="en-GB"/>
        </w:rPr>
        <w:t xml:space="preserve"> a person into special care against their will and </w:t>
      </w:r>
      <w:r w:rsidR="002F7F7C" w:rsidRPr="00302EF4">
        <w:rPr>
          <w:rFonts w:ascii="Times New Roman" w:hAnsi="Times New Roman"/>
          <w:color w:val="auto"/>
          <w:lang w:val="en-GB"/>
        </w:rPr>
        <w:t>against</w:t>
      </w:r>
      <w:r w:rsidRPr="00302EF4">
        <w:rPr>
          <w:rFonts w:ascii="Times New Roman" w:hAnsi="Times New Roman"/>
          <w:color w:val="auto"/>
          <w:lang w:val="en-GB"/>
        </w:rPr>
        <w:t xml:space="preserve"> the use of restrictive measures.</w:t>
      </w:r>
    </w:p>
    <w:p w:rsidR="000E0D37" w:rsidRPr="00302EF4" w:rsidRDefault="000E0D37" w:rsidP="0071457D">
      <w:pPr>
        <w:pStyle w:val="Liststycke"/>
        <w:spacing w:line="276" w:lineRule="auto"/>
        <w:ind w:left="0"/>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Ministry of Social Affairs and Health is currently preparing legislation concerning the right of self-determination of social welfare clients and patients. </w:t>
      </w:r>
      <w:r w:rsidR="00A672B6" w:rsidRPr="00302EF4">
        <w:rPr>
          <w:rFonts w:ascii="Times New Roman" w:hAnsi="Times New Roman"/>
          <w:color w:val="auto"/>
          <w:lang w:val="en-GB"/>
        </w:rPr>
        <w:t>T</w:t>
      </w:r>
      <w:r w:rsidRPr="00302EF4">
        <w:rPr>
          <w:rFonts w:ascii="Times New Roman" w:hAnsi="Times New Roman"/>
          <w:color w:val="auto"/>
          <w:lang w:val="en-GB"/>
        </w:rPr>
        <w:t xml:space="preserve">he intention is to transfer </w:t>
      </w:r>
      <w:r w:rsidR="00A33887" w:rsidRPr="00302EF4">
        <w:rPr>
          <w:rFonts w:ascii="Times New Roman" w:hAnsi="Times New Roman"/>
          <w:color w:val="auto"/>
          <w:lang w:val="en-GB"/>
        </w:rPr>
        <w:t>provisions</w:t>
      </w:r>
      <w:r w:rsidRPr="00302EF4">
        <w:rPr>
          <w:rFonts w:ascii="Times New Roman" w:hAnsi="Times New Roman"/>
          <w:color w:val="auto"/>
          <w:lang w:val="en-GB"/>
        </w:rPr>
        <w:t xml:space="preserve"> concerning the right of self-determination referred to in the Act on Special Care for </w:t>
      </w:r>
      <w:r w:rsidR="00F843B4" w:rsidRPr="00302EF4">
        <w:rPr>
          <w:rFonts w:ascii="Times New Roman" w:hAnsi="Times New Roman"/>
          <w:color w:val="auto"/>
          <w:lang w:val="en-GB"/>
        </w:rPr>
        <w:t>Persons with Intellectual Disabilities</w:t>
      </w:r>
      <w:r w:rsidR="00F843B4" w:rsidRPr="00302EF4" w:rsidDel="00F843B4">
        <w:rPr>
          <w:rFonts w:ascii="Times New Roman" w:hAnsi="Times New Roman"/>
          <w:color w:val="auto"/>
          <w:lang w:val="en-GB"/>
        </w:rPr>
        <w:t xml:space="preserve"> </w:t>
      </w:r>
      <w:r w:rsidRPr="00302EF4">
        <w:rPr>
          <w:rFonts w:ascii="Times New Roman" w:hAnsi="Times New Roman"/>
          <w:color w:val="auto"/>
          <w:lang w:val="en-GB"/>
        </w:rPr>
        <w:t xml:space="preserve">to </w:t>
      </w:r>
      <w:r w:rsidR="00A33887" w:rsidRPr="00302EF4">
        <w:rPr>
          <w:rFonts w:ascii="Times New Roman" w:hAnsi="Times New Roman"/>
          <w:color w:val="auto"/>
          <w:lang w:val="en-GB"/>
        </w:rPr>
        <w:t xml:space="preserve">the </w:t>
      </w:r>
      <w:r w:rsidRPr="00302EF4">
        <w:rPr>
          <w:rFonts w:ascii="Times New Roman" w:hAnsi="Times New Roman"/>
          <w:color w:val="auto"/>
          <w:lang w:val="en-GB"/>
        </w:rPr>
        <w:t xml:space="preserve">general </w:t>
      </w:r>
      <w:r w:rsidR="00A33887" w:rsidRPr="00302EF4">
        <w:rPr>
          <w:rFonts w:ascii="Times New Roman" w:hAnsi="Times New Roman"/>
          <w:color w:val="auto"/>
          <w:lang w:val="en-GB"/>
        </w:rPr>
        <w:t>act</w:t>
      </w:r>
      <w:r w:rsidRPr="00302EF4">
        <w:rPr>
          <w:rFonts w:ascii="Times New Roman" w:hAnsi="Times New Roman"/>
          <w:color w:val="auto"/>
          <w:lang w:val="en-GB"/>
        </w:rPr>
        <w:t xml:space="preserve"> under preparation. The aim is to strengthen the right of self-determination of clients and patients, and to reduce the use of restrictive measures. Efforts are also being made to safeguard esse</w:t>
      </w:r>
      <w:r w:rsidRPr="00302EF4">
        <w:rPr>
          <w:rFonts w:ascii="Times New Roman" w:hAnsi="Times New Roman"/>
          <w:color w:val="auto"/>
          <w:lang w:val="en-GB"/>
        </w:rPr>
        <w:t>n</w:t>
      </w:r>
      <w:r w:rsidRPr="00302EF4">
        <w:rPr>
          <w:rFonts w:ascii="Times New Roman" w:hAnsi="Times New Roman"/>
          <w:color w:val="auto"/>
          <w:lang w:val="en-GB"/>
        </w:rPr>
        <w:t xml:space="preserve">tial treatment and care, and to improve legal protection for clients and staff.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2016, Valvira investigated the implementation of the right of self-determination in res</w:t>
      </w:r>
      <w:r w:rsidRPr="00302EF4">
        <w:rPr>
          <w:rFonts w:ascii="Times New Roman" w:hAnsi="Times New Roman"/>
          <w:color w:val="auto"/>
          <w:lang w:val="en-GB"/>
        </w:rPr>
        <w:t>i</w:t>
      </w:r>
      <w:r w:rsidRPr="00302EF4">
        <w:rPr>
          <w:rFonts w:ascii="Times New Roman" w:hAnsi="Times New Roman"/>
          <w:color w:val="auto"/>
          <w:lang w:val="en-GB"/>
        </w:rPr>
        <w:t xml:space="preserve">dential and institutional services in care for </w:t>
      </w:r>
      <w:r w:rsidR="00FE02AF" w:rsidRPr="00302EF4">
        <w:rPr>
          <w:rFonts w:ascii="Times New Roman" w:hAnsi="Times New Roman"/>
          <w:color w:val="auto"/>
          <w:lang w:val="en-GB"/>
        </w:rPr>
        <w:t>persons with intellectual disabilities</w:t>
      </w:r>
      <w:r w:rsidRPr="00302EF4">
        <w:rPr>
          <w:rFonts w:ascii="Times New Roman" w:hAnsi="Times New Roman"/>
          <w:color w:val="auto"/>
          <w:lang w:val="en-GB"/>
        </w:rPr>
        <w:t>.</w:t>
      </w:r>
      <w:r w:rsidRPr="00302EF4">
        <w:rPr>
          <w:rStyle w:val="Fotnotsreferens"/>
          <w:rFonts w:ascii="Times New Roman" w:hAnsi="Times New Roman"/>
          <w:color w:val="auto"/>
          <w:lang w:val="en-GB" w:eastAsia="fi-FI"/>
        </w:rPr>
        <w:footnoteReference w:id="19"/>
      </w:r>
      <w:r w:rsidRPr="00302EF4">
        <w:rPr>
          <w:rFonts w:ascii="Times New Roman" w:hAnsi="Times New Roman"/>
          <w:color w:val="auto"/>
          <w:lang w:val="en-GB"/>
        </w:rPr>
        <w:t xml:space="preserve"> Its report covered a total of 455 residential and institutional service units caring for </w:t>
      </w:r>
      <w:r w:rsidR="00775596" w:rsidRPr="00302EF4">
        <w:rPr>
          <w:rFonts w:ascii="Times New Roman" w:hAnsi="Times New Roman"/>
          <w:color w:val="auto"/>
          <w:lang w:val="en-GB"/>
        </w:rPr>
        <w:t>persons with</w:t>
      </w:r>
      <w:r w:rsidR="00FE02AF" w:rsidRPr="00302EF4">
        <w:rPr>
          <w:rFonts w:ascii="Times New Roman" w:hAnsi="Times New Roman"/>
          <w:color w:val="auto"/>
          <w:lang w:val="en-GB"/>
        </w:rPr>
        <w:t xml:space="preserve"> </w:t>
      </w:r>
      <w:r w:rsidRPr="00302EF4">
        <w:rPr>
          <w:rFonts w:ascii="Times New Roman" w:hAnsi="Times New Roman"/>
          <w:color w:val="auto"/>
          <w:lang w:val="en-GB"/>
        </w:rPr>
        <w:t xml:space="preserve">intellectual </w:t>
      </w:r>
      <w:r w:rsidR="00FE02AF" w:rsidRPr="00302EF4">
        <w:rPr>
          <w:rFonts w:ascii="Times New Roman" w:hAnsi="Times New Roman"/>
          <w:color w:val="auto"/>
          <w:lang w:val="en-GB"/>
        </w:rPr>
        <w:t xml:space="preserve">disabilities </w:t>
      </w:r>
      <w:r w:rsidRPr="00302EF4">
        <w:rPr>
          <w:rFonts w:ascii="Times New Roman" w:hAnsi="Times New Roman"/>
          <w:color w:val="auto"/>
          <w:lang w:val="en-GB"/>
        </w:rPr>
        <w:t>(110 public, 345 private).</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report, restrictive measures were used in 59% of </w:t>
      </w:r>
      <w:r w:rsidR="00A33887" w:rsidRPr="00302EF4">
        <w:rPr>
          <w:rFonts w:ascii="Times New Roman" w:hAnsi="Times New Roman"/>
          <w:color w:val="auto"/>
          <w:lang w:val="en-GB"/>
        </w:rPr>
        <w:t xml:space="preserve">the </w:t>
      </w:r>
      <w:r w:rsidRPr="00302EF4">
        <w:rPr>
          <w:rFonts w:ascii="Times New Roman" w:hAnsi="Times New Roman"/>
          <w:color w:val="auto"/>
          <w:lang w:val="en-GB"/>
        </w:rPr>
        <w:t xml:space="preserve">units. The larger the unit, the greater the number. All units except one provide the unit staff with induction training, and provide guidance on working methods for helping </w:t>
      </w:r>
      <w:r w:rsidR="00FE02AF" w:rsidRPr="00302EF4">
        <w:rPr>
          <w:rFonts w:ascii="Times New Roman" w:hAnsi="Times New Roman"/>
          <w:color w:val="auto"/>
          <w:lang w:val="en-GB"/>
        </w:rPr>
        <w:t>persons with i</w:t>
      </w:r>
      <w:r w:rsidRPr="00302EF4">
        <w:rPr>
          <w:rFonts w:ascii="Times New Roman" w:hAnsi="Times New Roman"/>
          <w:color w:val="auto"/>
          <w:lang w:val="en-GB"/>
        </w:rPr>
        <w:t>nte</w:t>
      </w:r>
      <w:r w:rsidRPr="00302EF4">
        <w:rPr>
          <w:rFonts w:ascii="Times New Roman" w:hAnsi="Times New Roman"/>
          <w:color w:val="auto"/>
          <w:lang w:val="en-GB"/>
        </w:rPr>
        <w:t>l</w:t>
      </w:r>
      <w:r w:rsidRPr="00302EF4">
        <w:rPr>
          <w:rFonts w:ascii="Times New Roman" w:hAnsi="Times New Roman"/>
          <w:color w:val="auto"/>
          <w:lang w:val="en-GB"/>
        </w:rPr>
        <w:t xml:space="preserve">lectual </w:t>
      </w:r>
      <w:r w:rsidR="00FE02AF" w:rsidRPr="00302EF4">
        <w:rPr>
          <w:rFonts w:ascii="Times New Roman" w:hAnsi="Times New Roman"/>
          <w:color w:val="auto"/>
          <w:lang w:val="en-GB"/>
        </w:rPr>
        <w:t xml:space="preserve">disabilities to </w:t>
      </w:r>
      <w:r w:rsidRPr="00302EF4">
        <w:rPr>
          <w:rFonts w:ascii="Times New Roman" w:hAnsi="Times New Roman"/>
          <w:color w:val="auto"/>
          <w:lang w:val="en-GB"/>
        </w:rPr>
        <w:t xml:space="preserve">function independently and to </w:t>
      </w:r>
      <w:r w:rsidR="00FE02AF" w:rsidRPr="00302EF4">
        <w:rPr>
          <w:rFonts w:ascii="Times New Roman" w:hAnsi="Times New Roman"/>
          <w:color w:val="auto"/>
          <w:lang w:val="en-GB"/>
        </w:rPr>
        <w:t xml:space="preserve">implement </w:t>
      </w:r>
      <w:r w:rsidRPr="00302EF4">
        <w:rPr>
          <w:rFonts w:ascii="Times New Roman" w:hAnsi="Times New Roman"/>
          <w:color w:val="auto"/>
          <w:lang w:val="en-GB"/>
        </w:rPr>
        <w:t>their right to self-determination. Wri</w:t>
      </w:r>
      <w:r w:rsidRPr="00302EF4">
        <w:rPr>
          <w:rFonts w:ascii="Times New Roman" w:hAnsi="Times New Roman"/>
          <w:color w:val="auto"/>
          <w:lang w:val="en-GB"/>
        </w:rPr>
        <w:t>t</w:t>
      </w:r>
      <w:r w:rsidRPr="00302EF4">
        <w:rPr>
          <w:rFonts w:ascii="Times New Roman" w:hAnsi="Times New Roman"/>
          <w:color w:val="auto"/>
          <w:lang w:val="en-GB"/>
        </w:rPr>
        <w:t xml:space="preserve">ten guidelines, however, are found only in 17% of </w:t>
      </w:r>
      <w:r w:rsidR="003D13CC" w:rsidRPr="00302EF4">
        <w:rPr>
          <w:rFonts w:ascii="Times New Roman" w:hAnsi="Times New Roman"/>
          <w:color w:val="auto"/>
          <w:lang w:val="en-GB"/>
        </w:rPr>
        <w:t xml:space="preserve">the </w:t>
      </w:r>
      <w:r w:rsidRPr="00302EF4">
        <w:rPr>
          <w:rFonts w:ascii="Times New Roman" w:hAnsi="Times New Roman"/>
          <w:color w:val="auto"/>
          <w:lang w:val="en-GB"/>
        </w:rPr>
        <w:t xml:space="preserve">units and </w:t>
      </w:r>
      <w:r w:rsidR="003D13CC" w:rsidRPr="00302EF4">
        <w:rPr>
          <w:rFonts w:ascii="Times New Roman" w:hAnsi="Times New Roman"/>
          <w:color w:val="auto"/>
          <w:lang w:val="en-GB"/>
        </w:rPr>
        <w:t>only in 8% of the</w:t>
      </w:r>
      <w:r w:rsidRPr="00302EF4">
        <w:rPr>
          <w:rFonts w:ascii="Times New Roman" w:hAnsi="Times New Roman"/>
          <w:color w:val="auto"/>
          <w:lang w:val="en-GB"/>
        </w:rPr>
        <w:t xml:space="preserve"> public units. Acco</w:t>
      </w:r>
      <w:r w:rsidRPr="00302EF4">
        <w:rPr>
          <w:rFonts w:ascii="Times New Roman" w:hAnsi="Times New Roman"/>
          <w:color w:val="auto"/>
          <w:lang w:val="en-GB"/>
        </w:rPr>
        <w:t>r</w:t>
      </w:r>
      <w:r w:rsidRPr="00302EF4">
        <w:rPr>
          <w:rFonts w:ascii="Times New Roman" w:hAnsi="Times New Roman"/>
          <w:color w:val="auto"/>
          <w:lang w:val="en-GB"/>
        </w:rPr>
        <w:t>ding to the report, 70% of</w:t>
      </w:r>
      <w:r w:rsidR="00FE4DF1" w:rsidRPr="00302EF4">
        <w:rPr>
          <w:rFonts w:ascii="Times New Roman" w:hAnsi="Times New Roman"/>
          <w:color w:val="auto"/>
          <w:lang w:val="en-GB"/>
        </w:rPr>
        <w:t xml:space="preserve"> </w:t>
      </w:r>
      <w:r w:rsidR="003D13CC" w:rsidRPr="00302EF4">
        <w:rPr>
          <w:rFonts w:ascii="Times New Roman" w:hAnsi="Times New Roman"/>
          <w:color w:val="auto"/>
          <w:lang w:val="en-GB"/>
        </w:rPr>
        <w:t xml:space="preserve">the </w:t>
      </w:r>
      <w:r w:rsidRPr="00302EF4">
        <w:rPr>
          <w:rFonts w:ascii="Times New Roman" w:hAnsi="Times New Roman"/>
          <w:color w:val="auto"/>
          <w:lang w:val="en-GB"/>
        </w:rPr>
        <w:t xml:space="preserve">units give the report on the use of restrictive measures both to the party concerned and to their relatives. People </w:t>
      </w:r>
      <w:r w:rsidR="00775596" w:rsidRPr="00302EF4">
        <w:rPr>
          <w:rFonts w:ascii="Times New Roman" w:hAnsi="Times New Roman"/>
          <w:color w:val="auto"/>
          <w:lang w:val="en-GB"/>
        </w:rPr>
        <w:t xml:space="preserve">had </w:t>
      </w:r>
      <w:r w:rsidRPr="00302EF4">
        <w:rPr>
          <w:rFonts w:ascii="Times New Roman" w:hAnsi="Times New Roman"/>
          <w:color w:val="auto"/>
          <w:lang w:val="en-GB"/>
        </w:rPr>
        <w:t xml:space="preserve">been ordered to special care against their will in 8% of </w:t>
      </w:r>
      <w:r w:rsidR="003D13CC" w:rsidRPr="00302EF4">
        <w:rPr>
          <w:rFonts w:ascii="Times New Roman" w:hAnsi="Times New Roman"/>
          <w:color w:val="auto"/>
          <w:lang w:val="en-GB"/>
        </w:rPr>
        <w:t xml:space="preserve">the </w:t>
      </w:r>
      <w:r w:rsidRPr="00302EF4">
        <w:rPr>
          <w:rFonts w:ascii="Times New Roman" w:hAnsi="Times New Roman"/>
          <w:color w:val="auto"/>
          <w:lang w:val="en-GB"/>
        </w:rPr>
        <w:t xml:space="preserve">units.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Mental Health Act (1116/1990), a person may be ordered to </w:t>
      </w:r>
      <w:r w:rsidR="00157BC7" w:rsidRPr="00302EF4">
        <w:rPr>
          <w:rFonts w:ascii="Times New Roman" w:hAnsi="Times New Roman"/>
          <w:color w:val="auto"/>
          <w:lang w:val="en-GB"/>
        </w:rPr>
        <w:t xml:space="preserve">treatment in a </w:t>
      </w:r>
      <w:r w:rsidRPr="00302EF4">
        <w:rPr>
          <w:rFonts w:ascii="Times New Roman" w:hAnsi="Times New Roman"/>
          <w:color w:val="auto"/>
          <w:lang w:val="en-GB"/>
        </w:rPr>
        <w:t xml:space="preserve">psychiatric </w:t>
      </w:r>
      <w:r w:rsidR="00F17E80" w:rsidRPr="00302EF4">
        <w:rPr>
          <w:rFonts w:ascii="Times New Roman" w:hAnsi="Times New Roman"/>
          <w:color w:val="auto"/>
          <w:lang w:val="en-GB"/>
        </w:rPr>
        <w:t>ho</w:t>
      </w:r>
      <w:r w:rsidR="00157BC7" w:rsidRPr="00302EF4">
        <w:rPr>
          <w:rFonts w:ascii="Times New Roman" w:hAnsi="Times New Roman"/>
          <w:color w:val="auto"/>
          <w:lang w:val="en-GB"/>
        </w:rPr>
        <w:t xml:space="preserve">spital </w:t>
      </w:r>
      <w:r w:rsidRPr="00302EF4">
        <w:rPr>
          <w:rFonts w:ascii="Times New Roman" w:hAnsi="Times New Roman"/>
          <w:color w:val="auto"/>
          <w:lang w:val="en-GB"/>
        </w:rPr>
        <w:t xml:space="preserve">against </w:t>
      </w:r>
      <w:r w:rsidR="00A17BDE" w:rsidRPr="00302EF4">
        <w:rPr>
          <w:rFonts w:ascii="Times New Roman" w:hAnsi="Times New Roman"/>
          <w:color w:val="auto"/>
          <w:lang w:val="en-GB"/>
        </w:rPr>
        <w:t>their</w:t>
      </w:r>
      <w:r w:rsidRPr="00302EF4">
        <w:rPr>
          <w:rFonts w:ascii="Times New Roman" w:hAnsi="Times New Roman"/>
          <w:color w:val="auto"/>
          <w:lang w:val="en-GB"/>
        </w:rPr>
        <w:t xml:space="preserve"> will, if </w:t>
      </w:r>
      <w:r w:rsidR="00157BC7" w:rsidRPr="00302EF4">
        <w:rPr>
          <w:rFonts w:ascii="Times New Roman" w:hAnsi="Times New Roman"/>
          <w:color w:val="auto"/>
          <w:lang w:val="en-GB"/>
        </w:rPr>
        <w:t>the person</w:t>
      </w:r>
      <w:r w:rsidRPr="00302EF4">
        <w:rPr>
          <w:rFonts w:ascii="Times New Roman" w:hAnsi="Times New Roman"/>
          <w:color w:val="auto"/>
          <w:lang w:val="en-GB"/>
        </w:rPr>
        <w:t xml:space="preserve"> </w:t>
      </w:r>
      <w:r w:rsidR="00157BC7" w:rsidRPr="00302EF4">
        <w:rPr>
          <w:rFonts w:ascii="Times New Roman" w:hAnsi="Times New Roman"/>
          <w:color w:val="auto"/>
          <w:lang w:val="en-GB"/>
        </w:rPr>
        <w:t>is</w:t>
      </w:r>
      <w:r w:rsidRPr="00302EF4">
        <w:rPr>
          <w:rFonts w:ascii="Times New Roman" w:hAnsi="Times New Roman"/>
          <w:color w:val="auto"/>
          <w:lang w:val="en-GB"/>
        </w:rPr>
        <w:t xml:space="preserve"> diagnosed as mentally ill </w:t>
      </w:r>
      <w:r w:rsidRPr="00302EF4">
        <w:rPr>
          <w:rFonts w:ascii="Times New Roman" w:hAnsi="Times New Roman"/>
          <w:color w:val="auto"/>
          <w:lang w:val="en-GB"/>
        </w:rPr>
        <w:lastRenderedPageBreak/>
        <w:t xml:space="preserve">and if, </w:t>
      </w:r>
      <w:r w:rsidR="00A17BDE" w:rsidRPr="00302EF4">
        <w:rPr>
          <w:rFonts w:ascii="Times New Roman" w:hAnsi="Times New Roman"/>
          <w:color w:val="auto"/>
          <w:lang w:val="en-GB"/>
        </w:rPr>
        <w:t>they need</w:t>
      </w:r>
      <w:r w:rsidR="00157BC7" w:rsidRPr="00302EF4">
        <w:rPr>
          <w:rFonts w:ascii="Times New Roman" w:hAnsi="Times New Roman"/>
          <w:color w:val="auto"/>
          <w:lang w:val="en-GB"/>
        </w:rPr>
        <w:t xml:space="preserve"> treatment for a mental illness which, if not treated, would become considerably worse or severely endanger the person’s health or safety or the health or safety of others</w:t>
      </w:r>
      <w:r w:rsidRPr="00302EF4">
        <w:rPr>
          <w:rFonts w:ascii="Times New Roman" w:hAnsi="Times New Roman"/>
          <w:color w:val="auto"/>
          <w:lang w:val="en-GB"/>
        </w:rPr>
        <w:t xml:space="preserve">. It is also required that </w:t>
      </w:r>
      <w:r w:rsidR="00157BC7" w:rsidRPr="00302EF4">
        <w:rPr>
          <w:rFonts w:ascii="Times New Roman" w:hAnsi="Times New Roman"/>
          <w:color w:val="auto"/>
          <w:lang w:val="en-GB"/>
        </w:rPr>
        <w:t xml:space="preserve">all </w:t>
      </w:r>
      <w:r w:rsidRPr="00302EF4">
        <w:rPr>
          <w:rFonts w:ascii="Times New Roman" w:hAnsi="Times New Roman"/>
          <w:color w:val="auto"/>
          <w:lang w:val="en-GB"/>
        </w:rPr>
        <w:t xml:space="preserve">other mental health services </w:t>
      </w:r>
      <w:r w:rsidR="003D13CC" w:rsidRPr="00302EF4">
        <w:rPr>
          <w:rFonts w:ascii="Times New Roman" w:hAnsi="Times New Roman"/>
          <w:color w:val="auto"/>
          <w:lang w:val="en-GB"/>
        </w:rPr>
        <w:t xml:space="preserve">be </w:t>
      </w:r>
      <w:r w:rsidRPr="00302EF4">
        <w:rPr>
          <w:rFonts w:ascii="Times New Roman" w:hAnsi="Times New Roman"/>
          <w:color w:val="auto"/>
          <w:lang w:val="en-GB"/>
        </w:rPr>
        <w:t>inapplicable or inadequate. In connection with the prep</w:t>
      </w:r>
      <w:r w:rsidRPr="00302EF4">
        <w:rPr>
          <w:rFonts w:ascii="Times New Roman" w:hAnsi="Times New Roman"/>
          <w:color w:val="auto"/>
          <w:lang w:val="en-GB"/>
        </w:rPr>
        <w:t>a</w:t>
      </w:r>
      <w:r w:rsidRPr="00302EF4">
        <w:rPr>
          <w:rFonts w:ascii="Times New Roman" w:hAnsi="Times New Roman"/>
          <w:color w:val="auto"/>
          <w:lang w:val="en-GB"/>
        </w:rPr>
        <w:t xml:space="preserve">ration of the Mental Capacity Act, the intention is also to reform the Mental Health Act, and to transfer </w:t>
      </w:r>
      <w:r w:rsidR="003D13CC" w:rsidRPr="00302EF4">
        <w:rPr>
          <w:rFonts w:ascii="Times New Roman" w:hAnsi="Times New Roman"/>
          <w:color w:val="auto"/>
          <w:lang w:val="en-GB"/>
        </w:rPr>
        <w:t>provisions</w:t>
      </w:r>
      <w:r w:rsidRPr="00302EF4">
        <w:rPr>
          <w:rFonts w:ascii="Times New Roman" w:hAnsi="Times New Roman"/>
          <w:color w:val="auto"/>
          <w:lang w:val="en-GB"/>
        </w:rPr>
        <w:t xml:space="preserve"> concerning mental health services to the Social Welfare Act and Health Care Act</w:t>
      </w:r>
      <w:r w:rsidR="009D3716" w:rsidRPr="00302EF4">
        <w:rPr>
          <w:rFonts w:ascii="Times New Roman" w:hAnsi="Times New Roman"/>
          <w:color w:val="auto"/>
          <w:lang w:val="en-GB"/>
        </w:rPr>
        <w:t xml:space="preserve"> (1326/2010)</w:t>
      </w:r>
      <w:r w:rsidRPr="00302EF4">
        <w:rPr>
          <w:rFonts w:ascii="Times New Roman" w:hAnsi="Times New Roman"/>
          <w:color w:val="auto"/>
          <w:lang w:val="en-GB"/>
        </w:rPr>
        <w:t>.</w:t>
      </w:r>
    </w:p>
    <w:p w:rsidR="000E0D37" w:rsidRPr="00302EF4" w:rsidRDefault="000E0D37" w:rsidP="0071457D">
      <w:pPr>
        <w:pStyle w:val="Liststycke"/>
        <w:spacing w:line="276" w:lineRule="auto"/>
        <w:ind w:left="0"/>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 patient’s right of self-determination and o</w:t>
      </w:r>
      <w:r w:rsidRPr="00302EF4">
        <w:rPr>
          <w:rFonts w:ascii="Times New Roman" w:hAnsi="Times New Roman"/>
          <w:color w:val="auto"/>
          <w:lang w:val="en-GB"/>
        </w:rPr>
        <w:t>t</w:t>
      </w:r>
      <w:r w:rsidRPr="00302EF4">
        <w:rPr>
          <w:rFonts w:ascii="Times New Roman" w:hAnsi="Times New Roman"/>
          <w:color w:val="auto"/>
          <w:lang w:val="en-GB"/>
        </w:rPr>
        <w:t>her fundamental rights may be limited</w:t>
      </w:r>
      <w:r w:rsidR="00874795" w:rsidRPr="00302EF4">
        <w:rPr>
          <w:rFonts w:ascii="Times New Roman" w:hAnsi="Times New Roman"/>
          <w:color w:val="auto"/>
          <w:lang w:val="en-GB"/>
        </w:rPr>
        <w:t xml:space="preserve"> during involuntary treatment and examination</w:t>
      </w:r>
      <w:r w:rsidRPr="00302EF4">
        <w:rPr>
          <w:rFonts w:ascii="Times New Roman" w:hAnsi="Times New Roman"/>
          <w:color w:val="auto"/>
          <w:lang w:val="en-GB"/>
        </w:rPr>
        <w:t xml:space="preserve"> only to the extent necessary for the treatment of the illness or for the person’s safety or the safety of others or for safeguarding some other interest laid down in th</w:t>
      </w:r>
      <w:r w:rsidR="007B3253" w:rsidRPr="00302EF4">
        <w:rPr>
          <w:rFonts w:ascii="Times New Roman" w:hAnsi="Times New Roman"/>
          <w:color w:val="auto"/>
          <w:lang w:val="en-GB"/>
        </w:rPr>
        <w:t>e</w:t>
      </w:r>
      <w:r w:rsidR="00775596" w:rsidRPr="00302EF4">
        <w:rPr>
          <w:rFonts w:ascii="Times New Roman" w:hAnsi="Times New Roman"/>
          <w:color w:val="auto"/>
          <w:lang w:val="en-GB"/>
        </w:rPr>
        <w:t xml:space="preserve"> </w:t>
      </w:r>
      <w:r w:rsidR="00C97706" w:rsidRPr="00302EF4">
        <w:rPr>
          <w:rFonts w:ascii="Times New Roman" w:hAnsi="Times New Roman"/>
          <w:color w:val="auto"/>
          <w:lang w:val="en-GB"/>
        </w:rPr>
        <w:t>Act</w:t>
      </w:r>
      <w:r w:rsidRPr="00302EF4">
        <w:rPr>
          <w:rFonts w:ascii="Times New Roman" w:hAnsi="Times New Roman"/>
          <w:color w:val="auto"/>
          <w:lang w:val="en-GB"/>
        </w:rPr>
        <w:t>. The measures must be undertaken as safely as possible and with re</w:t>
      </w:r>
      <w:r w:rsidRPr="00302EF4">
        <w:rPr>
          <w:rFonts w:ascii="Times New Roman" w:hAnsi="Times New Roman"/>
          <w:color w:val="auto"/>
          <w:lang w:val="en-GB"/>
        </w:rPr>
        <w:t>s</w:t>
      </w:r>
      <w:r w:rsidRPr="00302EF4">
        <w:rPr>
          <w:rFonts w:ascii="Times New Roman" w:hAnsi="Times New Roman"/>
          <w:color w:val="auto"/>
          <w:lang w:val="en-GB"/>
        </w:rPr>
        <w:t xml:space="preserve">pect for the patient’s dignity. Special attention must be paid to the criteria for the patient’s hospitalisation. The </w:t>
      </w:r>
      <w:r w:rsidR="00C97706" w:rsidRPr="00302EF4">
        <w:rPr>
          <w:rFonts w:ascii="Times New Roman" w:hAnsi="Times New Roman"/>
          <w:color w:val="auto"/>
          <w:lang w:val="en-GB"/>
        </w:rPr>
        <w:t>Act</w:t>
      </w:r>
      <w:r w:rsidRPr="00302EF4">
        <w:rPr>
          <w:rFonts w:ascii="Times New Roman" w:hAnsi="Times New Roman"/>
          <w:color w:val="auto"/>
          <w:lang w:val="en-GB"/>
        </w:rPr>
        <w:t xml:space="preserve"> also provides for, among other things, limitation of the freedom of movement, confiscation of personal property, limitation of contacts and the patient’s isol</w:t>
      </w:r>
      <w:r w:rsidRPr="00302EF4">
        <w:rPr>
          <w:rFonts w:ascii="Times New Roman" w:hAnsi="Times New Roman"/>
          <w:color w:val="auto"/>
          <w:lang w:val="en-GB"/>
        </w:rPr>
        <w:t>a</w:t>
      </w:r>
      <w:r w:rsidRPr="00302EF4">
        <w:rPr>
          <w:rFonts w:ascii="Times New Roman" w:hAnsi="Times New Roman"/>
          <w:color w:val="auto"/>
          <w:lang w:val="en-GB"/>
        </w:rPr>
        <w:t xml:space="preserve">tion and tying down.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 Imprisonment Act (767/200</w:t>
      </w:r>
      <w:r w:rsidR="00C97706" w:rsidRPr="00302EF4">
        <w:rPr>
          <w:rFonts w:ascii="Times New Roman" w:hAnsi="Times New Roman"/>
          <w:color w:val="auto"/>
          <w:lang w:val="en-GB"/>
        </w:rPr>
        <w:t>5</w:t>
      </w:r>
      <w:r w:rsidRPr="00302EF4">
        <w:rPr>
          <w:rFonts w:ascii="Times New Roman" w:hAnsi="Times New Roman"/>
          <w:color w:val="auto"/>
          <w:lang w:val="en-GB"/>
        </w:rPr>
        <w:t xml:space="preserve">), prisoners must be treated with justice and with respect for their human dignity. No discrimination may be exercised, without </w:t>
      </w:r>
      <w:r w:rsidR="00157BC7" w:rsidRPr="00302EF4">
        <w:rPr>
          <w:rFonts w:ascii="Times New Roman" w:hAnsi="Times New Roman"/>
          <w:color w:val="auto"/>
          <w:lang w:val="en-GB"/>
        </w:rPr>
        <w:t xml:space="preserve">an acceptable </w:t>
      </w:r>
      <w:r w:rsidRPr="00302EF4">
        <w:rPr>
          <w:rFonts w:ascii="Times New Roman" w:hAnsi="Times New Roman"/>
          <w:color w:val="auto"/>
          <w:lang w:val="en-GB"/>
        </w:rPr>
        <w:t xml:space="preserve">reason, among prisoners on the basis of disability, for example. A prisoner who uses sign language or requires interpretation services due to a disability must be provided with the necessary interpretation and translation </w:t>
      </w:r>
      <w:r w:rsidR="00157BC7" w:rsidRPr="00302EF4">
        <w:rPr>
          <w:rFonts w:ascii="Times New Roman" w:hAnsi="Times New Roman"/>
          <w:color w:val="auto"/>
          <w:lang w:val="en-GB"/>
        </w:rPr>
        <w:t>services</w:t>
      </w:r>
      <w:r w:rsidRPr="00302EF4">
        <w:rPr>
          <w:rFonts w:ascii="Times New Roman" w:hAnsi="Times New Roman"/>
          <w:color w:val="auto"/>
          <w:lang w:val="en-GB"/>
        </w:rPr>
        <w:t xml:space="preserve">.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Parliamentary Ombudsman has drawn attention to accessibility in prison inspections and to ensuring equal opportunities for participation for prisoners</w:t>
      </w:r>
      <w:r w:rsidR="00157BC7" w:rsidRPr="00302EF4">
        <w:rPr>
          <w:rFonts w:ascii="Times New Roman" w:hAnsi="Times New Roman"/>
          <w:color w:val="auto"/>
          <w:lang w:val="en-GB"/>
        </w:rPr>
        <w:t xml:space="preserve"> with disabilities</w:t>
      </w:r>
      <w:r w:rsidRPr="00302EF4">
        <w:rPr>
          <w:rFonts w:ascii="Times New Roman" w:hAnsi="Times New Roman"/>
          <w:color w:val="auto"/>
          <w:lang w:val="en-GB"/>
        </w:rPr>
        <w:t>, their relatives and for personnel.</w:t>
      </w:r>
    </w:p>
    <w:p w:rsidR="00DB0193" w:rsidRPr="00302EF4" w:rsidRDefault="00DB0193" w:rsidP="0071457D">
      <w:pPr>
        <w:spacing w:line="276" w:lineRule="auto"/>
        <w:jc w:val="both"/>
        <w:rPr>
          <w:rFonts w:ascii="Times New Roman" w:hAnsi="Times New Roman"/>
          <w:color w:val="auto"/>
          <w:lang w:val="en-GB"/>
        </w:rPr>
      </w:pPr>
    </w:p>
    <w:p w:rsidR="00DB0193" w:rsidRPr="00302EF4" w:rsidRDefault="00DB0193"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Åland, the provisions of</w:t>
      </w:r>
      <w:r w:rsidR="00545EF6" w:rsidRPr="00302EF4">
        <w:rPr>
          <w:rFonts w:ascii="Times New Roman" w:hAnsi="Times New Roman"/>
          <w:color w:val="auto"/>
          <w:lang w:val="en-GB"/>
        </w:rPr>
        <w:t xml:space="preserve"> the Åland</w:t>
      </w:r>
      <w:r w:rsidRPr="00302EF4">
        <w:rPr>
          <w:rFonts w:ascii="Times New Roman" w:hAnsi="Times New Roman"/>
          <w:color w:val="auto"/>
          <w:lang w:val="en-GB"/>
        </w:rPr>
        <w:t xml:space="preserve"> Act on the Application of the Act on Special Care </w:t>
      </w:r>
      <w:r w:rsidR="00A17BDE" w:rsidRPr="00302EF4">
        <w:rPr>
          <w:rFonts w:ascii="Times New Roman" w:hAnsi="Times New Roman"/>
          <w:color w:val="auto"/>
          <w:lang w:val="en-GB"/>
        </w:rPr>
        <w:t>for Persons with Intellectual</w:t>
      </w:r>
      <w:r w:rsidRPr="00302EF4">
        <w:rPr>
          <w:rFonts w:ascii="Times New Roman" w:hAnsi="Times New Roman"/>
          <w:color w:val="auto"/>
          <w:lang w:val="en-GB"/>
        </w:rPr>
        <w:t xml:space="preserve"> Disab</w:t>
      </w:r>
      <w:r w:rsidR="00A17BDE" w:rsidRPr="00302EF4">
        <w:rPr>
          <w:rFonts w:ascii="Times New Roman" w:hAnsi="Times New Roman"/>
          <w:color w:val="auto"/>
          <w:lang w:val="en-GB"/>
        </w:rPr>
        <w:t>ilities</w:t>
      </w:r>
      <w:r w:rsidR="005F34B9" w:rsidRPr="00302EF4">
        <w:rPr>
          <w:rFonts w:ascii="Times New Roman" w:hAnsi="Times New Roman"/>
          <w:color w:val="auto"/>
          <w:lang w:val="en-GB"/>
        </w:rPr>
        <w:t xml:space="preserve"> were strengthened </w:t>
      </w:r>
      <w:r w:rsidRPr="00302EF4">
        <w:rPr>
          <w:rFonts w:ascii="Times New Roman" w:hAnsi="Times New Roman"/>
          <w:color w:val="auto"/>
          <w:lang w:val="en-GB"/>
        </w:rPr>
        <w:t>in 2017 (</w:t>
      </w:r>
      <w:r w:rsidR="00545EF6" w:rsidRPr="00302EF4">
        <w:rPr>
          <w:rFonts w:ascii="Times New Roman" w:hAnsi="Times New Roman"/>
          <w:color w:val="auto"/>
          <w:lang w:val="en-GB"/>
        </w:rPr>
        <w:t>ÅSS</w:t>
      </w:r>
      <w:r w:rsidRPr="00302EF4">
        <w:rPr>
          <w:rFonts w:ascii="Times New Roman" w:hAnsi="Times New Roman"/>
          <w:color w:val="auto"/>
          <w:lang w:val="en-GB"/>
        </w:rPr>
        <w:t xml:space="preserve"> 2017:114) to ensure that persons with disabilities not be deprived of their liberty unlawfully or arbitrarily.</w:t>
      </w:r>
    </w:p>
    <w:p w:rsidR="000E0D37" w:rsidRPr="00302EF4" w:rsidRDefault="000E0D37" w:rsidP="00BC126C">
      <w:pPr>
        <w:pStyle w:val="Rubrik2"/>
      </w:pPr>
      <w:r w:rsidRPr="00302EF4">
        <w:t>ARTICLE 15: FREEDOM FROM TORTURE OR CRUEL, INHUMAN OR DEGRADING TREATMENT OR PUNISHMENT</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 Constitution, no one may be sentenced to death, tortured or otherwise treated in a manner violating human dignity. The Criminal Code contains special p</w:t>
      </w:r>
      <w:r w:rsidRPr="00302EF4">
        <w:rPr>
          <w:rFonts w:ascii="Times New Roman" w:hAnsi="Times New Roman"/>
          <w:color w:val="auto"/>
          <w:lang w:val="en-GB"/>
        </w:rPr>
        <w:t>e</w:t>
      </w:r>
      <w:r w:rsidRPr="00302EF4">
        <w:rPr>
          <w:rFonts w:ascii="Times New Roman" w:hAnsi="Times New Roman"/>
          <w:color w:val="auto"/>
          <w:lang w:val="en-GB"/>
        </w:rPr>
        <w:t xml:space="preserve">nal provisions concerning torture. </w:t>
      </w:r>
      <w:r w:rsidR="00157BC7" w:rsidRPr="00302EF4">
        <w:rPr>
          <w:rFonts w:ascii="Times New Roman" w:hAnsi="Times New Roman"/>
          <w:color w:val="auto"/>
          <w:lang w:val="en-GB"/>
        </w:rPr>
        <w:t xml:space="preserve">Non-refoulement </w:t>
      </w:r>
      <w:r w:rsidRPr="00302EF4">
        <w:rPr>
          <w:rFonts w:ascii="Times New Roman" w:hAnsi="Times New Roman"/>
          <w:color w:val="auto"/>
          <w:lang w:val="en-GB"/>
        </w:rPr>
        <w:t xml:space="preserve">is provided for in the Constitution and the Aliens Act.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eastAsia="fi-FI"/>
        </w:rPr>
      </w:pPr>
      <w:r w:rsidRPr="00302EF4">
        <w:rPr>
          <w:rFonts w:ascii="Times New Roman" w:hAnsi="Times New Roman"/>
          <w:color w:val="auto"/>
          <w:lang w:val="en-GB"/>
        </w:rPr>
        <w:t>The special position of asylum seekers</w:t>
      </w:r>
      <w:r w:rsidR="00157BC7" w:rsidRPr="00302EF4">
        <w:rPr>
          <w:rFonts w:ascii="Times New Roman" w:hAnsi="Times New Roman"/>
          <w:color w:val="auto"/>
          <w:lang w:val="en-GB"/>
        </w:rPr>
        <w:t xml:space="preserve"> with disabilities</w:t>
      </w:r>
      <w:r w:rsidRPr="00302EF4">
        <w:rPr>
          <w:rFonts w:ascii="Times New Roman" w:hAnsi="Times New Roman"/>
          <w:color w:val="auto"/>
          <w:lang w:val="en-GB"/>
        </w:rPr>
        <w:t xml:space="preserve"> is particularly taken into account by asse</w:t>
      </w:r>
      <w:r w:rsidRPr="00302EF4">
        <w:rPr>
          <w:rFonts w:ascii="Times New Roman" w:hAnsi="Times New Roman"/>
          <w:color w:val="auto"/>
          <w:lang w:val="en-GB"/>
        </w:rPr>
        <w:t>s</w:t>
      </w:r>
      <w:r w:rsidRPr="00302EF4">
        <w:rPr>
          <w:rFonts w:ascii="Times New Roman" w:hAnsi="Times New Roman"/>
          <w:color w:val="auto"/>
          <w:lang w:val="en-GB"/>
        </w:rPr>
        <w:t>sing whether the person is in a vulnerable position. The Act on the Rece</w:t>
      </w:r>
      <w:r w:rsidRPr="00302EF4">
        <w:rPr>
          <w:rFonts w:ascii="Times New Roman" w:hAnsi="Times New Roman"/>
          <w:color w:val="auto"/>
          <w:lang w:val="en-GB"/>
        </w:rPr>
        <w:t>p</w:t>
      </w:r>
      <w:r w:rsidRPr="00302EF4">
        <w:rPr>
          <w:rFonts w:ascii="Times New Roman" w:hAnsi="Times New Roman"/>
          <w:color w:val="auto"/>
          <w:lang w:val="en-GB"/>
        </w:rPr>
        <w:t>tion of Persons Applying for International Protection and on the Identification of and Assi</w:t>
      </w:r>
      <w:r w:rsidRPr="00302EF4">
        <w:rPr>
          <w:rFonts w:ascii="Times New Roman" w:hAnsi="Times New Roman"/>
          <w:color w:val="auto"/>
          <w:lang w:val="en-GB"/>
        </w:rPr>
        <w:t>s</w:t>
      </w:r>
      <w:r w:rsidRPr="00302EF4">
        <w:rPr>
          <w:rFonts w:ascii="Times New Roman" w:hAnsi="Times New Roman"/>
          <w:color w:val="auto"/>
          <w:lang w:val="en-GB"/>
        </w:rPr>
        <w:t xml:space="preserve">tance to Victims of Trafficking in Human Beings (746/2011) </w:t>
      </w:r>
      <w:r w:rsidR="00B05DAB" w:rsidRPr="00302EF4">
        <w:rPr>
          <w:rFonts w:ascii="Times New Roman" w:hAnsi="Times New Roman"/>
          <w:color w:val="auto"/>
          <w:lang w:val="en-GB"/>
        </w:rPr>
        <w:t>provides that</w:t>
      </w:r>
      <w:r w:rsidRPr="00302EF4">
        <w:rPr>
          <w:rFonts w:ascii="Times New Roman" w:hAnsi="Times New Roman"/>
          <w:color w:val="auto"/>
          <w:lang w:val="en-GB"/>
        </w:rPr>
        <w:t xml:space="preserve"> special needs stemming from the vulnerable position of those applying for international protection</w:t>
      </w:r>
      <w:r w:rsidR="00B05DAB" w:rsidRPr="00302EF4">
        <w:rPr>
          <w:rFonts w:ascii="Times New Roman" w:hAnsi="Times New Roman"/>
          <w:color w:val="auto"/>
          <w:lang w:val="en-GB"/>
        </w:rPr>
        <w:t xml:space="preserve"> must be taken into account in the application of</w:t>
      </w:r>
      <w:r w:rsidR="00157BC7" w:rsidRPr="00302EF4">
        <w:rPr>
          <w:rFonts w:ascii="Times New Roman" w:hAnsi="Times New Roman"/>
          <w:color w:val="auto"/>
          <w:lang w:val="en-GB"/>
        </w:rPr>
        <w:t xml:space="preserve"> the</w:t>
      </w:r>
      <w:r w:rsidR="00B05DAB" w:rsidRPr="00302EF4">
        <w:rPr>
          <w:rFonts w:ascii="Times New Roman" w:hAnsi="Times New Roman"/>
          <w:color w:val="auto"/>
          <w:lang w:val="en-GB"/>
        </w:rPr>
        <w:t xml:space="preserve"> </w:t>
      </w:r>
      <w:r w:rsidR="00157BC7" w:rsidRPr="00302EF4">
        <w:rPr>
          <w:rFonts w:ascii="Times New Roman" w:hAnsi="Times New Roman"/>
          <w:color w:val="auto"/>
          <w:lang w:val="en-GB"/>
        </w:rPr>
        <w:t>Act</w:t>
      </w:r>
      <w:r w:rsidRPr="00302EF4">
        <w:rPr>
          <w:rFonts w:ascii="Times New Roman" w:hAnsi="Times New Roman"/>
          <w:color w:val="auto"/>
          <w:lang w:val="en-GB"/>
        </w:rPr>
        <w:t>. The vu</w:t>
      </w:r>
      <w:r w:rsidRPr="00302EF4">
        <w:rPr>
          <w:rFonts w:ascii="Times New Roman" w:hAnsi="Times New Roman"/>
          <w:color w:val="auto"/>
          <w:lang w:val="en-GB"/>
        </w:rPr>
        <w:t>l</w:t>
      </w:r>
      <w:r w:rsidRPr="00302EF4">
        <w:rPr>
          <w:rFonts w:ascii="Times New Roman" w:hAnsi="Times New Roman"/>
          <w:color w:val="auto"/>
          <w:lang w:val="en-GB"/>
        </w:rPr>
        <w:t>nerable position and special needs are individually investigated within a reasonable p</w:t>
      </w:r>
      <w:r w:rsidRPr="00302EF4">
        <w:rPr>
          <w:rFonts w:ascii="Times New Roman" w:hAnsi="Times New Roman"/>
          <w:color w:val="auto"/>
          <w:lang w:val="en-GB"/>
        </w:rPr>
        <w:t>e</w:t>
      </w:r>
      <w:r w:rsidRPr="00302EF4">
        <w:rPr>
          <w:rFonts w:ascii="Times New Roman" w:hAnsi="Times New Roman"/>
          <w:color w:val="auto"/>
          <w:lang w:val="en-GB"/>
        </w:rPr>
        <w:t>riod of time after the case is initiated. The special needs are taken into account during the pr</w:t>
      </w:r>
      <w:r w:rsidRPr="00302EF4">
        <w:rPr>
          <w:rFonts w:ascii="Times New Roman" w:hAnsi="Times New Roman"/>
          <w:color w:val="auto"/>
          <w:lang w:val="en-GB"/>
        </w:rPr>
        <w:t>o</w:t>
      </w:r>
      <w:r w:rsidRPr="00302EF4">
        <w:rPr>
          <w:rFonts w:ascii="Times New Roman" w:hAnsi="Times New Roman"/>
          <w:color w:val="auto"/>
          <w:lang w:val="en-GB"/>
        </w:rPr>
        <w:t>cessing of the application. An applicant who has special needs r</w:t>
      </w:r>
      <w:r w:rsidRPr="00302EF4">
        <w:rPr>
          <w:rFonts w:ascii="Times New Roman" w:hAnsi="Times New Roman"/>
          <w:color w:val="auto"/>
          <w:lang w:val="en-GB"/>
        </w:rPr>
        <w:t>e</w:t>
      </w:r>
      <w:r w:rsidRPr="00302EF4">
        <w:rPr>
          <w:rFonts w:ascii="Times New Roman" w:hAnsi="Times New Roman"/>
          <w:color w:val="auto"/>
          <w:lang w:val="en-GB"/>
        </w:rPr>
        <w:t xml:space="preserve">sulting from a vulnerable position or </w:t>
      </w:r>
      <w:r w:rsidR="00837EFA" w:rsidRPr="00302EF4">
        <w:rPr>
          <w:rFonts w:ascii="Times New Roman" w:hAnsi="Times New Roman"/>
          <w:color w:val="auto"/>
          <w:lang w:val="en-GB"/>
        </w:rPr>
        <w:t>whose special needs are</w:t>
      </w:r>
      <w:r w:rsidRPr="00302EF4">
        <w:rPr>
          <w:rFonts w:ascii="Times New Roman" w:hAnsi="Times New Roman"/>
          <w:color w:val="auto"/>
          <w:lang w:val="en-GB"/>
        </w:rPr>
        <w:t xml:space="preserve"> </w:t>
      </w:r>
      <w:r w:rsidRPr="00302EF4">
        <w:rPr>
          <w:rFonts w:ascii="Times New Roman" w:hAnsi="Times New Roman"/>
          <w:color w:val="auto"/>
          <w:lang w:val="en-GB"/>
        </w:rPr>
        <w:lastRenderedPageBreak/>
        <w:t>otherwise discovered during the asylum proce</w:t>
      </w:r>
      <w:r w:rsidR="00837EFA" w:rsidRPr="00302EF4">
        <w:rPr>
          <w:rFonts w:ascii="Times New Roman" w:hAnsi="Times New Roman"/>
          <w:color w:val="auto"/>
          <w:lang w:val="en-GB"/>
        </w:rPr>
        <w:t>dure</w:t>
      </w:r>
      <w:r w:rsidRPr="00302EF4">
        <w:rPr>
          <w:rFonts w:ascii="Times New Roman" w:hAnsi="Times New Roman"/>
          <w:color w:val="auto"/>
          <w:lang w:val="en-GB"/>
        </w:rPr>
        <w:t xml:space="preserve"> is given support in order to ensure that </w:t>
      </w:r>
      <w:r w:rsidR="00B07A70" w:rsidRPr="00302EF4">
        <w:rPr>
          <w:rFonts w:ascii="Times New Roman" w:hAnsi="Times New Roman"/>
          <w:color w:val="auto"/>
          <w:lang w:val="en-GB"/>
        </w:rPr>
        <w:t>they</w:t>
      </w:r>
      <w:r w:rsidRPr="00302EF4">
        <w:rPr>
          <w:rFonts w:ascii="Times New Roman" w:hAnsi="Times New Roman"/>
          <w:color w:val="auto"/>
          <w:lang w:val="en-GB"/>
        </w:rPr>
        <w:t xml:space="preserve"> may benefit from </w:t>
      </w:r>
      <w:r w:rsidR="00656A00" w:rsidRPr="00302EF4">
        <w:rPr>
          <w:rFonts w:ascii="Times New Roman" w:hAnsi="Times New Roman"/>
          <w:color w:val="auto"/>
          <w:lang w:val="en-GB"/>
        </w:rPr>
        <w:t xml:space="preserve">the </w:t>
      </w:r>
      <w:r w:rsidRPr="00302EF4">
        <w:rPr>
          <w:rFonts w:ascii="Times New Roman" w:hAnsi="Times New Roman"/>
          <w:color w:val="auto"/>
          <w:lang w:val="en-GB"/>
        </w:rPr>
        <w:t>rights related to the asylum proce</w:t>
      </w:r>
      <w:r w:rsidR="00837EFA" w:rsidRPr="00302EF4">
        <w:rPr>
          <w:rFonts w:ascii="Times New Roman" w:hAnsi="Times New Roman"/>
          <w:color w:val="auto"/>
          <w:lang w:val="en-GB"/>
        </w:rPr>
        <w:t>dure</w:t>
      </w:r>
      <w:r w:rsidRPr="00302EF4">
        <w:rPr>
          <w:rFonts w:ascii="Times New Roman" w:hAnsi="Times New Roman"/>
          <w:color w:val="auto"/>
          <w:lang w:val="en-GB"/>
        </w:rPr>
        <w:t xml:space="preserve"> and observe the related obligations. The existence of special procedural needs is a</w:t>
      </w:r>
      <w:r w:rsidRPr="00302EF4">
        <w:rPr>
          <w:rFonts w:ascii="Times New Roman" w:hAnsi="Times New Roman"/>
          <w:color w:val="auto"/>
          <w:lang w:val="en-GB"/>
        </w:rPr>
        <w:t>l</w:t>
      </w:r>
      <w:r w:rsidRPr="00302EF4">
        <w:rPr>
          <w:rFonts w:ascii="Times New Roman" w:hAnsi="Times New Roman"/>
          <w:color w:val="auto"/>
          <w:lang w:val="en-GB"/>
        </w:rPr>
        <w:t>ways established on a case-by-case basis.</w:t>
      </w:r>
      <w:r w:rsidR="00BE3BD0" w:rsidRPr="00302EF4">
        <w:rPr>
          <w:rFonts w:ascii="Times New Roman" w:hAnsi="Times New Roman"/>
          <w:color w:val="auto"/>
          <w:lang w:val="en-GB"/>
        </w:rPr>
        <w:t xml:space="preserve"> </w:t>
      </w:r>
      <w:r w:rsidR="006B4E6D" w:rsidRPr="00302EF4">
        <w:rPr>
          <w:rFonts w:ascii="Times New Roman" w:hAnsi="Times New Roman"/>
          <w:color w:val="auto"/>
          <w:lang w:val="en-GB"/>
        </w:rPr>
        <w:t>T</w:t>
      </w:r>
      <w:r w:rsidRPr="00302EF4">
        <w:rPr>
          <w:rFonts w:ascii="Times New Roman" w:hAnsi="Times New Roman"/>
          <w:color w:val="auto"/>
          <w:lang w:val="en-GB"/>
        </w:rPr>
        <w:t>he</w:t>
      </w:r>
      <w:r w:rsidR="00837EFA" w:rsidRPr="00302EF4">
        <w:rPr>
          <w:rFonts w:ascii="Times New Roman" w:hAnsi="Times New Roman"/>
          <w:color w:val="auto"/>
          <w:lang w:val="en-GB"/>
        </w:rPr>
        <w:t xml:space="preserve"> Finnish</w:t>
      </w:r>
      <w:r w:rsidRPr="00302EF4">
        <w:rPr>
          <w:rFonts w:ascii="Times New Roman" w:hAnsi="Times New Roman"/>
          <w:color w:val="auto"/>
          <w:lang w:val="en-GB"/>
        </w:rPr>
        <w:t xml:space="preserve"> Imm</w:t>
      </w:r>
      <w:r w:rsidRPr="00302EF4">
        <w:rPr>
          <w:rFonts w:ascii="Times New Roman" w:hAnsi="Times New Roman"/>
          <w:color w:val="auto"/>
          <w:lang w:val="en-GB"/>
        </w:rPr>
        <w:t>i</w:t>
      </w:r>
      <w:r w:rsidRPr="00302EF4">
        <w:rPr>
          <w:rFonts w:ascii="Times New Roman" w:hAnsi="Times New Roman"/>
          <w:color w:val="auto"/>
          <w:lang w:val="en-GB"/>
        </w:rPr>
        <w:t>gration Service</w:t>
      </w:r>
      <w:r w:rsidR="00BE3BD0" w:rsidRPr="00302EF4">
        <w:rPr>
          <w:rFonts w:ascii="Times New Roman" w:hAnsi="Times New Roman"/>
          <w:color w:val="auto"/>
          <w:lang w:val="en-GB"/>
        </w:rPr>
        <w:t xml:space="preserve"> </w:t>
      </w:r>
      <w:r w:rsidR="00656A00" w:rsidRPr="00302EF4">
        <w:rPr>
          <w:rFonts w:ascii="Times New Roman" w:hAnsi="Times New Roman"/>
          <w:color w:val="auto"/>
          <w:lang w:val="en-GB"/>
        </w:rPr>
        <w:t>seeks</w:t>
      </w:r>
      <w:r w:rsidRPr="00302EF4">
        <w:rPr>
          <w:rFonts w:ascii="Times New Roman" w:hAnsi="Times New Roman"/>
          <w:color w:val="auto"/>
          <w:lang w:val="en-GB"/>
        </w:rPr>
        <w:t xml:space="preserve"> to prioritise applications in which the applicant is in a vulnerable position.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Hilma, the </w:t>
      </w:r>
      <w:r w:rsidR="00157BC7" w:rsidRPr="00302EF4">
        <w:rPr>
          <w:rFonts w:ascii="Times New Roman" w:hAnsi="Times New Roman"/>
          <w:color w:val="auto"/>
          <w:lang w:val="en-GB"/>
        </w:rPr>
        <w:t>S</w:t>
      </w:r>
      <w:r w:rsidRPr="00302EF4">
        <w:rPr>
          <w:rFonts w:ascii="Times New Roman" w:hAnsi="Times New Roman"/>
          <w:color w:val="auto"/>
          <w:lang w:val="en-GB"/>
        </w:rPr>
        <w:t xml:space="preserve">upport </w:t>
      </w:r>
      <w:r w:rsidR="00157BC7" w:rsidRPr="00302EF4">
        <w:rPr>
          <w:rFonts w:ascii="Times New Roman" w:hAnsi="Times New Roman"/>
          <w:color w:val="auto"/>
          <w:lang w:val="en-GB"/>
        </w:rPr>
        <w:t>C</w:t>
      </w:r>
      <w:r w:rsidRPr="00302EF4">
        <w:rPr>
          <w:rFonts w:ascii="Times New Roman" w:hAnsi="Times New Roman"/>
          <w:color w:val="auto"/>
          <w:lang w:val="en-GB"/>
        </w:rPr>
        <w:t xml:space="preserve">entre for </w:t>
      </w:r>
      <w:r w:rsidR="00157BC7" w:rsidRPr="00302EF4">
        <w:rPr>
          <w:rFonts w:ascii="Times New Roman" w:hAnsi="Times New Roman"/>
          <w:color w:val="auto"/>
          <w:lang w:val="en-GB"/>
        </w:rPr>
        <w:t>Immigrant Persons with Disabilities and long-term Illnesses</w:t>
      </w:r>
      <w:r w:rsidRPr="00302EF4">
        <w:rPr>
          <w:rFonts w:ascii="Times New Roman" w:hAnsi="Times New Roman"/>
          <w:color w:val="auto"/>
          <w:lang w:val="en-GB"/>
        </w:rPr>
        <w:t>, whose activity is funded by the Fu</w:t>
      </w:r>
      <w:r w:rsidRPr="00302EF4">
        <w:rPr>
          <w:rFonts w:ascii="Times New Roman" w:hAnsi="Times New Roman"/>
          <w:color w:val="auto"/>
          <w:lang w:val="en-GB"/>
        </w:rPr>
        <w:t>n</w:t>
      </w:r>
      <w:r w:rsidRPr="00302EF4">
        <w:rPr>
          <w:rFonts w:ascii="Times New Roman" w:hAnsi="Times New Roman"/>
          <w:color w:val="auto"/>
          <w:lang w:val="en-GB"/>
        </w:rPr>
        <w:t xml:space="preserve">ding Centre for Social Welfare and Health Organisations (STEA), promotes the rights of </w:t>
      </w:r>
      <w:r w:rsidR="00157BC7" w:rsidRPr="00302EF4">
        <w:rPr>
          <w:rFonts w:ascii="Times New Roman" w:hAnsi="Times New Roman"/>
          <w:color w:val="auto"/>
          <w:lang w:val="en-GB"/>
        </w:rPr>
        <w:t>immigrant persons with disabilities and long-term illnesses</w:t>
      </w:r>
      <w:r w:rsidRPr="00302EF4">
        <w:rPr>
          <w:rFonts w:ascii="Times New Roman" w:hAnsi="Times New Roman"/>
          <w:color w:val="auto"/>
          <w:lang w:val="en-GB"/>
        </w:rPr>
        <w:t xml:space="preserve">.  </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Medical Research Act (488/1999), a </w:t>
      </w:r>
      <w:r w:rsidR="006E2929" w:rsidRPr="00302EF4">
        <w:rPr>
          <w:rFonts w:ascii="Times New Roman" w:hAnsi="Times New Roman"/>
          <w:color w:val="auto"/>
          <w:lang w:val="en-GB"/>
        </w:rPr>
        <w:t>medical research</w:t>
      </w:r>
      <w:r w:rsidRPr="00302EF4">
        <w:rPr>
          <w:rFonts w:ascii="Times New Roman" w:hAnsi="Times New Roman"/>
          <w:color w:val="auto"/>
          <w:lang w:val="en-GB"/>
        </w:rPr>
        <w:t xml:space="preserve"> must not be </w:t>
      </w:r>
      <w:r w:rsidR="006E2929" w:rsidRPr="00302EF4">
        <w:rPr>
          <w:rFonts w:ascii="Times New Roman" w:hAnsi="Times New Roman"/>
          <w:color w:val="auto"/>
          <w:lang w:val="en-GB"/>
        </w:rPr>
        <w:t xml:space="preserve">conducted </w:t>
      </w:r>
      <w:r w:rsidRPr="00302EF4">
        <w:rPr>
          <w:rFonts w:ascii="Times New Roman" w:hAnsi="Times New Roman"/>
          <w:color w:val="auto"/>
          <w:lang w:val="en-GB"/>
        </w:rPr>
        <w:t xml:space="preserve">without the </w:t>
      </w:r>
      <w:r w:rsidR="00656A00" w:rsidRPr="00302EF4">
        <w:rPr>
          <w:rFonts w:ascii="Times New Roman" w:hAnsi="Times New Roman"/>
          <w:color w:val="auto"/>
          <w:lang w:val="en-GB"/>
        </w:rPr>
        <w:t xml:space="preserve">research </w:t>
      </w:r>
      <w:r w:rsidRPr="00302EF4">
        <w:rPr>
          <w:rFonts w:ascii="Times New Roman" w:hAnsi="Times New Roman"/>
          <w:color w:val="auto"/>
          <w:lang w:val="en-GB"/>
        </w:rPr>
        <w:t xml:space="preserve">subject’s </w:t>
      </w:r>
      <w:r w:rsidR="006E2929" w:rsidRPr="00302EF4">
        <w:rPr>
          <w:rFonts w:ascii="Times New Roman" w:hAnsi="Times New Roman"/>
          <w:color w:val="auto"/>
          <w:lang w:val="en-GB"/>
        </w:rPr>
        <w:t>informed consent in writing.</w:t>
      </w:r>
      <w:r w:rsidRPr="00302EF4">
        <w:rPr>
          <w:rFonts w:ascii="Times New Roman" w:hAnsi="Times New Roman"/>
          <w:color w:val="auto"/>
          <w:lang w:val="en-GB"/>
        </w:rPr>
        <w:t xml:space="preserve"> </w:t>
      </w:r>
      <w:r w:rsidR="006E2929" w:rsidRPr="00302EF4">
        <w:rPr>
          <w:rFonts w:ascii="Times New Roman" w:hAnsi="Times New Roman"/>
          <w:color w:val="auto"/>
          <w:lang w:val="en-GB"/>
        </w:rPr>
        <w:t>Exceptions to this may be made where consent cannot be obtained owing to the urgency of the matter and the patient’s state of health and the measure is expected to be of immediate benefit to the patient’s health. If the research subject is not able to write, he or she can give the consent orally in the presence of at least one witness who is not dependent on the research. It is allowed to deviate from the requirement for written consent in research other than clinical trials on medicinal products also when giving personal data would be in contrary to the research subject’s interests and the research will only involve minor stress to the research subject and is not harmful to the research subject’s health. Oral consent may then be given without the presence of a witness, and the personal data of the research subject are not recorded in the research documents.</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If a person taking part in a clinical trial on medicinal products is not able to give consent to taking part in the trial, the person may not be a research subject unless </w:t>
      </w:r>
      <w:r w:rsidR="00C02621" w:rsidRPr="00302EF4">
        <w:rPr>
          <w:rFonts w:ascii="Times New Roman" w:hAnsi="Times New Roman"/>
          <w:color w:val="auto"/>
          <w:lang w:val="en-GB"/>
        </w:rPr>
        <w:t>their</w:t>
      </w:r>
      <w:r w:rsidRPr="00302EF4">
        <w:rPr>
          <w:rFonts w:ascii="Times New Roman" w:hAnsi="Times New Roman"/>
          <w:color w:val="auto"/>
          <w:lang w:val="en-GB"/>
        </w:rPr>
        <w:t xml:space="preserve"> close relative or other person closely connected with the person or </w:t>
      </w:r>
      <w:r w:rsidR="00C02621" w:rsidRPr="00302EF4">
        <w:rPr>
          <w:rFonts w:ascii="Times New Roman" w:hAnsi="Times New Roman"/>
          <w:color w:val="auto"/>
          <w:lang w:val="en-GB"/>
        </w:rPr>
        <w:t>their</w:t>
      </w:r>
      <w:r w:rsidRPr="00302EF4">
        <w:rPr>
          <w:rFonts w:ascii="Times New Roman" w:hAnsi="Times New Roman"/>
          <w:color w:val="auto"/>
          <w:lang w:val="en-GB"/>
        </w:rPr>
        <w:t xml:space="preserve"> legal representative, having been informed about the nature, meaning, effects and risks of the clinical trial, gives consent to t</w:t>
      </w:r>
      <w:r w:rsidRPr="00302EF4">
        <w:rPr>
          <w:rFonts w:ascii="Times New Roman" w:hAnsi="Times New Roman"/>
          <w:color w:val="auto"/>
          <w:lang w:val="en-GB"/>
        </w:rPr>
        <w:t>a</w:t>
      </w:r>
      <w:r w:rsidRPr="00302EF4">
        <w:rPr>
          <w:rFonts w:ascii="Times New Roman" w:hAnsi="Times New Roman"/>
          <w:color w:val="auto"/>
          <w:lang w:val="en-GB"/>
        </w:rPr>
        <w:t xml:space="preserve">king part in the trial. The consent must be in accordance with the research subject’s supposed will.  </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Research subjects must have their rights, the purpose and nature of the research and the procedures it involves properly explained to them, including the potential risks and harm. Research subjects are entitled to withdraw their consent.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People who, owing to a mental health disorder, intellectual disability or other similar re</w:t>
      </w:r>
      <w:r w:rsidRPr="00302EF4">
        <w:rPr>
          <w:rFonts w:ascii="Times New Roman" w:hAnsi="Times New Roman"/>
          <w:color w:val="auto"/>
          <w:lang w:val="en-GB"/>
        </w:rPr>
        <w:t>a</w:t>
      </w:r>
      <w:r w:rsidRPr="00302EF4">
        <w:rPr>
          <w:rFonts w:ascii="Times New Roman" w:hAnsi="Times New Roman"/>
          <w:color w:val="auto"/>
          <w:lang w:val="en-GB"/>
        </w:rPr>
        <w:t>son, do not have the capacity to give their consent to research may be research subjects only where it is not possible to obtain the same scientific results using other research subjects and where the risk of harming or distressing the research subject is only very slight. The research must be of direct benefit to the research subject’s health</w:t>
      </w:r>
      <w:r w:rsidR="00A4704F" w:rsidRPr="00302EF4">
        <w:rPr>
          <w:rFonts w:ascii="Times New Roman" w:hAnsi="Times New Roman"/>
          <w:color w:val="auto"/>
          <w:lang w:val="en-GB"/>
        </w:rPr>
        <w:t xml:space="preserve"> or</w:t>
      </w:r>
      <w:r w:rsidR="00FC2CFC" w:rsidRPr="00302EF4">
        <w:rPr>
          <w:rFonts w:ascii="Times New Roman" w:hAnsi="Times New Roman"/>
          <w:color w:val="auto"/>
          <w:lang w:val="en-GB"/>
        </w:rPr>
        <w:t xml:space="preserve"> </w:t>
      </w:r>
      <w:r w:rsidRPr="00302EF4">
        <w:rPr>
          <w:rFonts w:ascii="Times New Roman" w:hAnsi="Times New Roman"/>
          <w:color w:val="auto"/>
          <w:lang w:val="en-GB"/>
        </w:rPr>
        <w:t>of special benefit to the health of people in the same age group or with the same state of health. Written consent is needed from a close relative or legal representative. If the person is opposed to the research or procedure, it must not be performed on him/her.</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Parliamentary Ombudsman acts as </w:t>
      </w:r>
      <w:r w:rsidR="00A4704F" w:rsidRPr="00302EF4">
        <w:rPr>
          <w:rFonts w:ascii="Times New Roman" w:hAnsi="Times New Roman"/>
          <w:color w:val="auto"/>
          <w:lang w:val="en-GB"/>
        </w:rPr>
        <w:t>the</w:t>
      </w:r>
      <w:r w:rsidRPr="00302EF4">
        <w:rPr>
          <w:rFonts w:ascii="Times New Roman" w:hAnsi="Times New Roman"/>
          <w:color w:val="auto"/>
          <w:lang w:val="en-GB"/>
        </w:rPr>
        <w:t xml:space="preserve"> </w:t>
      </w:r>
      <w:r w:rsidR="0081530C" w:rsidRPr="00302EF4">
        <w:rPr>
          <w:rFonts w:ascii="Times New Roman" w:hAnsi="Times New Roman"/>
          <w:color w:val="auto"/>
          <w:lang w:val="en-GB"/>
        </w:rPr>
        <w:t>National Preventive Mechani</w:t>
      </w:r>
      <w:r w:rsidR="00E61639" w:rsidRPr="00302EF4">
        <w:rPr>
          <w:rFonts w:ascii="Times New Roman" w:hAnsi="Times New Roman"/>
          <w:color w:val="auto"/>
          <w:lang w:val="en-GB"/>
        </w:rPr>
        <w:t>s</w:t>
      </w:r>
      <w:r w:rsidR="0081530C" w:rsidRPr="00302EF4">
        <w:rPr>
          <w:rFonts w:ascii="Times New Roman" w:hAnsi="Times New Roman"/>
          <w:color w:val="auto"/>
          <w:lang w:val="en-GB"/>
        </w:rPr>
        <w:t>m (NPM)</w:t>
      </w:r>
      <w:r w:rsidRPr="00302EF4">
        <w:rPr>
          <w:rFonts w:ascii="Times New Roman" w:hAnsi="Times New Roman"/>
          <w:color w:val="auto"/>
          <w:lang w:val="en-GB"/>
        </w:rPr>
        <w:t xml:space="preserve"> for the Optional Pr</w:t>
      </w:r>
      <w:r w:rsidRPr="00302EF4">
        <w:rPr>
          <w:rFonts w:ascii="Times New Roman" w:hAnsi="Times New Roman"/>
          <w:color w:val="auto"/>
          <w:lang w:val="en-GB"/>
        </w:rPr>
        <w:t>o</w:t>
      </w:r>
      <w:r w:rsidRPr="00302EF4">
        <w:rPr>
          <w:rFonts w:ascii="Times New Roman" w:hAnsi="Times New Roman"/>
          <w:color w:val="auto"/>
          <w:lang w:val="en-GB"/>
        </w:rPr>
        <w:t xml:space="preserve">tocol to the Convention </w:t>
      </w:r>
      <w:r w:rsidR="00A4704F" w:rsidRPr="00302EF4">
        <w:rPr>
          <w:rFonts w:ascii="Times New Roman" w:hAnsi="Times New Roman"/>
          <w:color w:val="auto"/>
          <w:lang w:val="en-GB"/>
        </w:rPr>
        <w:t>a</w:t>
      </w:r>
      <w:r w:rsidRPr="00302EF4">
        <w:rPr>
          <w:rFonts w:ascii="Times New Roman" w:hAnsi="Times New Roman"/>
          <w:color w:val="auto"/>
          <w:lang w:val="en-GB"/>
        </w:rPr>
        <w:t xml:space="preserve">gainst Torture or </w:t>
      </w:r>
      <w:r w:rsidR="00A4704F" w:rsidRPr="00302EF4">
        <w:rPr>
          <w:rFonts w:ascii="Times New Roman" w:hAnsi="Times New Roman"/>
          <w:color w:val="auto"/>
          <w:lang w:val="en-GB"/>
        </w:rPr>
        <w:t>O</w:t>
      </w:r>
      <w:r w:rsidRPr="00302EF4">
        <w:rPr>
          <w:rFonts w:ascii="Times New Roman" w:hAnsi="Times New Roman"/>
          <w:color w:val="auto"/>
          <w:lang w:val="en-GB"/>
        </w:rPr>
        <w:t xml:space="preserve">ther Cruel, Inhuman or Degrading Treatment or Punishment (OPCAT, </w:t>
      </w:r>
      <w:r w:rsidR="008F0500" w:rsidRPr="00302EF4">
        <w:rPr>
          <w:rFonts w:ascii="Times New Roman" w:hAnsi="Times New Roman"/>
          <w:color w:val="auto"/>
          <w:lang w:val="en-GB"/>
        </w:rPr>
        <w:t>Treaty Series</w:t>
      </w:r>
      <w:r w:rsidRPr="00302EF4">
        <w:rPr>
          <w:rFonts w:ascii="Times New Roman" w:hAnsi="Times New Roman"/>
          <w:color w:val="auto"/>
          <w:lang w:val="en-GB"/>
        </w:rPr>
        <w:t xml:space="preserve"> 92</w:t>
      </w:r>
      <w:r w:rsidR="008F0500" w:rsidRPr="00302EF4">
        <w:rPr>
          <w:rFonts w:ascii="Times New Roman" w:hAnsi="Times New Roman"/>
          <w:color w:val="auto"/>
          <w:lang w:val="en-GB"/>
        </w:rPr>
        <w:t xml:space="preserve"> and </w:t>
      </w:r>
      <w:r w:rsidRPr="00302EF4">
        <w:rPr>
          <w:rFonts w:ascii="Times New Roman" w:hAnsi="Times New Roman"/>
          <w:color w:val="auto"/>
          <w:lang w:val="en-GB"/>
        </w:rPr>
        <w:t xml:space="preserve">93/2014).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Parliamentary Ombudsman has prepared a strategy for OPCAT inspections of the r</w:t>
      </w:r>
      <w:r w:rsidRPr="00302EF4">
        <w:rPr>
          <w:rFonts w:ascii="Times New Roman" w:hAnsi="Times New Roman"/>
          <w:color w:val="auto"/>
          <w:lang w:val="en-GB"/>
        </w:rPr>
        <w:t>e</w:t>
      </w:r>
      <w:r w:rsidRPr="00302EF4">
        <w:rPr>
          <w:rFonts w:ascii="Times New Roman" w:hAnsi="Times New Roman"/>
          <w:color w:val="auto"/>
          <w:lang w:val="en-GB"/>
        </w:rPr>
        <w:t xml:space="preserve">sidential units of </w:t>
      </w:r>
      <w:r w:rsidR="001A4959" w:rsidRPr="00302EF4">
        <w:rPr>
          <w:rFonts w:ascii="Times New Roman" w:hAnsi="Times New Roman"/>
          <w:color w:val="auto"/>
          <w:lang w:val="en-GB"/>
        </w:rPr>
        <w:t>persons with intellectual and other disabilities</w:t>
      </w:r>
      <w:r w:rsidRPr="00302EF4">
        <w:rPr>
          <w:rFonts w:ascii="Times New Roman" w:hAnsi="Times New Roman"/>
          <w:color w:val="auto"/>
          <w:lang w:val="en-GB"/>
        </w:rPr>
        <w:t xml:space="preserve">. Inspections by the Parliamentary Ombudsman also </w:t>
      </w:r>
      <w:r w:rsidR="00A4704F" w:rsidRPr="00302EF4">
        <w:rPr>
          <w:rFonts w:ascii="Times New Roman" w:hAnsi="Times New Roman"/>
          <w:color w:val="auto"/>
          <w:lang w:val="en-GB"/>
        </w:rPr>
        <w:t>consistently</w:t>
      </w:r>
      <w:r w:rsidRPr="00302EF4">
        <w:rPr>
          <w:rFonts w:ascii="Times New Roman" w:hAnsi="Times New Roman"/>
          <w:color w:val="auto"/>
          <w:lang w:val="en-GB"/>
        </w:rPr>
        <w:t xml:space="preserve"> draw attention to the implementation of the rights of </w:t>
      </w:r>
      <w:r w:rsidR="00F908D0" w:rsidRPr="00302EF4">
        <w:rPr>
          <w:rFonts w:ascii="Times New Roman" w:hAnsi="Times New Roman"/>
          <w:color w:val="auto"/>
          <w:lang w:val="en-GB"/>
        </w:rPr>
        <w:t>persons with disabilities</w:t>
      </w:r>
      <w:r w:rsidRPr="00302EF4">
        <w:rPr>
          <w:rFonts w:ascii="Times New Roman" w:hAnsi="Times New Roman"/>
          <w:color w:val="auto"/>
          <w:lang w:val="en-GB"/>
        </w:rPr>
        <w:t xml:space="preserve">.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In 2017, the </w:t>
      </w:r>
      <w:r w:rsidR="0081530C" w:rsidRPr="00302EF4">
        <w:rPr>
          <w:rFonts w:ascii="Times New Roman" w:hAnsi="Times New Roman"/>
          <w:color w:val="auto"/>
          <w:lang w:val="en-GB"/>
        </w:rPr>
        <w:t>NPM</w:t>
      </w:r>
      <w:r w:rsidRPr="00302EF4">
        <w:rPr>
          <w:rFonts w:ascii="Times New Roman" w:hAnsi="Times New Roman"/>
          <w:color w:val="auto"/>
          <w:lang w:val="en-GB"/>
        </w:rPr>
        <w:t xml:space="preserve"> carried out 19 inspections of residential units of</w:t>
      </w:r>
      <w:r w:rsidR="00F908D0" w:rsidRPr="00302EF4">
        <w:rPr>
          <w:rFonts w:ascii="Times New Roman" w:hAnsi="Times New Roman"/>
          <w:color w:val="auto"/>
          <w:lang w:val="en-GB"/>
        </w:rPr>
        <w:t xml:space="preserve"> persons with</w:t>
      </w:r>
      <w:r w:rsidRPr="00302EF4">
        <w:rPr>
          <w:rFonts w:ascii="Times New Roman" w:hAnsi="Times New Roman"/>
          <w:color w:val="auto"/>
          <w:lang w:val="en-GB"/>
        </w:rPr>
        <w:t xml:space="preserve"> intellectual</w:t>
      </w:r>
      <w:r w:rsidR="00F908D0" w:rsidRPr="00302EF4">
        <w:rPr>
          <w:rFonts w:ascii="Times New Roman" w:hAnsi="Times New Roman"/>
          <w:color w:val="auto"/>
          <w:lang w:val="en-GB"/>
        </w:rPr>
        <w:t xml:space="preserve"> and other disabilities</w:t>
      </w:r>
      <w:r w:rsidRPr="00302EF4">
        <w:rPr>
          <w:rFonts w:ascii="Times New Roman" w:hAnsi="Times New Roman"/>
          <w:color w:val="auto"/>
          <w:lang w:val="en-GB"/>
        </w:rPr>
        <w:t>. With regard to living conditions, it was considered a deficie</w:t>
      </w:r>
      <w:r w:rsidRPr="00302EF4">
        <w:rPr>
          <w:rFonts w:ascii="Times New Roman" w:hAnsi="Times New Roman"/>
          <w:color w:val="auto"/>
          <w:lang w:val="en-GB"/>
        </w:rPr>
        <w:t>n</w:t>
      </w:r>
      <w:r w:rsidRPr="00302EF4">
        <w:rPr>
          <w:rFonts w:ascii="Times New Roman" w:hAnsi="Times New Roman"/>
          <w:color w:val="auto"/>
          <w:lang w:val="en-GB"/>
        </w:rPr>
        <w:t>cy that there were no toilet and shower facilities in the clients</w:t>
      </w:r>
      <w:r w:rsidR="00A4704F" w:rsidRPr="00302EF4">
        <w:rPr>
          <w:rFonts w:ascii="Times New Roman" w:hAnsi="Times New Roman"/>
          <w:color w:val="auto"/>
          <w:lang w:val="en-GB"/>
        </w:rPr>
        <w:t>’</w:t>
      </w:r>
      <w:r w:rsidRPr="00302EF4">
        <w:rPr>
          <w:rFonts w:ascii="Times New Roman" w:hAnsi="Times New Roman"/>
          <w:color w:val="auto"/>
          <w:lang w:val="en-GB"/>
        </w:rPr>
        <w:t xml:space="preserve"> rooms. The in-house control plan should also highlight procedural instructions for social </w:t>
      </w:r>
      <w:r w:rsidR="00A4704F" w:rsidRPr="00302EF4">
        <w:rPr>
          <w:rFonts w:ascii="Times New Roman" w:hAnsi="Times New Roman"/>
          <w:color w:val="auto"/>
          <w:lang w:val="en-GB"/>
        </w:rPr>
        <w:t>welfare</w:t>
      </w:r>
      <w:r w:rsidRPr="00302EF4">
        <w:rPr>
          <w:rFonts w:ascii="Times New Roman" w:hAnsi="Times New Roman"/>
          <w:color w:val="auto"/>
          <w:lang w:val="en-GB"/>
        </w:rPr>
        <w:t xml:space="preserve"> personnel, if person</w:t>
      </w:r>
      <w:r w:rsidR="00A4704F" w:rsidRPr="00302EF4">
        <w:rPr>
          <w:rFonts w:ascii="Times New Roman" w:hAnsi="Times New Roman"/>
          <w:color w:val="auto"/>
          <w:lang w:val="en-GB"/>
        </w:rPr>
        <w:t>s</w:t>
      </w:r>
      <w:r w:rsidRPr="00302EF4">
        <w:rPr>
          <w:rFonts w:ascii="Times New Roman" w:hAnsi="Times New Roman"/>
          <w:color w:val="auto"/>
          <w:lang w:val="en-GB"/>
        </w:rPr>
        <w:t xml:space="preserve"> notice or learn about inappropriate treatment</w:t>
      </w:r>
      <w:r w:rsidR="00A4704F" w:rsidRPr="00302EF4">
        <w:rPr>
          <w:rFonts w:ascii="Times New Roman" w:hAnsi="Times New Roman"/>
          <w:color w:val="auto"/>
          <w:lang w:val="en-GB"/>
        </w:rPr>
        <w:t xml:space="preserve"> in their work</w:t>
      </w:r>
      <w:r w:rsidRPr="00302EF4">
        <w:rPr>
          <w:rFonts w:ascii="Times New Roman" w:hAnsi="Times New Roman"/>
          <w:color w:val="auto"/>
          <w:lang w:val="en-GB"/>
        </w:rPr>
        <w:t>.</w:t>
      </w:r>
    </w:p>
    <w:p w:rsidR="000E0D37" w:rsidRPr="00302EF4" w:rsidRDefault="000E0D37" w:rsidP="00BC126C">
      <w:pPr>
        <w:pStyle w:val="Rubrik2"/>
      </w:pPr>
      <w:r w:rsidRPr="00302EF4">
        <w:t>ARTICLE 16: FREEDOM FROM EXPLOITATION, VIOLENCE AND ABUSE</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Criminal Code provides for sex</w:t>
      </w:r>
      <w:r w:rsidR="00EF4AF7" w:rsidRPr="00302EF4">
        <w:rPr>
          <w:rFonts w:ascii="Times New Roman" w:hAnsi="Times New Roman"/>
          <w:color w:val="auto"/>
          <w:lang w:val="en-GB"/>
        </w:rPr>
        <w:t xml:space="preserve"> offences,</w:t>
      </w:r>
      <w:r w:rsidRPr="00302EF4">
        <w:rPr>
          <w:rFonts w:ascii="Times New Roman" w:hAnsi="Times New Roman"/>
          <w:color w:val="auto"/>
          <w:lang w:val="en-GB"/>
        </w:rPr>
        <w:t xml:space="preserve"> </w:t>
      </w:r>
      <w:r w:rsidR="00EF4AF7" w:rsidRPr="00302EF4">
        <w:rPr>
          <w:rFonts w:ascii="Times New Roman" w:hAnsi="Times New Roman"/>
          <w:color w:val="auto"/>
          <w:lang w:val="en-GB"/>
        </w:rPr>
        <w:t>homicide and offences related to bodily injury</w:t>
      </w:r>
      <w:r w:rsidRPr="00302EF4">
        <w:rPr>
          <w:rFonts w:ascii="Times New Roman" w:hAnsi="Times New Roman"/>
          <w:color w:val="auto"/>
          <w:lang w:val="en-GB"/>
        </w:rPr>
        <w:t xml:space="preserve">.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 Criminal Code, engaging in sexual intercourse with a defenceless person is considered rape, regardless of whether the perpetrator caused the state of defencelessness or not. A person who, by taking advantage of the fact that another person, due to uncon</w:t>
      </w:r>
      <w:r w:rsidRPr="00302EF4">
        <w:rPr>
          <w:rFonts w:ascii="Times New Roman" w:hAnsi="Times New Roman"/>
          <w:color w:val="auto"/>
          <w:lang w:val="en-GB"/>
        </w:rPr>
        <w:t>s</w:t>
      </w:r>
      <w:r w:rsidRPr="00302EF4">
        <w:rPr>
          <w:rFonts w:ascii="Times New Roman" w:hAnsi="Times New Roman"/>
          <w:color w:val="auto"/>
          <w:lang w:val="en-GB"/>
        </w:rPr>
        <w:t>ciousness, illness, disability, state of fear or other state of helplessness, is unable to defend him/herself or to formulate or express his/her will, has sexual intercourse with him/her, must be sentenced for rape.</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 person who by violence or threat coerces another person into a sexual act or into su</w:t>
      </w:r>
      <w:r w:rsidRPr="00302EF4">
        <w:rPr>
          <w:rFonts w:ascii="Times New Roman" w:hAnsi="Times New Roman"/>
          <w:color w:val="auto"/>
          <w:lang w:val="en-GB"/>
        </w:rPr>
        <w:t>b</w:t>
      </w:r>
      <w:r w:rsidRPr="00302EF4">
        <w:rPr>
          <w:rFonts w:ascii="Times New Roman" w:hAnsi="Times New Roman"/>
          <w:color w:val="auto"/>
          <w:lang w:val="en-GB"/>
        </w:rPr>
        <w:t xml:space="preserve">mission to such an act, thus essentially violating his or her right of sexual self-determination, must be sentenced for coercion </w:t>
      </w:r>
      <w:r w:rsidR="000B3B8F" w:rsidRPr="00302EF4">
        <w:rPr>
          <w:rFonts w:ascii="Times New Roman" w:hAnsi="Times New Roman"/>
          <w:color w:val="auto"/>
          <w:lang w:val="en-GB"/>
        </w:rPr>
        <w:t>in</w:t>
      </w:r>
      <w:r w:rsidRPr="00302EF4">
        <w:rPr>
          <w:rFonts w:ascii="Times New Roman" w:hAnsi="Times New Roman"/>
          <w:color w:val="auto"/>
          <w:lang w:val="en-GB"/>
        </w:rPr>
        <w:t>to a sexual act. Furthermore, a person who, by taking adva</w:t>
      </w:r>
      <w:r w:rsidRPr="00302EF4">
        <w:rPr>
          <w:rFonts w:ascii="Times New Roman" w:hAnsi="Times New Roman"/>
          <w:color w:val="auto"/>
          <w:lang w:val="en-GB"/>
        </w:rPr>
        <w:t>n</w:t>
      </w:r>
      <w:r w:rsidRPr="00302EF4">
        <w:rPr>
          <w:rFonts w:ascii="Times New Roman" w:hAnsi="Times New Roman"/>
          <w:color w:val="auto"/>
          <w:lang w:val="en-GB"/>
        </w:rPr>
        <w:t xml:space="preserve">tage of the fact that another person, due to unconsciousness, illness, disability, state of fear or other state of helplessness, is unable to defend him/herself or to formulate or express his/her will, causes him/her to engage in or submit to a sexual act, essentially violating his/her right of sexual self-determination, must be sentenced for coercion </w:t>
      </w:r>
      <w:r w:rsidR="000B3B8F" w:rsidRPr="00302EF4">
        <w:rPr>
          <w:rFonts w:ascii="Times New Roman" w:hAnsi="Times New Roman"/>
          <w:color w:val="auto"/>
          <w:lang w:val="en-GB"/>
        </w:rPr>
        <w:t>in</w:t>
      </w:r>
      <w:r w:rsidRPr="00302EF4">
        <w:rPr>
          <w:rFonts w:ascii="Times New Roman" w:hAnsi="Times New Roman"/>
          <w:color w:val="auto"/>
          <w:lang w:val="en-GB"/>
        </w:rPr>
        <w:t>to a sexual act.</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 person who abuses the fact that the person who falls victim to the act cannot, as a r</w:t>
      </w:r>
      <w:r w:rsidRPr="00302EF4">
        <w:rPr>
          <w:rFonts w:ascii="Times New Roman" w:hAnsi="Times New Roman"/>
          <w:color w:val="auto"/>
          <w:lang w:val="en-GB"/>
        </w:rPr>
        <w:t>e</w:t>
      </w:r>
      <w:r w:rsidRPr="00302EF4">
        <w:rPr>
          <w:rFonts w:ascii="Times New Roman" w:hAnsi="Times New Roman"/>
          <w:color w:val="auto"/>
          <w:lang w:val="en-GB"/>
        </w:rPr>
        <w:t>sult of his/her inferior position, decide equally on participation in the sexual act must be se</w:t>
      </w:r>
      <w:r w:rsidRPr="00302EF4">
        <w:rPr>
          <w:rFonts w:ascii="Times New Roman" w:hAnsi="Times New Roman"/>
          <w:color w:val="auto"/>
          <w:lang w:val="en-GB"/>
        </w:rPr>
        <w:t>n</w:t>
      </w:r>
      <w:r w:rsidRPr="00302EF4">
        <w:rPr>
          <w:rFonts w:ascii="Times New Roman" w:hAnsi="Times New Roman"/>
          <w:color w:val="auto"/>
          <w:lang w:val="en-GB"/>
        </w:rPr>
        <w:t>tenced for sexual abuse.</w:t>
      </w:r>
      <w:r w:rsidR="00FA0601" w:rsidRPr="00302EF4">
        <w:rPr>
          <w:rFonts w:ascii="Times New Roman" w:hAnsi="Times New Roman"/>
          <w:color w:val="auto"/>
          <w:lang w:val="en-GB"/>
        </w:rPr>
        <w:t xml:space="preserve"> </w:t>
      </w:r>
      <w:r w:rsidRPr="00302EF4">
        <w:rPr>
          <w:rFonts w:ascii="Times New Roman" w:hAnsi="Times New Roman"/>
          <w:color w:val="auto"/>
          <w:lang w:val="en-GB"/>
        </w:rPr>
        <w:t xml:space="preserve">Sexual abuse may be targeted, for example, at a patient </w:t>
      </w:r>
      <w:r w:rsidR="000B3B8F" w:rsidRPr="00302EF4">
        <w:rPr>
          <w:rFonts w:ascii="Times New Roman" w:hAnsi="Times New Roman"/>
          <w:color w:val="auto"/>
          <w:lang w:val="en-GB"/>
        </w:rPr>
        <w:t xml:space="preserve">who is </w:t>
      </w:r>
      <w:r w:rsidRPr="00302EF4">
        <w:rPr>
          <w:rFonts w:ascii="Times New Roman" w:hAnsi="Times New Roman"/>
          <w:color w:val="auto"/>
          <w:lang w:val="en-GB"/>
        </w:rPr>
        <w:t>being treated in a hospital or other institution</w:t>
      </w:r>
      <w:r w:rsidR="000B3B8F" w:rsidRPr="00302EF4">
        <w:rPr>
          <w:rFonts w:ascii="Times New Roman" w:hAnsi="Times New Roman"/>
          <w:color w:val="auto"/>
          <w:lang w:val="en-GB"/>
        </w:rPr>
        <w:t xml:space="preserve"> and</w:t>
      </w:r>
      <w:r w:rsidRPr="00302EF4">
        <w:rPr>
          <w:rFonts w:ascii="Times New Roman" w:hAnsi="Times New Roman"/>
          <w:color w:val="auto"/>
          <w:lang w:val="en-GB"/>
        </w:rPr>
        <w:t xml:space="preserve"> whose capacity to defend him/herself or to formulate or express his/her will is essentially impaired owing to illness, handicap or other infirmity. Abuse does not require coe</w:t>
      </w:r>
      <w:r w:rsidRPr="00302EF4">
        <w:rPr>
          <w:rFonts w:ascii="Times New Roman" w:hAnsi="Times New Roman"/>
          <w:color w:val="auto"/>
          <w:lang w:val="en-GB"/>
        </w:rPr>
        <w:t>r</w:t>
      </w:r>
      <w:r w:rsidRPr="00302EF4">
        <w:rPr>
          <w:rFonts w:ascii="Times New Roman" w:hAnsi="Times New Roman"/>
          <w:color w:val="auto"/>
          <w:lang w:val="en-GB"/>
        </w:rPr>
        <w:t>cion.</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eastAsia="fi-FI"/>
        </w:rPr>
      </w:pPr>
      <w:r w:rsidRPr="00302EF4">
        <w:rPr>
          <w:rFonts w:ascii="Times New Roman" w:hAnsi="Times New Roman"/>
          <w:color w:val="auto"/>
          <w:lang w:val="en-GB"/>
        </w:rPr>
        <w:t xml:space="preserve">Assault is punishable as laid down in the Criminal Code. Assault may be committed as a result of physical violence or the consequence of </w:t>
      </w:r>
      <w:r w:rsidR="007552D0" w:rsidRPr="00302EF4">
        <w:rPr>
          <w:rFonts w:ascii="Times New Roman" w:hAnsi="Times New Roman"/>
          <w:color w:val="auto"/>
          <w:lang w:val="en-GB"/>
        </w:rPr>
        <w:t xml:space="preserve">an </w:t>
      </w:r>
      <w:r w:rsidRPr="00302EF4">
        <w:rPr>
          <w:rFonts w:ascii="Times New Roman" w:hAnsi="Times New Roman"/>
          <w:color w:val="auto"/>
          <w:lang w:val="en-GB"/>
        </w:rPr>
        <w:t>act on another pe</w:t>
      </w:r>
      <w:r w:rsidRPr="00302EF4">
        <w:rPr>
          <w:rFonts w:ascii="Times New Roman" w:hAnsi="Times New Roman"/>
          <w:color w:val="auto"/>
          <w:lang w:val="en-GB"/>
        </w:rPr>
        <w:t>r</w:t>
      </w:r>
      <w:r w:rsidRPr="00302EF4">
        <w:rPr>
          <w:rFonts w:ascii="Times New Roman" w:hAnsi="Times New Roman"/>
          <w:color w:val="auto"/>
          <w:lang w:val="en-GB"/>
        </w:rPr>
        <w:t xml:space="preserve">son. Assault may occur even if physical violence does not cause any effects or consequences to the victim. Assault also occurs if the perpetrator, without such violence, harms the health of another person, causes pain to another person or renders another person unconscious or into a comparable condition. </w:t>
      </w:r>
      <w:r w:rsidR="005C3D32" w:rsidRPr="00302EF4">
        <w:rPr>
          <w:rFonts w:ascii="Times New Roman" w:hAnsi="Times New Roman"/>
          <w:color w:val="auto"/>
          <w:lang w:val="en-GB"/>
        </w:rPr>
        <w:t>Neglect of care or assistance</w:t>
      </w:r>
      <w:r w:rsidR="007D7734" w:rsidRPr="00302EF4">
        <w:rPr>
          <w:rFonts w:ascii="Times New Roman" w:hAnsi="Times New Roman"/>
          <w:color w:val="auto"/>
          <w:lang w:val="en-GB"/>
        </w:rPr>
        <w:t xml:space="preserve"> as well as </w:t>
      </w:r>
      <w:r w:rsidR="005C3D32" w:rsidRPr="00302EF4">
        <w:rPr>
          <w:rFonts w:ascii="Times New Roman" w:hAnsi="Times New Roman"/>
          <w:color w:val="auto"/>
          <w:lang w:val="en-GB"/>
        </w:rPr>
        <w:t xml:space="preserve">mental violence, may meet the criteria for assault, if it can be shown to have harmed the health of the victim. Liability for </w:t>
      </w:r>
      <w:r w:rsidR="005C3D32" w:rsidRPr="00302EF4">
        <w:rPr>
          <w:rFonts w:ascii="Times New Roman" w:hAnsi="Times New Roman"/>
          <w:color w:val="auto"/>
          <w:lang w:val="en-GB"/>
        </w:rPr>
        <w:lastRenderedPageBreak/>
        <w:t xml:space="preserve">neglect also requires that a person had, </w:t>
      </w:r>
      <w:r w:rsidR="00C02621" w:rsidRPr="00302EF4">
        <w:rPr>
          <w:rFonts w:ascii="Times New Roman" w:hAnsi="Times New Roman"/>
          <w:color w:val="auto"/>
          <w:lang w:val="en-GB"/>
        </w:rPr>
        <w:t>for example, a duty based on their</w:t>
      </w:r>
      <w:r w:rsidR="005C3D32" w:rsidRPr="00302EF4">
        <w:rPr>
          <w:rFonts w:ascii="Times New Roman" w:hAnsi="Times New Roman"/>
          <w:color w:val="auto"/>
          <w:lang w:val="en-GB"/>
        </w:rPr>
        <w:t xml:space="preserve"> position or function to prevent such a consequence from arising.</w:t>
      </w:r>
    </w:p>
    <w:p w:rsidR="0016568C" w:rsidRPr="00302EF4" w:rsidRDefault="0016568C"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w:t>
      </w:r>
      <w:r w:rsidR="007D7734" w:rsidRPr="00302EF4">
        <w:rPr>
          <w:rFonts w:ascii="Times New Roman" w:hAnsi="Times New Roman"/>
          <w:color w:val="auto"/>
          <w:lang w:val="en-GB"/>
        </w:rPr>
        <w:t>o t</w:t>
      </w:r>
      <w:r w:rsidRPr="00302EF4">
        <w:rPr>
          <w:rFonts w:ascii="Times New Roman" w:hAnsi="Times New Roman"/>
          <w:color w:val="auto"/>
          <w:lang w:val="en-GB"/>
        </w:rPr>
        <w:t xml:space="preserve">arget a suspected act at a </w:t>
      </w:r>
      <w:r w:rsidR="000B3B8F" w:rsidRPr="00302EF4">
        <w:rPr>
          <w:rFonts w:ascii="Times New Roman" w:hAnsi="Times New Roman"/>
          <w:color w:val="auto"/>
          <w:lang w:val="en-GB"/>
        </w:rPr>
        <w:t>person with disabil</w:t>
      </w:r>
      <w:r w:rsidR="007D7734" w:rsidRPr="00302EF4">
        <w:rPr>
          <w:rFonts w:ascii="Times New Roman" w:hAnsi="Times New Roman"/>
          <w:color w:val="auto"/>
          <w:lang w:val="en-GB"/>
        </w:rPr>
        <w:t>i</w:t>
      </w:r>
      <w:r w:rsidR="000B3B8F" w:rsidRPr="00302EF4">
        <w:rPr>
          <w:rFonts w:ascii="Times New Roman" w:hAnsi="Times New Roman"/>
          <w:color w:val="auto"/>
          <w:lang w:val="en-GB"/>
        </w:rPr>
        <w:t>ties</w:t>
      </w:r>
      <w:r w:rsidRPr="00302EF4">
        <w:rPr>
          <w:rFonts w:ascii="Times New Roman" w:hAnsi="Times New Roman"/>
          <w:color w:val="auto"/>
          <w:lang w:val="en-GB"/>
        </w:rPr>
        <w:t xml:space="preserve"> </w:t>
      </w:r>
      <w:r w:rsidR="0016568C" w:rsidRPr="00302EF4">
        <w:rPr>
          <w:rFonts w:ascii="Times New Roman" w:hAnsi="Times New Roman"/>
          <w:color w:val="auto"/>
          <w:lang w:val="en-GB"/>
        </w:rPr>
        <w:t>impacts the</w:t>
      </w:r>
      <w:r w:rsidRPr="00302EF4">
        <w:rPr>
          <w:rFonts w:ascii="Times New Roman" w:hAnsi="Times New Roman"/>
          <w:color w:val="auto"/>
          <w:lang w:val="en-GB"/>
        </w:rPr>
        <w:t xml:space="preserve"> </w:t>
      </w:r>
      <w:r w:rsidR="0016568C" w:rsidRPr="00302EF4">
        <w:rPr>
          <w:rFonts w:ascii="Times New Roman" w:hAnsi="Times New Roman"/>
          <w:color w:val="auto"/>
          <w:lang w:val="en-GB"/>
        </w:rPr>
        <w:t xml:space="preserve">evaluation of </w:t>
      </w:r>
      <w:r w:rsidRPr="00302EF4">
        <w:rPr>
          <w:rFonts w:ascii="Times New Roman" w:hAnsi="Times New Roman"/>
          <w:color w:val="auto"/>
          <w:lang w:val="en-GB"/>
        </w:rPr>
        <w:t xml:space="preserve">guilt and the </w:t>
      </w:r>
      <w:r w:rsidR="0016568C" w:rsidRPr="00302EF4">
        <w:rPr>
          <w:rFonts w:ascii="Times New Roman" w:hAnsi="Times New Roman"/>
          <w:color w:val="auto"/>
          <w:lang w:val="en-GB"/>
        </w:rPr>
        <w:t xml:space="preserve">severity </w:t>
      </w:r>
      <w:r w:rsidRPr="00302EF4">
        <w:rPr>
          <w:rFonts w:ascii="Times New Roman" w:hAnsi="Times New Roman"/>
          <w:color w:val="auto"/>
          <w:lang w:val="en-GB"/>
        </w:rPr>
        <w:t xml:space="preserve">of the offence, </w:t>
      </w:r>
      <w:r w:rsidR="0016568C" w:rsidRPr="00302EF4">
        <w:rPr>
          <w:rFonts w:ascii="Times New Roman" w:hAnsi="Times New Roman"/>
          <w:color w:val="auto"/>
          <w:lang w:val="en-GB"/>
        </w:rPr>
        <w:t xml:space="preserve">which </w:t>
      </w:r>
      <w:r w:rsidRPr="00302EF4">
        <w:rPr>
          <w:rFonts w:ascii="Times New Roman" w:hAnsi="Times New Roman"/>
          <w:color w:val="auto"/>
          <w:lang w:val="en-GB"/>
        </w:rPr>
        <w:t>impact</w:t>
      </w:r>
      <w:r w:rsidR="000B3B8F" w:rsidRPr="00302EF4">
        <w:rPr>
          <w:rFonts w:ascii="Times New Roman" w:hAnsi="Times New Roman"/>
          <w:color w:val="auto"/>
          <w:lang w:val="en-GB"/>
        </w:rPr>
        <w:t>s</w:t>
      </w:r>
      <w:r w:rsidRPr="00302EF4">
        <w:rPr>
          <w:rFonts w:ascii="Times New Roman" w:hAnsi="Times New Roman"/>
          <w:color w:val="auto"/>
          <w:lang w:val="en-GB"/>
        </w:rPr>
        <w:t xml:space="preserve"> the judg</w:t>
      </w:r>
      <w:r w:rsidRPr="00302EF4">
        <w:rPr>
          <w:rFonts w:ascii="Times New Roman" w:hAnsi="Times New Roman"/>
          <w:color w:val="auto"/>
          <w:lang w:val="en-GB"/>
        </w:rPr>
        <w:t>e</w:t>
      </w:r>
      <w:r w:rsidRPr="00302EF4">
        <w:rPr>
          <w:rFonts w:ascii="Times New Roman" w:hAnsi="Times New Roman"/>
          <w:color w:val="auto"/>
          <w:lang w:val="en-GB"/>
        </w:rPr>
        <w:t>ment of seriousness of the offence</w:t>
      </w:r>
      <w:r w:rsidR="0016568C" w:rsidRPr="00302EF4">
        <w:rPr>
          <w:rFonts w:ascii="Times New Roman" w:hAnsi="Times New Roman"/>
          <w:color w:val="auto"/>
          <w:lang w:val="en-GB"/>
        </w:rPr>
        <w:t xml:space="preserve"> </w:t>
      </w:r>
      <w:r w:rsidRPr="00302EF4">
        <w:rPr>
          <w:rFonts w:ascii="Times New Roman" w:hAnsi="Times New Roman"/>
          <w:color w:val="auto"/>
          <w:lang w:val="en-GB"/>
        </w:rPr>
        <w:t>usually by increasing its seriousness.</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 common reason for harsher sentencing is the perpetration of a crime for reasons based</w:t>
      </w:r>
      <w:r w:rsidR="000B3B8F" w:rsidRPr="00302EF4">
        <w:rPr>
          <w:rFonts w:ascii="Times New Roman" w:hAnsi="Times New Roman"/>
          <w:color w:val="auto"/>
          <w:lang w:val="en-GB"/>
        </w:rPr>
        <w:t>, for example,</w:t>
      </w:r>
      <w:r w:rsidRPr="00302EF4">
        <w:rPr>
          <w:rFonts w:ascii="Times New Roman" w:hAnsi="Times New Roman"/>
          <w:color w:val="auto"/>
          <w:lang w:val="en-GB"/>
        </w:rPr>
        <w:t xml:space="preserve"> on disability.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the handling of a criminal case, the victim has the right to claim damages from the pe</w:t>
      </w:r>
      <w:r w:rsidRPr="00302EF4">
        <w:rPr>
          <w:rFonts w:ascii="Times New Roman" w:hAnsi="Times New Roman"/>
          <w:color w:val="auto"/>
          <w:lang w:val="en-GB"/>
        </w:rPr>
        <w:t>r</w:t>
      </w:r>
      <w:r w:rsidRPr="00302EF4">
        <w:rPr>
          <w:rFonts w:ascii="Times New Roman" w:hAnsi="Times New Roman"/>
          <w:color w:val="auto"/>
          <w:lang w:val="en-GB"/>
        </w:rPr>
        <w:t>petrator. The Act on Compensation for Crime Damage (1204/2005) provides for compensation from State funds for</w:t>
      </w:r>
      <w:r w:rsidR="007D7734" w:rsidRPr="00302EF4">
        <w:rPr>
          <w:rFonts w:ascii="Times New Roman" w:hAnsi="Times New Roman"/>
          <w:color w:val="auto"/>
          <w:lang w:val="en-GB"/>
        </w:rPr>
        <w:t xml:space="preserve"> injury or</w:t>
      </w:r>
      <w:r w:rsidRPr="00302EF4">
        <w:rPr>
          <w:rFonts w:ascii="Times New Roman" w:hAnsi="Times New Roman"/>
          <w:color w:val="auto"/>
          <w:lang w:val="en-GB"/>
        </w:rPr>
        <w:t xml:space="preserve"> damage suffered by a person. The victim has the right to claim compens</w:t>
      </w:r>
      <w:r w:rsidRPr="00302EF4">
        <w:rPr>
          <w:rFonts w:ascii="Times New Roman" w:hAnsi="Times New Roman"/>
          <w:color w:val="auto"/>
          <w:lang w:val="en-GB"/>
        </w:rPr>
        <w:t>a</w:t>
      </w:r>
      <w:r w:rsidRPr="00302EF4">
        <w:rPr>
          <w:rFonts w:ascii="Times New Roman" w:hAnsi="Times New Roman"/>
          <w:color w:val="auto"/>
          <w:lang w:val="en-GB"/>
        </w:rPr>
        <w:t>tion, for example</w:t>
      </w:r>
      <w:r w:rsidR="000B3B8F" w:rsidRPr="00302EF4">
        <w:rPr>
          <w:rFonts w:ascii="Times New Roman" w:hAnsi="Times New Roman"/>
          <w:color w:val="auto"/>
          <w:lang w:val="en-GB"/>
        </w:rPr>
        <w:t>,</w:t>
      </w:r>
      <w:r w:rsidRPr="00302EF4">
        <w:rPr>
          <w:rFonts w:ascii="Times New Roman" w:hAnsi="Times New Roman"/>
          <w:color w:val="auto"/>
          <w:lang w:val="en-GB"/>
        </w:rPr>
        <w:t xml:space="preserve"> for broken or lost property, medicine or medical costs, for pain and suffering caused by violence and, in some cases, for mental suffering.</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Ministry of Justice has published a brochure about victims’ rights to be handed out to victims and to support </w:t>
      </w:r>
      <w:r w:rsidR="000B3B8F" w:rsidRPr="00302EF4">
        <w:rPr>
          <w:rFonts w:ascii="Times New Roman" w:hAnsi="Times New Roman"/>
          <w:color w:val="auto"/>
          <w:lang w:val="en-GB"/>
        </w:rPr>
        <w:t>information provision</w:t>
      </w:r>
      <w:r w:rsidRPr="00302EF4">
        <w:rPr>
          <w:rFonts w:ascii="Times New Roman" w:hAnsi="Times New Roman"/>
          <w:color w:val="auto"/>
          <w:lang w:val="en-GB"/>
        </w:rPr>
        <w:t>, particularly in the work of the police and o</w:t>
      </w:r>
      <w:r w:rsidRPr="00302EF4">
        <w:rPr>
          <w:rFonts w:ascii="Times New Roman" w:hAnsi="Times New Roman"/>
          <w:color w:val="auto"/>
          <w:lang w:val="en-GB"/>
        </w:rPr>
        <w:t>t</w:t>
      </w:r>
      <w:r w:rsidRPr="00302EF4">
        <w:rPr>
          <w:rFonts w:ascii="Times New Roman" w:hAnsi="Times New Roman"/>
          <w:color w:val="auto"/>
          <w:lang w:val="en-GB"/>
        </w:rPr>
        <w:t>her criminal investigation authorities. The brochure is also available in plain language.</w:t>
      </w:r>
      <w:r w:rsidRPr="00302EF4">
        <w:rPr>
          <w:rStyle w:val="Fotnotsreferens"/>
          <w:rFonts w:ascii="Times New Roman" w:hAnsi="Times New Roman"/>
          <w:color w:val="auto"/>
          <w:lang w:val="en-GB" w:eastAsia="fi-FI"/>
        </w:rPr>
        <w:footnoteReference w:id="20"/>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Office of the Prosecutor General regularly organises training particularly </w:t>
      </w:r>
      <w:r w:rsidR="000B3B8F" w:rsidRPr="00302EF4">
        <w:rPr>
          <w:rFonts w:ascii="Times New Roman" w:hAnsi="Times New Roman"/>
          <w:color w:val="auto"/>
          <w:lang w:val="en-GB"/>
        </w:rPr>
        <w:t>o</w:t>
      </w:r>
      <w:r w:rsidRPr="00302EF4">
        <w:rPr>
          <w:rFonts w:ascii="Times New Roman" w:hAnsi="Times New Roman"/>
          <w:color w:val="auto"/>
          <w:lang w:val="en-GB"/>
        </w:rPr>
        <w:t xml:space="preserve">n crimes against women and children. </w:t>
      </w:r>
      <w:r w:rsidR="000B3B8F" w:rsidRPr="00302EF4">
        <w:rPr>
          <w:rFonts w:ascii="Times New Roman" w:hAnsi="Times New Roman"/>
          <w:color w:val="auto"/>
          <w:lang w:val="en-GB"/>
        </w:rPr>
        <w:t>A</w:t>
      </w:r>
      <w:r w:rsidRPr="00302EF4">
        <w:rPr>
          <w:rFonts w:ascii="Times New Roman" w:hAnsi="Times New Roman"/>
          <w:color w:val="auto"/>
          <w:lang w:val="en-GB"/>
        </w:rPr>
        <w:t xml:space="preserve"> group of prosec</w:t>
      </w:r>
      <w:r w:rsidRPr="00302EF4">
        <w:rPr>
          <w:rFonts w:ascii="Times New Roman" w:hAnsi="Times New Roman"/>
          <w:color w:val="auto"/>
          <w:lang w:val="en-GB"/>
        </w:rPr>
        <w:t>u</w:t>
      </w:r>
      <w:r w:rsidRPr="00302EF4">
        <w:rPr>
          <w:rFonts w:ascii="Times New Roman" w:hAnsi="Times New Roman"/>
          <w:color w:val="auto"/>
          <w:lang w:val="en-GB"/>
        </w:rPr>
        <w:t>tors specialised in the said crimes</w:t>
      </w:r>
      <w:r w:rsidR="000B3B8F" w:rsidRPr="00302EF4">
        <w:rPr>
          <w:rFonts w:ascii="Times New Roman" w:hAnsi="Times New Roman"/>
          <w:color w:val="auto"/>
          <w:lang w:val="en-GB"/>
        </w:rPr>
        <w:t xml:space="preserve"> also operates at the Prosecution Service</w:t>
      </w:r>
      <w:r w:rsidRPr="00302EF4">
        <w:rPr>
          <w:rFonts w:ascii="Times New Roman" w:hAnsi="Times New Roman"/>
          <w:color w:val="auto"/>
          <w:lang w:val="en-GB"/>
        </w:rPr>
        <w:t xml:space="preserve">. </w:t>
      </w:r>
    </w:p>
    <w:p w:rsidR="000E0D37" w:rsidRPr="00302EF4" w:rsidRDefault="000E0D37" w:rsidP="0071457D">
      <w:pPr>
        <w:pStyle w:val="Liststycke"/>
        <w:spacing w:line="276" w:lineRule="auto"/>
        <w:rPr>
          <w:rFonts w:ascii="Times New Roman" w:hAnsi="Times New Roman"/>
          <w:color w:val="auto"/>
          <w:highlight w:val="yellow"/>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Council of Europe Convention on </w:t>
      </w:r>
      <w:r w:rsidR="000B3B8F" w:rsidRPr="00302EF4">
        <w:rPr>
          <w:rFonts w:ascii="Times New Roman" w:hAnsi="Times New Roman"/>
          <w:color w:val="auto"/>
          <w:lang w:val="en-GB"/>
        </w:rPr>
        <w:t>P</w:t>
      </w:r>
      <w:r w:rsidRPr="00302EF4">
        <w:rPr>
          <w:rFonts w:ascii="Times New Roman" w:hAnsi="Times New Roman"/>
          <w:color w:val="auto"/>
          <w:lang w:val="en-GB"/>
        </w:rPr>
        <w:t xml:space="preserve">reventing and </w:t>
      </w:r>
      <w:r w:rsidR="000B3B8F" w:rsidRPr="00302EF4">
        <w:rPr>
          <w:rFonts w:ascii="Times New Roman" w:hAnsi="Times New Roman"/>
          <w:color w:val="auto"/>
          <w:lang w:val="en-GB"/>
        </w:rPr>
        <w:t>C</w:t>
      </w:r>
      <w:r w:rsidRPr="00302EF4">
        <w:rPr>
          <w:rFonts w:ascii="Times New Roman" w:hAnsi="Times New Roman"/>
          <w:color w:val="auto"/>
          <w:lang w:val="en-GB"/>
        </w:rPr>
        <w:t xml:space="preserve">ombating </w:t>
      </w:r>
      <w:r w:rsidR="000B3B8F" w:rsidRPr="00302EF4">
        <w:rPr>
          <w:rFonts w:ascii="Times New Roman" w:hAnsi="Times New Roman"/>
          <w:color w:val="auto"/>
          <w:lang w:val="en-GB"/>
        </w:rPr>
        <w:t>V</w:t>
      </w:r>
      <w:r w:rsidRPr="00302EF4">
        <w:rPr>
          <w:rFonts w:ascii="Times New Roman" w:hAnsi="Times New Roman"/>
          <w:color w:val="auto"/>
          <w:lang w:val="en-GB"/>
        </w:rPr>
        <w:t xml:space="preserve">iolence against </w:t>
      </w:r>
      <w:r w:rsidR="000B3B8F" w:rsidRPr="00302EF4">
        <w:rPr>
          <w:rFonts w:ascii="Times New Roman" w:hAnsi="Times New Roman"/>
          <w:color w:val="auto"/>
          <w:lang w:val="en-GB"/>
        </w:rPr>
        <w:t>W</w:t>
      </w:r>
      <w:r w:rsidRPr="00302EF4">
        <w:rPr>
          <w:rFonts w:ascii="Times New Roman" w:hAnsi="Times New Roman"/>
          <w:color w:val="auto"/>
          <w:lang w:val="en-GB"/>
        </w:rPr>
        <w:t xml:space="preserve">omen and </w:t>
      </w:r>
      <w:r w:rsidR="000B3B8F" w:rsidRPr="00302EF4">
        <w:rPr>
          <w:rFonts w:ascii="Times New Roman" w:hAnsi="Times New Roman"/>
          <w:color w:val="auto"/>
          <w:lang w:val="en-GB"/>
        </w:rPr>
        <w:t>D</w:t>
      </w:r>
      <w:r w:rsidRPr="00302EF4">
        <w:rPr>
          <w:rFonts w:ascii="Times New Roman" w:hAnsi="Times New Roman"/>
          <w:color w:val="auto"/>
          <w:lang w:val="en-GB"/>
        </w:rPr>
        <w:t xml:space="preserve">omestic </w:t>
      </w:r>
      <w:r w:rsidR="000B3B8F" w:rsidRPr="00302EF4">
        <w:rPr>
          <w:rFonts w:ascii="Times New Roman" w:hAnsi="Times New Roman"/>
          <w:color w:val="auto"/>
          <w:lang w:val="en-GB"/>
        </w:rPr>
        <w:t>V</w:t>
      </w:r>
      <w:r w:rsidRPr="00302EF4">
        <w:rPr>
          <w:rFonts w:ascii="Times New Roman" w:hAnsi="Times New Roman"/>
          <w:color w:val="auto"/>
          <w:lang w:val="en-GB"/>
        </w:rPr>
        <w:t>iolence (</w:t>
      </w:r>
      <w:r w:rsidR="008F0500" w:rsidRPr="00302EF4">
        <w:rPr>
          <w:rFonts w:ascii="Times New Roman" w:hAnsi="Times New Roman"/>
          <w:color w:val="auto"/>
          <w:lang w:val="en-GB"/>
        </w:rPr>
        <w:t xml:space="preserve">Treaty Series </w:t>
      </w:r>
      <w:r w:rsidRPr="00302EF4">
        <w:rPr>
          <w:rFonts w:ascii="Times New Roman" w:hAnsi="Times New Roman"/>
          <w:color w:val="auto"/>
          <w:lang w:val="en-GB"/>
        </w:rPr>
        <w:t>52</w:t>
      </w:r>
      <w:r w:rsidR="008F0500" w:rsidRPr="00302EF4">
        <w:rPr>
          <w:rFonts w:ascii="Times New Roman" w:hAnsi="Times New Roman"/>
          <w:color w:val="auto"/>
          <w:lang w:val="en-GB"/>
        </w:rPr>
        <w:t xml:space="preserve"> and </w:t>
      </w:r>
      <w:r w:rsidRPr="00302EF4">
        <w:rPr>
          <w:rFonts w:ascii="Times New Roman" w:hAnsi="Times New Roman"/>
          <w:color w:val="auto"/>
          <w:lang w:val="en-GB"/>
        </w:rPr>
        <w:t>53/2015</w:t>
      </w:r>
      <w:r w:rsidR="001A4882" w:rsidRPr="00302EF4">
        <w:rPr>
          <w:rFonts w:ascii="Times New Roman" w:hAnsi="Times New Roman"/>
          <w:color w:val="auto"/>
          <w:lang w:val="en-GB"/>
        </w:rPr>
        <w:t>, the Istanbul Convention</w:t>
      </w:r>
      <w:r w:rsidRPr="00302EF4">
        <w:rPr>
          <w:rFonts w:ascii="Times New Roman" w:hAnsi="Times New Roman"/>
          <w:color w:val="auto"/>
          <w:lang w:val="en-GB"/>
        </w:rPr>
        <w:t xml:space="preserve">), entered into force in Finland on 1 August 2015. As one measure in the </w:t>
      </w:r>
      <w:r w:rsidR="001F284D" w:rsidRPr="00302EF4">
        <w:rPr>
          <w:rFonts w:ascii="Times New Roman" w:hAnsi="Times New Roman"/>
          <w:color w:val="auto"/>
          <w:lang w:val="en-GB"/>
        </w:rPr>
        <w:t>A</w:t>
      </w:r>
      <w:r w:rsidRPr="00302EF4">
        <w:rPr>
          <w:rFonts w:ascii="Times New Roman" w:hAnsi="Times New Roman"/>
          <w:color w:val="auto"/>
          <w:lang w:val="en-GB"/>
        </w:rPr>
        <w:t xml:space="preserve">ction </w:t>
      </w:r>
      <w:r w:rsidR="001F284D" w:rsidRPr="00302EF4">
        <w:rPr>
          <w:rFonts w:ascii="Times New Roman" w:hAnsi="Times New Roman"/>
          <w:color w:val="auto"/>
          <w:lang w:val="en-GB"/>
        </w:rPr>
        <w:t>P</w:t>
      </w:r>
      <w:r w:rsidRPr="00302EF4">
        <w:rPr>
          <w:rFonts w:ascii="Times New Roman" w:hAnsi="Times New Roman"/>
          <w:color w:val="auto"/>
          <w:lang w:val="en-GB"/>
        </w:rPr>
        <w:t xml:space="preserve">lan </w:t>
      </w:r>
      <w:r w:rsidR="001F284D" w:rsidRPr="00302EF4">
        <w:rPr>
          <w:rFonts w:ascii="Times New Roman" w:hAnsi="Times New Roman"/>
          <w:color w:val="auto"/>
          <w:lang w:val="en-GB"/>
        </w:rPr>
        <w:t>for</w:t>
      </w:r>
      <w:r w:rsidRPr="00302EF4">
        <w:rPr>
          <w:rFonts w:ascii="Times New Roman" w:hAnsi="Times New Roman"/>
          <w:color w:val="auto"/>
          <w:lang w:val="en-GB"/>
        </w:rPr>
        <w:t xml:space="preserve"> the Istanbul Convent</w:t>
      </w:r>
      <w:r w:rsidRPr="00302EF4">
        <w:rPr>
          <w:rFonts w:ascii="Times New Roman" w:hAnsi="Times New Roman"/>
          <w:color w:val="auto"/>
          <w:lang w:val="en-GB"/>
        </w:rPr>
        <w:t>i</w:t>
      </w:r>
      <w:r w:rsidRPr="00302EF4">
        <w:rPr>
          <w:rFonts w:ascii="Times New Roman" w:hAnsi="Times New Roman"/>
          <w:color w:val="auto"/>
          <w:lang w:val="en-GB"/>
        </w:rPr>
        <w:t>on for 2018–2021,</w:t>
      </w:r>
      <w:r w:rsidRPr="00302EF4">
        <w:rPr>
          <w:rStyle w:val="Fotnotsreferens"/>
          <w:rFonts w:ascii="Times New Roman" w:hAnsi="Times New Roman"/>
          <w:color w:val="auto"/>
          <w:lang w:val="en-GB" w:eastAsia="fi-FI"/>
        </w:rPr>
        <w:footnoteReference w:id="21"/>
      </w:r>
      <w:r w:rsidRPr="00302EF4">
        <w:rPr>
          <w:rFonts w:ascii="Times New Roman" w:hAnsi="Times New Roman"/>
          <w:color w:val="auto"/>
          <w:lang w:val="en-GB"/>
        </w:rPr>
        <w:t xml:space="preserve"> research is being carried out into the </w:t>
      </w:r>
      <w:r w:rsidR="001F284D" w:rsidRPr="00302EF4">
        <w:rPr>
          <w:rFonts w:ascii="Times New Roman" w:hAnsi="Times New Roman"/>
          <w:color w:val="auto"/>
          <w:lang w:val="en-GB"/>
        </w:rPr>
        <w:t>prevalence</w:t>
      </w:r>
      <w:r w:rsidR="001A4959" w:rsidRPr="00302EF4">
        <w:rPr>
          <w:rFonts w:ascii="Times New Roman" w:hAnsi="Times New Roman"/>
          <w:color w:val="auto"/>
          <w:lang w:val="en-GB"/>
        </w:rPr>
        <w:t xml:space="preserve"> </w:t>
      </w:r>
      <w:r w:rsidRPr="00302EF4">
        <w:rPr>
          <w:rFonts w:ascii="Times New Roman" w:hAnsi="Times New Roman"/>
          <w:color w:val="auto"/>
          <w:lang w:val="en-GB"/>
        </w:rPr>
        <w:t>of violence e</w:t>
      </w:r>
      <w:r w:rsidRPr="00302EF4">
        <w:rPr>
          <w:rFonts w:ascii="Times New Roman" w:hAnsi="Times New Roman"/>
          <w:color w:val="auto"/>
          <w:lang w:val="en-GB"/>
        </w:rPr>
        <w:t>x</w:t>
      </w:r>
      <w:r w:rsidRPr="00302EF4">
        <w:rPr>
          <w:rFonts w:ascii="Times New Roman" w:hAnsi="Times New Roman"/>
          <w:color w:val="auto"/>
          <w:lang w:val="en-GB"/>
        </w:rPr>
        <w:t xml:space="preserve">perienced by </w:t>
      </w:r>
      <w:r w:rsidR="00F908D0" w:rsidRPr="00302EF4">
        <w:rPr>
          <w:rFonts w:ascii="Times New Roman" w:hAnsi="Times New Roman"/>
          <w:color w:val="auto"/>
          <w:lang w:val="en-GB"/>
        </w:rPr>
        <w:t xml:space="preserve">persons with disabilities </w:t>
      </w:r>
      <w:r w:rsidRPr="00302EF4">
        <w:rPr>
          <w:rFonts w:ascii="Times New Roman" w:hAnsi="Times New Roman"/>
          <w:color w:val="auto"/>
          <w:lang w:val="en-GB"/>
        </w:rPr>
        <w:t>and covered by the Istanbul Convention and into the avail</w:t>
      </w:r>
      <w:r w:rsidRPr="00302EF4">
        <w:rPr>
          <w:rFonts w:ascii="Times New Roman" w:hAnsi="Times New Roman"/>
          <w:color w:val="auto"/>
          <w:lang w:val="en-GB"/>
        </w:rPr>
        <w:t>a</w:t>
      </w:r>
      <w:r w:rsidRPr="00302EF4">
        <w:rPr>
          <w:rFonts w:ascii="Times New Roman" w:hAnsi="Times New Roman"/>
          <w:color w:val="auto"/>
          <w:lang w:val="en-GB"/>
        </w:rPr>
        <w:t xml:space="preserve">bility of services.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Act on State Compensation for Providers of Shelter Services (1354/2014) is meant to safeguard shelter services for people who experience domestic violence or who live under the threat of such violence.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In 2019, the number of family places in the </w:t>
      </w:r>
      <w:r w:rsidR="001F284D" w:rsidRPr="00302EF4">
        <w:rPr>
          <w:rFonts w:ascii="Times New Roman" w:hAnsi="Times New Roman"/>
          <w:color w:val="auto"/>
          <w:lang w:val="en-GB"/>
        </w:rPr>
        <w:t xml:space="preserve">shelter </w:t>
      </w:r>
      <w:r w:rsidRPr="00302EF4">
        <w:rPr>
          <w:rFonts w:ascii="Times New Roman" w:hAnsi="Times New Roman"/>
          <w:color w:val="auto"/>
          <w:lang w:val="en-GB"/>
        </w:rPr>
        <w:t>network will increase from 143 to 185. In 2018, €4 million of additional funding was directed at the provision of shelter services, which was enough for the establishment of four new shelters. The number of shelters thus increased from 23 to 27. Most of the shelters are accessible.</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w:t>
      </w:r>
      <w:r w:rsidR="001F284D" w:rsidRPr="00302EF4">
        <w:rPr>
          <w:rFonts w:ascii="Times New Roman" w:hAnsi="Times New Roman"/>
          <w:color w:val="auto"/>
          <w:lang w:val="en-GB"/>
        </w:rPr>
        <w:t>A</w:t>
      </w:r>
      <w:r w:rsidRPr="00302EF4">
        <w:rPr>
          <w:rFonts w:ascii="Times New Roman" w:hAnsi="Times New Roman"/>
          <w:color w:val="auto"/>
          <w:lang w:val="en-GB"/>
        </w:rPr>
        <w:t xml:space="preserve">ction </w:t>
      </w:r>
      <w:r w:rsidR="001F284D" w:rsidRPr="00302EF4">
        <w:rPr>
          <w:rFonts w:ascii="Times New Roman" w:hAnsi="Times New Roman"/>
          <w:color w:val="auto"/>
          <w:lang w:val="en-GB"/>
        </w:rPr>
        <w:t>P</w:t>
      </w:r>
      <w:r w:rsidRPr="00302EF4">
        <w:rPr>
          <w:rFonts w:ascii="Times New Roman" w:hAnsi="Times New Roman"/>
          <w:color w:val="auto"/>
          <w:lang w:val="en-GB"/>
        </w:rPr>
        <w:t xml:space="preserve">lan </w:t>
      </w:r>
      <w:r w:rsidR="001F284D" w:rsidRPr="00302EF4">
        <w:rPr>
          <w:rFonts w:ascii="Times New Roman" w:hAnsi="Times New Roman"/>
          <w:color w:val="auto"/>
          <w:lang w:val="en-GB"/>
        </w:rPr>
        <w:t>for</w:t>
      </w:r>
      <w:r w:rsidRPr="00302EF4">
        <w:rPr>
          <w:rFonts w:ascii="Times New Roman" w:hAnsi="Times New Roman"/>
          <w:color w:val="auto"/>
          <w:lang w:val="en-GB"/>
        </w:rPr>
        <w:t xml:space="preserve"> the Istanbul Convention, the expertise of shelter staff in work with</w:t>
      </w:r>
      <w:r w:rsidR="001F284D" w:rsidRPr="00302EF4">
        <w:rPr>
          <w:rFonts w:ascii="Times New Roman" w:hAnsi="Times New Roman"/>
          <w:color w:val="auto"/>
          <w:lang w:val="en-GB"/>
        </w:rPr>
        <w:t>, for example,</w:t>
      </w:r>
      <w:r w:rsidRPr="00302EF4">
        <w:rPr>
          <w:rFonts w:ascii="Times New Roman" w:hAnsi="Times New Roman"/>
          <w:color w:val="auto"/>
          <w:lang w:val="en-GB"/>
        </w:rPr>
        <w:t xml:space="preserve"> pe</w:t>
      </w:r>
      <w:r w:rsidRPr="00302EF4">
        <w:rPr>
          <w:rFonts w:ascii="Times New Roman" w:hAnsi="Times New Roman"/>
          <w:color w:val="auto"/>
          <w:lang w:val="en-GB"/>
        </w:rPr>
        <w:t>r</w:t>
      </w:r>
      <w:r w:rsidRPr="00302EF4">
        <w:rPr>
          <w:rFonts w:ascii="Times New Roman" w:hAnsi="Times New Roman"/>
          <w:color w:val="auto"/>
          <w:lang w:val="en-GB"/>
        </w:rPr>
        <w:t>sons</w:t>
      </w:r>
      <w:r w:rsidR="00F908D0" w:rsidRPr="00302EF4">
        <w:rPr>
          <w:rFonts w:ascii="Times New Roman" w:hAnsi="Times New Roman"/>
          <w:color w:val="auto"/>
          <w:lang w:val="en-GB"/>
        </w:rPr>
        <w:t xml:space="preserve"> with disabilities</w:t>
      </w:r>
      <w:r w:rsidR="00CB1481" w:rsidRPr="00302EF4">
        <w:rPr>
          <w:rFonts w:ascii="Times New Roman" w:hAnsi="Times New Roman"/>
          <w:color w:val="auto"/>
          <w:lang w:val="en-GB"/>
        </w:rPr>
        <w:t>, is being increased as part of developing the shelter services.</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54241B"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lastRenderedPageBreak/>
        <w:t xml:space="preserve">The </w:t>
      </w:r>
      <w:r w:rsidR="000E0D37" w:rsidRPr="00302EF4">
        <w:rPr>
          <w:rFonts w:ascii="Times New Roman" w:hAnsi="Times New Roman"/>
          <w:color w:val="auto"/>
          <w:lang w:val="en-GB"/>
        </w:rPr>
        <w:t xml:space="preserve">THL has published </w:t>
      </w:r>
      <w:r w:rsidR="00D24AC9" w:rsidRPr="00302EF4">
        <w:rPr>
          <w:rFonts w:ascii="Times New Roman" w:hAnsi="Times New Roman"/>
          <w:color w:val="auto"/>
          <w:lang w:val="en-GB"/>
        </w:rPr>
        <w:t xml:space="preserve">a </w:t>
      </w:r>
      <w:r w:rsidR="00D44892" w:rsidRPr="00302EF4">
        <w:rPr>
          <w:rFonts w:ascii="Times New Roman" w:hAnsi="Times New Roman"/>
          <w:color w:val="auto"/>
          <w:lang w:val="en-GB"/>
        </w:rPr>
        <w:t>brochure</w:t>
      </w:r>
      <w:r w:rsidR="00D24AC9" w:rsidRPr="00302EF4">
        <w:rPr>
          <w:rFonts w:ascii="Times New Roman" w:hAnsi="Times New Roman"/>
          <w:color w:val="auto"/>
          <w:lang w:val="en-GB"/>
        </w:rPr>
        <w:t xml:space="preserve"> on persons with disabilities in shelter</w:t>
      </w:r>
      <w:r w:rsidR="007D7734" w:rsidRPr="00302EF4">
        <w:rPr>
          <w:rFonts w:ascii="Times New Roman" w:hAnsi="Times New Roman"/>
          <w:color w:val="auto"/>
          <w:lang w:val="en-GB"/>
        </w:rPr>
        <w:t>s for victims of domestic violence</w:t>
      </w:r>
      <w:r w:rsidR="00D44892" w:rsidRPr="00302EF4">
        <w:rPr>
          <w:rFonts w:ascii="Times New Roman" w:hAnsi="Times New Roman"/>
          <w:color w:val="auto"/>
          <w:lang w:val="en-GB"/>
        </w:rPr>
        <w:t xml:space="preserve"> in its Know and Act series</w:t>
      </w:r>
      <w:r w:rsidR="000E0D37" w:rsidRPr="00302EF4">
        <w:rPr>
          <w:rFonts w:ascii="Times New Roman" w:hAnsi="Times New Roman"/>
          <w:color w:val="auto"/>
          <w:lang w:val="en-GB"/>
        </w:rPr>
        <w:t>.</w:t>
      </w:r>
      <w:r w:rsidR="000E0D37" w:rsidRPr="00302EF4">
        <w:rPr>
          <w:rStyle w:val="Fotnotsreferens"/>
          <w:rFonts w:ascii="Times New Roman" w:hAnsi="Times New Roman"/>
          <w:color w:val="auto"/>
          <w:lang w:val="en-GB" w:eastAsia="fi-FI"/>
        </w:rPr>
        <w:footnoteReference w:id="22"/>
      </w:r>
      <w:r w:rsidR="000E0D37" w:rsidRPr="00302EF4">
        <w:rPr>
          <w:rFonts w:ascii="Times New Roman" w:hAnsi="Times New Roman"/>
          <w:color w:val="auto"/>
          <w:lang w:val="en-GB"/>
        </w:rPr>
        <w:t xml:space="preserve"> These </w:t>
      </w:r>
      <w:r w:rsidR="00D44892" w:rsidRPr="00302EF4">
        <w:rPr>
          <w:rFonts w:ascii="Times New Roman" w:hAnsi="Times New Roman"/>
          <w:color w:val="auto"/>
          <w:lang w:val="en-GB"/>
        </w:rPr>
        <w:t>brochures</w:t>
      </w:r>
      <w:r w:rsidR="000E0D37" w:rsidRPr="00302EF4">
        <w:rPr>
          <w:rFonts w:ascii="Times New Roman" w:hAnsi="Times New Roman"/>
          <w:color w:val="auto"/>
          <w:lang w:val="en-GB"/>
        </w:rPr>
        <w:t xml:space="preserve"> present an individual topic concisely, and are particularly meant as support material for municipal officials and social </w:t>
      </w:r>
      <w:r w:rsidR="00D24AC9" w:rsidRPr="00302EF4">
        <w:rPr>
          <w:rFonts w:ascii="Times New Roman" w:hAnsi="Times New Roman"/>
          <w:color w:val="auto"/>
          <w:lang w:val="en-GB"/>
        </w:rPr>
        <w:t xml:space="preserve">welfare </w:t>
      </w:r>
      <w:r w:rsidR="000E0D37" w:rsidRPr="00302EF4">
        <w:rPr>
          <w:rFonts w:ascii="Times New Roman" w:hAnsi="Times New Roman"/>
          <w:color w:val="auto"/>
          <w:lang w:val="en-GB"/>
        </w:rPr>
        <w:t xml:space="preserve">and health care professionals.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D24AC9"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w:t>
      </w:r>
      <w:r w:rsidR="000E0D37" w:rsidRPr="00302EF4">
        <w:rPr>
          <w:rFonts w:ascii="Times New Roman" w:hAnsi="Times New Roman"/>
          <w:color w:val="auto"/>
          <w:lang w:val="en-GB"/>
        </w:rPr>
        <w:t>THL’s electronic Handbook on Disability Services</w:t>
      </w:r>
      <w:r w:rsidR="000E0D37" w:rsidRPr="00302EF4">
        <w:rPr>
          <w:rStyle w:val="Fotnotsreferens"/>
          <w:rFonts w:ascii="Times New Roman" w:hAnsi="Times New Roman"/>
          <w:color w:val="auto"/>
          <w:lang w:val="en-GB" w:eastAsia="fi-FI"/>
        </w:rPr>
        <w:footnoteReference w:id="23"/>
      </w:r>
      <w:r w:rsidR="000E0D37" w:rsidRPr="00302EF4">
        <w:rPr>
          <w:rFonts w:ascii="Times New Roman" w:hAnsi="Times New Roman"/>
          <w:color w:val="auto"/>
          <w:lang w:val="en-GB"/>
        </w:rPr>
        <w:t xml:space="preserve"> contains operating instructions and background material suitable for violence-related disab</w:t>
      </w:r>
      <w:r w:rsidRPr="00302EF4">
        <w:rPr>
          <w:rFonts w:ascii="Times New Roman" w:hAnsi="Times New Roman"/>
          <w:color w:val="auto"/>
          <w:lang w:val="en-GB"/>
        </w:rPr>
        <w:t>ility</w:t>
      </w:r>
      <w:r w:rsidR="000E0D37" w:rsidRPr="00302EF4">
        <w:rPr>
          <w:rFonts w:ascii="Times New Roman" w:hAnsi="Times New Roman"/>
          <w:color w:val="auto"/>
          <w:lang w:val="en-GB"/>
        </w:rPr>
        <w:t xml:space="preserve"> services to support workers in dis</w:t>
      </w:r>
      <w:r w:rsidR="000E0D37" w:rsidRPr="00302EF4">
        <w:rPr>
          <w:rFonts w:ascii="Times New Roman" w:hAnsi="Times New Roman"/>
          <w:color w:val="auto"/>
          <w:lang w:val="en-GB"/>
        </w:rPr>
        <w:t>a</w:t>
      </w:r>
      <w:r w:rsidR="000E0D37" w:rsidRPr="00302EF4">
        <w:rPr>
          <w:rFonts w:ascii="Times New Roman" w:hAnsi="Times New Roman"/>
          <w:color w:val="auto"/>
          <w:lang w:val="en-GB"/>
        </w:rPr>
        <w:t>b</w:t>
      </w:r>
      <w:r w:rsidRPr="00302EF4">
        <w:rPr>
          <w:rFonts w:ascii="Times New Roman" w:hAnsi="Times New Roman"/>
          <w:color w:val="auto"/>
          <w:lang w:val="en-GB"/>
        </w:rPr>
        <w:t>ility</w:t>
      </w:r>
      <w:r w:rsidR="000E0D37" w:rsidRPr="00302EF4">
        <w:rPr>
          <w:rFonts w:ascii="Times New Roman" w:hAnsi="Times New Roman"/>
          <w:color w:val="auto"/>
          <w:lang w:val="en-GB"/>
        </w:rPr>
        <w:t xml:space="preserve"> services. It </w:t>
      </w:r>
      <w:r w:rsidR="00CB1481" w:rsidRPr="00302EF4">
        <w:rPr>
          <w:rFonts w:ascii="Times New Roman" w:hAnsi="Times New Roman"/>
          <w:color w:val="auto"/>
          <w:lang w:val="en-GB"/>
        </w:rPr>
        <w:t>includes information</w:t>
      </w:r>
      <w:r w:rsidR="000E0D37" w:rsidRPr="00302EF4">
        <w:rPr>
          <w:rFonts w:ascii="Times New Roman" w:hAnsi="Times New Roman"/>
          <w:color w:val="auto"/>
          <w:lang w:val="en-GB"/>
        </w:rPr>
        <w:t xml:space="preserve"> on the right of self-determination and on when restrictive measures may be used and how they must be recorded and handled. The handbook also describes support services and their accessibility.</w:t>
      </w:r>
    </w:p>
    <w:p w:rsidR="000E0D37" w:rsidRPr="00302EF4" w:rsidRDefault="000E0D37" w:rsidP="0071457D">
      <w:pPr>
        <w:pStyle w:val="Liststycke"/>
        <w:spacing w:line="276" w:lineRule="auto"/>
        <w:jc w:val="both"/>
        <w:rPr>
          <w:rFonts w:ascii="Times New Roman" w:hAnsi="Times New Roman"/>
          <w:color w:val="auto"/>
          <w:lang w:val="en-GB" w:eastAsia="fi-FI"/>
        </w:rPr>
      </w:pPr>
    </w:p>
    <w:p w:rsidR="000E0D37" w:rsidRPr="00302EF4" w:rsidRDefault="00D24AC9" w:rsidP="0071457D">
      <w:pPr>
        <w:numPr>
          <w:ilvl w:val="0"/>
          <w:numId w:val="20"/>
        </w:numPr>
        <w:spacing w:line="276" w:lineRule="auto"/>
        <w:jc w:val="both"/>
        <w:rPr>
          <w:rFonts w:ascii="Times New Roman" w:hAnsi="Times New Roman"/>
          <w:color w:val="auto"/>
          <w:szCs w:val="24"/>
          <w:lang w:val="en-GB"/>
        </w:rPr>
      </w:pPr>
      <w:r w:rsidRPr="00302EF4">
        <w:rPr>
          <w:rFonts w:ascii="Times New Roman" w:hAnsi="Times New Roman"/>
          <w:color w:val="auto"/>
          <w:lang w:val="en-GB"/>
        </w:rPr>
        <w:t xml:space="preserve">The </w:t>
      </w:r>
      <w:r w:rsidR="000E0D37" w:rsidRPr="00302EF4">
        <w:rPr>
          <w:rFonts w:ascii="Times New Roman" w:hAnsi="Times New Roman"/>
          <w:color w:val="auto"/>
          <w:lang w:val="en-GB"/>
        </w:rPr>
        <w:t xml:space="preserve">THL has also published </w:t>
      </w:r>
      <w:r w:rsidRPr="00302EF4">
        <w:rPr>
          <w:rFonts w:ascii="Times New Roman" w:hAnsi="Times New Roman"/>
          <w:color w:val="auto"/>
          <w:lang w:val="en-GB"/>
        </w:rPr>
        <w:t>a</w:t>
      </w:r>
      <w:r w:rsidR="000E0D37" w:rsidRPr="00302EF4">
        <w:rPr>
          <w:rFonts w:ascii="Times New Roman" w:hAnsi="Times New Roman"/>
          <w:color w:val="auto"/>
          <w:lang w:val="en-GB"/>
        </w:rPr>
        <w:t xml:space="preserve"> guide</w:t>
      </w:r>
      <w:r w:rsidR="000E0D37" w:rsidRPr="00302EF4">
        <w:rPr>
          <w:rStyle w:val="Fotnotsreferens"/>
          <w:rFonts w:ascii="Times New Roman" w:hAnsi="Times New Roman"/>
          <w:color w:val="auto"/>
          <w:szCs w:val="24"/>
          <w:lang w:val="en-GB"/>
        </w:rPr>
        <w:footnoteReference w:id="24"/>
      </w:r>
      <w:r w:rsidR="00E64316" w:rsidRPr="00302EF4">
        <w:rPr>
          <w:rFonts w:ascii="Times New Roman" w:hAnsi="Times New Roman"/>
          <w:color w:val="auto"/>
          <w:lang w:val="en-GB"/>
        </w:rPr>
        <w:t xml:space="preserve"> </w:t>
      </w:r>
      <w:r w:rsidR="00D71797" w:rsidRPr="00302EF4">
        <w:rPr>
          <w:rFonts w:ascii="Times New Roman" w:hAnsi="Times New Roman"/>
          <w:color w:val="auto"/>
          <w:lang w:val="en-GB"/>
        </w:rPr>
        <w:t>that</w:t>
      </w:r>
      <w:r w:rsidR="000E0D37" w:rsidRPr="00302EF4">
        <w:rPr>
          <w:rFonts w:ascii="Times New Roman" w:hAnsi="Times New Roman"/>
          <w:color w:val="auto"/>
          <w:lang w:val="en-GB"/>
        </w:rPr>
        <w:t xml:space="preserve"> aim</w:t>
      </w:r>
      <w:r w:rsidR="00D71797" w:rsidRPr="00302EF4">
        <w:rPr>
          <w:rFonts w:ascii="Times New Roman" w:hAnsi="Times New Roman"/>
          <w:color w:val="auto"/>
          <w:lang w:val="en-GB"/>
        </w:rPr>
        <w:t>s</w:t>
      </w:r>
      <w:r w:rsidR="000E0D37" w:rsidRPr="00302EF4">
        <w:rPr>
          <w:rFonts w:ascii="Times New Roman" w:hAnsi="Times New Roman"/>
          <w:color w:val="auto"/>
          <w:lang w:val="en-GB"/>
        </w:rPr>
        <w:t xml:space="preserve"> to provide information on what domestic and family violence against </w:t>
      </w:r>
      <w:r w:rsidR="007D7734" w:rsidRPr="00302EF4">
        <w:rPr>
          <w:rFonts w:ascii="Times New Roman" w:hAnsi="Times New Roman"/>
          <w:color w:val="auto"/>
          <w:lang w:val="en-GB"/>
        </w:rPr>
        <w:t>women with disabilities</w:t>
      </w:r>
      <w:r w:rsidR="000E0D37" w:rsidRPr="00302EF4">
        <w:rPr>
          <w:rFonts w:ascii="Times New Roman" w:hAnsi="Times New Roman"/>
          <w:color w:val="auto"/>
          <w:lang w:val="en-GB"/>
        </w:rPr>
        <w:t xml:space="preserve"> is, how it manifests itself and where help can be sought. </w:t>
      </w:r>
    </w:p>
    <w:p w:rsidR="000E0D37" w:rsidRPr="00302EF4" w:rsidRDefault="000E0D37" w:rsidP="0071457D">
      <w:pPr>
        <w:spacing w:line="276" w:lineRule="auto"/>
        <w:jc w:val="both"/>
        <w:rPr>
          <w:rFonts w:ascii="Times New Roman" w:hAnsi="Times New Roman"/>
          <w:color w:val="auto"/>
          <w:szCs w:val="24"/>
          <w:lang w:val="en-GB"/>
        </w:rPr>
      </w:pPr>
    </w:p>
    <w:p w:rsidR="000E0D37" w:rsidRPr="00302EF4" w:rsidRDefault="000E0D37" w:rsidP="0071457D">
      <w:pPr>
        <w:numPr>
          <w:ilvl w:val="0"/>
          <w:numId w:val="20"/>
        </w:numPr>
        <w:spacing w:line="276" w:lineRule="auto"/>
        <w:jc w:val="both"/>
        <w:rPr>
          <w:rFonts w:ascii="Times New Roman" w:hAnsi="Times New Roman"/>
          <w:color w:val="auto"/>
          <w:szCs w:val="24"/>
          <w:lang w:val="en-GB"/>
        </w:rPr>
      </w:pPr>
      <w:r w:rsidRPr="00302EF4">
        <w:rPr>
          <w:rFonts w:ascii="Times New Roman" w:hAnsi="Times New Roman"/>
          <w:color w:val="auto"/>
          <w:lang w:val="en-GB"/>
        </w:rPr>
        <w:t xml:space="preserve">In 2017, Helsinki Women’s Hospital opened a support centre for victims of sexual crimes, which also serves </w:t>
      </w:r>
      <w:r w:rsidR="00F908D0" w:rsidRPr="00302EF4">
        <w:rPr>
          <w:rFonts w:ascii="Times New Roman" w:hAnsi="Times New Roman"/>
          <w:color w:val="auto"/>
          <w:lang w:val="en-GB"/>
        </w:rPr>
        <w:t>persons with disabilities</w:t>
      </w:r>
      <w:r w:rsidRPr="00302EF4">
        <w:rPr>
          <w:rFonts w:ascii="Times New Roman" w:hAnsi="Times New Roman"/>
          <w:color w:val="auto"/>
          <w:lang w:val="en-GB"/>
        </w:rPr>
        <w:t>. Support services for victims of abuse are also provided by, for example, Nollalinja help line, Victim Support</w:t>
      </w:r>
      <w:r w:rsidR="00F240DE" w:rsidRPr="00302EF4">
        <w:rPr>
          <w:rFonts w:ascii="Times New Roman" w:hAnsi="Times New Roman"/>
          <w:color w:val="auto"/>
          <w:lang w:val="en-GB"/>
        </w:rPr>
        <w:t xml:space="preserve"> Finland</w:t>
      </w:r>
      <w:r w:rsidRPr="00302EF4">
        <w:rPr>
          <w:rFonts w:ascii="Times New Roman" w:hAnsi="Times New Roman"/>
          <w:color w:val="auto"/>
          <w:lang w:val="en-GB"/>
        </w:rPr>
        <w:t>, Suvanto help line and municipal social and health care departments.</w:t>
      </w:r>
    </w:p>
    <w:p w:rsidR="000E0D37" w:rsidRPr="00302EF4" w:rsidRDefault="000E0D37" w:rsidP="0071457D">
      <w:pPr>
        <w:pStyle w:val="Liststycke"/>
        <w:spacing w:line="276" w:lineRule="auto"/>
        <w:rPr>
          <w:rFonts w:ascii="Times New Roman" w:hAnsi="Times New Roman"/>
          <w:color w:val="auto"/>
          <w:szCs w:val="24"/>
          <w:lang w:val="en-GB"/>
        </w:rPr>
      </w:pPr>
    </w:p>
    <w:p w:rsidR="000E0D37" w:rsidRPr="00302EF4" w:rsidRDefault="00F240DE" w:rsidP="0071457D">
      <w:pPr>
        <w:numPr>
          <w:ilvl w:val="0"/>
          <w:numId w:val="20"/>
        </w:numPr>
        <w:spacing w:line="276" w:lineRule="auto"/>
        <w:jc w:val="both"/>
        <w:rPr>
          <w:rFonts w:ascii="Times New Roman" w:hAnsi="Times New Roman"/>
          <w:color w:val="auto"/>
          <w:szCs w:val="24"/>
          <w:lang w:val="en-GB"/>
        </w:rPr>
      </w:pPr>
      <w:r w:rsidRPr="00302EF4">
        <w:rPr>
          <w:rFonts w:ascii="Times New Roman" w:hAnsi="Times New Roman"/>
          <w:color w:val="auto"/>
          <w:lang w:val="en-GB"/>
        </w:rPr>
        <w:t>Municipalities</w:t>
      </w:r>
      <w:r w:rsidR="000E0D37" w:rsidRPr="00302EF4">
        <w:rPr>
          <w:rFonts w:ascii="Times New Roman" w:hAnsi="Times New Roman"/>
          <w:color w:val="auto"/>
          <w:lang w:val="en-GB"/>
        </w:rPr>
        <w:t xml:space="preserve"> have primary responsibility for the </w:t>
      </w:r>
      <w:r w:rsidRPr="00302EF4">
        <w:rPr>
          <w:rFonts w:ascii="Times New Roman" w:hAnsi="Times New Roman"/>
          <w:color w:val="auto"/>
          <w:lang w:val="en-GB"/>
        </w:rPr>
        <w:t>legality</w:t>
      </w:r>
      <w:r w:rsidR="000E0D37" w:rsidRPr="00302EF4">
        <w:rPr>
          <w:rFonts w:ascii="Times New Roman" w:hAnsi="Times New Roman"/>
          <w:color w:val="auto"/>
          <w:lang w:val="en-GB"/>
        </w:rPr>
        <w:t>, quality and a</w:t>
      </w:r>
      <w:r w:rsidR="000E0D37" w:rsidRPr="00302EF4">
        <w:rPr>
          <w:rFonts w:ascii="Times New Roman" w:hAnsi="Times New Roman"/>
          <w:color w:val="auto"/>
          <w:lang w:val="en-GB"/>
        </w:rPr>
        <w:t>p</w:t>
      </w:r>
      <w:r w:rsidR="000E0D37" w:rsidRPr="00302EF4">
        <w:rPr>
          <w:rFonts w:ascii="Times New Roman" w:hAnsi="Times New Roman"/>
          <w:color w:val="auto"/>
          <w:lang w:val="en-GB"/>
        </w:rPr>
        <w:t>propriateness of social and health care services that they are responsible for organising. With r</w:t>
      </w:r>
      <w:r w:rsidR="000E0D37" w:rsidRPr="00302EF4">
        <w:rPr>
          <w:rFonts w:ascii="Times New Roman" w:hAnsi="Times New Roman"/>
          <w:color w:val="auto"/>
          <w:lang w:val="en-GB"/>
        </w:rPr>
        <w:t>e</w:t>
      </w:r>
      <w:r w:rsidR="000E0D37" w:rsidRPr="00302EF4">
        <w:rPr>
          <w:rFonts w:ascii="Times New Roman" w:hAnsi="Times New Roman"/>
          <w:color w:val="auto"/>
          <w:lang w:val="en-GB"/>
        </w:rPr>
        <w:t xml:space="preserve">gard to service providers, </w:t>
      </w:r>
      <w:r w:rsidRPr="00302EF4">
        <w:rPr>
          <w:rFonts w:ascii="Times New Roman" w:hAnsi="Times New Roman"/>
          <w:color w:val="auto"/>
          <w:lang w:val="en-GB"/>
        </w:rPr>
        <w:t>the municipality</w:t>
      </w:r>
      <w:r w:rsidR="000E0D37" w:rsidRPr="00302EF4">
        <w:rPr>
          <w:rFonts w:ascii="Times New Roman" w:hAnsi="Times New Roman"/>
          <w:color w:val="auto"/>
          <w:lang w:val="en-GB"/>
        </w:rPr>
        <w:t xml:space="preserve"> with </w:t>
      </w:r>
      <w:r w:rsidR="00D44892" w:rsidRPr="00302EF4">
        <w:rPr>
          <w:rFonts w:ascii="Times New Roman" w:hAnsi="Times New Roman"/>
          <w:color w:val="auto"/>
          <w:lang w:val="en-GB"/>
        </w:rPr>
        <w:t>the</w:t>
      </w:r>
      <w:r w:rsidR="000E0D37" w:rsidRPr="00302EF4">
        <w:rPr>
          <w:rFonts w:ascii="Times New Roman" w:hAnsi="Times New Roman"/>
          <w:color w:val="auto"/>
          <w:lang w:val="en-GB"/>
        </w:rPr>
        <w:t xml:space="preserve"> responsibility </w:t>
      </w:r>
      <w:r w:rsidR="00D44892" w:rsidRPr="00302EF4">
        <w:rPr>
          <w:rFonts w:ascii="Times New Roman" w:hAnsi="Times New Roman"/>
          <w:color w:val="auto"/>
          <w:lang w:val="en-GB"/>
        </w:rPr>
        <w:t xml:space="preserve">for organising services </w:t>
      </w:r>
      <w:r w:rsidR="000E0D37" w:rsidRPr="00302EF4">
        <w:rPr>
          <w:rFonts w:ascii="Times New Roman" w:hAnsi="Times New Roman"/>
          <w:color w:val="auto"/>
          <w:lang w:val="en-GB"/>
        </w:rPr>
        <w:t xml:space="preserve">must ensure that a service provider takes care of </w:t>
      </w:r>
      <w:r w:rsidR="0078665C" w:rsidRPr="00302EF4">
        <w:rPr>
          <w:rFonts w:ascii="Times New Roman" w:hAnsi="Times New Roman"/>
          <w:color w:val="auto"/>
          <w:lang w:val="en-GB"/>
        </w:rPr>
        <w:t>these</w:t>
      </w:r>
      <w:r w:rsidR="000E0D37" w:rsidRPr="00302EF4">
        <w:rPr>
          <w:rFonts w:ascii="Times New Roman" w:hAnsi="Times New Roman"/>
          <w:color w:val="auto"/>
          <w:lang w:val="en-GB"/>
        </w:rPr>
        <w:t xml:space="preserve"> issues </w:t>
      </w:r>
      <w:r w:rsidR="00594DC0" w:rsidRPr="00302EF4">
        <w:rPr>
          <w:rFonts w:ascii="Times New Roman" w:hAnsi="Times New Roman"/>
          <w:color w:val="auto"/>
          <w:lang w:val="en-GB"/>
        </w:rPr>
        <w:t>in respect of its own activities</w:t>
      </w:r>
      <w:r w:rsidR="000E0D37" w:rsidRPr="00302EF4">
        <w:rPr>
          <w:rFonts w:ascii="Times New Roman" w:hAnsi="Times New Roman"/>
          <w:color w:val="auto"/>
          <w:lang w:val="en-GB"/>
        </w:rPr>
        <w:t xml:space="preserve">. Social </w:t>
      </w:r>
      <w:r w:rsidR="00594DC0" w:rsidRPr="00302EF4">
        <w:rPr>
          <w:rFonts w:ascii="Times New Roman" w:hAnsi="Times New Roman"/>
          <w:color w:val="auto"/>
          <w:lang w:val="en-GB"/>
        </w:rPr>
        <w:t>welfare</w:t>
      </w:r>
      <w:r w:rsidR="000E0D37" w:rsidRPr="00302EF4">
        <w:rPr>
          <w:rFonts w:ascii="Times New Roman" w:hAnsi="Times New Roman"/>
          <w:color w:val="auto"/>
          <w:lang w:val="en-GB"/>
        </w:rPr>
        <w:t xml:space="preserve"> units must take care of in-house control and maintain an in-house control plan. </w:t>
      </w:r>
    </w:p>
    <w:p w:rsidR="0049193D" w:rsidRPr="00302EF4" w:rsidRDefault="0049193D" w:rsidP="0071457D">
      <w:pPr>
        <w:spacing w:line="276" w:lineRule="auto"/>
        <w:ind w:left="425"/>
        <w:jc w:val="both"/>
        <w:rPr>
          <w:rFonts w:ascii="Times New Roman" w:hAnsi="Times New Roman"/>
          <w:color w:val="auto"/>
          <w:szCs w:val="24"/>
          <w:lang w:val="en-GB"/>
        </w:rPr>
      </w:pPr>
    </w:p>
    <w:p w:rsidR="0049193D" w:rsidRPr="00302EF4" w:rsidRDefault="0049193D" w:rsidP="0071457D">
      <w:pPr>
        <w:numPr>
          <w:ilvl w:val="0"/>
          <w:numId w:val="20"/>
        </w:numPr>
        <w:spacing w:line="276" w:lineRule="auto"/>
        <w:jc w:val="both"/>
        <w:rPr>
          <w:rFonts w:ascii="Times New Roman" w:hAnsi="Times New Roman"/>
          <w:color w:val="auto"/>
          <w:szCs w:val="24"/>
          <w:lang w:val="en-GB"/>
        </w:rPr>
      </w:pPr>
      <w:r w:rsidRPr="00302EF4">
        <w:rPr>
          <w:rFonts w:ascii="Times New Roman" w:hAnsi="Times New Roman"/>
          <w:color w:val="auto"/>
          <w:lang w:val="en-GB"/>
        </w:rPr>
        <w:t>In</w:t>
      </w:r>
      <w:r w:rsidRPr="00302EF4">
        <w:rPr>
          <w:rFonts w:ascii="Times New Roman" w:hAnsi="Times New Roman"/>
          <w:color w:val="auto"/>
          <w:szCs w:val="24"/>
          <w:lang w:val="en-GB"/>
        </w:rPr>
        <w:t xml:space="preserve"> Åland, the </w:t>
      </w:r>
      <w:r w:rsidRPr="00302EF4">
        <w:rPr>
          <w:rFonts w:ascii="Times New Roman" w:hAnsi="Times New Roman"/>
          <w:color w:val="auto"/>
          <w:lang w:val="en-GB"/>
        </w:rPr>
        <w:t>introduction of a reporting obligation for social welfare staff in order to make abuses and risks in client work known and remedied in an early stage is considered.</w:t>
      </w:r>
      <w:r w:rsidRPr="00302EF4">
        <w:rPr>
          <w:rFonts w:ascii="Times New Roman" w:hAnsi="Times New Roman"/>
          <w:color w:val="auto"/>
          <w:szCs w:val="24"/>
          <w:lang w:val="en-GB"/>
        </w:rPr>
        <w:t xml:space="preserve"> </w:t>
      </w:r>
    </w:p>
    <w:p w:rsidR="003C7255" w:rsidRPr="00302EF4" w:rsidRDefault="003C7255" w:rsidP="0071457D">
      <w:pPr>
        <w:spacing w:line="276" w:lineRule="auto"/>
        <w:ind w:left="425"/>
        <w:jc w:val="both"/>
        <w:rPr>
          <w:rFonts w:ascii="Times New Roman" w:hAnsi="Times New Roman"/>
          <w:color w:val="auto"/>
          <w:szCs w:val="24"/>
          <w:lang w:val="en-GB"/>
        </w:rPr>
      </w:pPr>
    </w:p>
    <w:p w:rsidR="00D779F1" w:rsidRPr="00302EF4" w:rsidRDefault="00D779F1"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Åland Act on Shelters (ÅSS 2015:117) ensures access to shelters on the Åland Islands.</w:t>
      </w:r>
      <w:r w:rsidRPr="00302EF4">
        <w:rPr>
          <w:rFonts w:ascii="Times New Roman" w:hAnsi="Times New Roman"/>
          <w:color w:val="auto"/>
          <w:szCs w:val="24"/>
          <w:lang w:val="en-GB"/>
        </w:rPr>
        <w:t xml:space="preserve"> The Åland Government </w:t>
      </w:r>
      <w:r w:rsidR="00563F84" w:rsidRPr="00302EF4">
        <w:rPr>
          <w:rFonts w:ascii="Times New Roman" w:hAnsi="Times New Roman"/>
          <w:color w:val="auto"/>
          <w:szCs w:val="24"/>
          <w:lang w:val="en-GB"/>
        </w:rPr>
        <w:t>intends to prepare</w:t>
      </w:r>
      <w:r w:rsidRPr="00302EF4">
        <w:rPr>
          <w:rFonts w:ascii="Times New Roman" w:hAnsi="Times New Roman"/>
          <w:color w:val="auto"/>
          <w:szCs w:val="24"/>
          <w:lang w:val="en-GB"/>
        </w:rPr>
        <w:t xml:space="preserve"> an action plan for the work against violence in close relationships 2019–2020. </w:t>
      </w:r>
    </w:p>
    <w:p w:rsidR="000E0D37" w:rsidRPr="00302EF4" w:rsidRDefault="000E0D37" w:rsidP="0071457D">
      <w:pPr>
        <w:spacing w:line="276" w:lineRule="auto"/>
        <w:jc w:val="both"/>
        <w:rPr>
          <w:rFonts w:ascii="Times New Roman" w:hAnsi="Times New Roman"/>
          <w:color w:val="auto"/>
          <w:szCs w:val="24"/>
          <w:lang w:val="en-GB"/>
        </w:rPr>
      </w:pPr>
    </w:p>
    <w:p w:rsidR="000E0D37" w:rsidRPr="00302EF4" w:rsidRDefault="000E0D37" w:rsidP="0071457D">
      <w:pPr>
        <w:numPr>
          <w:ilvl w:val="0"/>
          <w:numId w:val="20"/>
        </w:numPr>
        <w:spacing w:line="276" w:lineRule="auto"/>
        <w:jc w:val="both"/>
        <w:rPr>
          <w:rFonts w:ascii="Times New Roman" w:hAnsi="Times New Roman"/>
          <w:color w:val="auto"/>
          <w:szCs w:val="24"/>
          <w:lang w:val="en-GB"/>
        </w:rPr>
      </w:pPr>
      <w:r w:rsidRPr="00302EF4">
        <w:rPr>
          <w:rFonts w:ascii="Times New Roman" w:hAnsi="Times New Roman"/>
          <w:color w:val="auto"/>
          <w:lang w:val="en-GB"/>
        </w:rPr>
        <w:t xml:space="preserve">Social </w:t>
      </w:r>
      <w:r w:rsidR="00594DC0" w:rsidRPr="00302EF4">
        <w:rPr>
          <w:rFonts w:ascii="Times New Roman" w:hAnsi="Times New Roman"/>
          <w:color w:val="auto"/>
          <w:lang w:val="en-GB"/>
        </w:rPr>
        <w:t xml:space="preserve">welfare </w:t>
      </w:r>
      <w:r w:rsidRPr="00302EF4">
        <w:rPr>
          <w:rFonts w:ascii="Times New Roman" w:hAnsi="Times New Roman"/>
          <w:color w:val="auto"/>
          <w:lang w:val="en-GB"/>
        </w:rPr>
        <w:t xml:space="preserve">and health care </w:t>
      </w:r>
      <w:r w:rsidR="00594DC0" w:rsidRPr="00302EF4">
        <w:rPr>
          <w:rFonts w:ascii="Times New Roman" w:hAnsi="Times New Roman"/>
          <w:color w:val="auto"/>
          <w:lang w:val="en-GB"/>
        </w:rPr>
        <w:t xml:space="preserve">steering, guidance </w:t>
      </w:r>
      <w:r w:rsidRPr="00302EF4">
        <w:rPr>
          <w:rFonts w:ascii="Times New Roman" w:hAnsi="Times New Roman"/>
          <w:color w:val="auto"/>
          <w:lang w:val="en-GB"/>
        </w:rPr>
        <w:t xml:space="preserve">and supervision are </w:t>
      </w:r>
      <w:r w:rsidR="00594DC0" w:rsidRPr="00302EF4">
        <w:rPr>
          <w:rFonts w:ascii="Times New Roman" w:hAnsi="Times New Roman"/>
          <w:color w:val="auto"/>
          <w:lang w:val="en-GB"/>
        </w:rPr>
        <w:t xml:space="preserve">carried out by </w:t>
      </w:r>
      <w:r w:rsidRPr="00302EF4">
        <w:rPr>
          <w:rFonts w:ascii="Times New Roman" w:hAnsi="Times New Roman"/>
          <w:color w:val="auto"/>
          <w:lang w:val="en-GB"/>
        </w:rPr>
        <w:t>Regional State Administrative Agencies, Valvira, the Ministry of Social Affairs and Health</w:t>
      </w:r>
      <w:r w:rsidR="0078665C" w:rsidRPr="00302EF4">
        <w:rPr>
          <w:rFonts w:ascii="Times New Roman" w:hAnsi="Times New Roman"/>
          <w:color w:val="auto"/>
          <w:lang w:val="en-GB"/>
        </w:rPr>
        <w:t xml:space="preserve"> and the</w:t>
      </w:r>
      <w:r w:rsidRPr="00302EF4">
        <w:rPr>
          <w:rFonts w:ascii="Times New Roman" w:hAnsi="Times New Roman"/>
          <w:color w:val="auto"/>
          <w:lang w:val="en-GB"/>
        </w:rPr>
        <w:t xml:space="preserve"> </w:t>
      </w:r>
      <w:r w:rsidR="00594DC0" w:rsidRPr="00302EF4">
        <w:rPr>
          <w:rFonts w:ascii="Times New Roman" w:hAnsi="Times New Roman"/>
          <w:color w:val="auto"/>
          <w:lang w:val="en-GB"/>
        </w:rPr>
        <w:t>supreme overseers of</w:t>
      </w:r>
      <w:r w:rsidRPr="00302EF4">
        <w:rPr>
          <w:rFonts w:ascii="Times New Roman" w:hAnsi="Times New Roman"/>
          <w:color w:val="auto"/>
          <w:lang w:val="en-GB"/>
        </w:rPr>
        <w:t xml:space="preserve"> legality</w:t>
      </w:r>
      <w:r w:rsidR="007D7734" w:rsidRPr="00302EF4">
        <w:rPr>
          <w:rFonts w:ascii="Times New Roman" w:hAnsi="Times New Roman"/>
          <w:color w:val="auto"/>
          <w:lang w:val="en-GB"/>
        </w:rPr>
        <w:t xml:space="preserve">, that is </w:t>
      </w:r>
      <w:r w:rsidRPr="00302EF4">
        <w:rPr>
          <w:rFonts w:ascii="Times New Roman" w:hAnsi="Times New Roman"/>
          <w:color w:val="auto"/>
          <w:lang w:val="en-GB"/>
        </w:rPr>
        <w:t xml:space="preserve">the Parliamentary Ombudsman and the </w:t>
      </w:r>
      <w:r w:rsidR="00594DC0" w:rsidRPr="00302EF4">
        <w:rPr>
          <w:rFonts w:ascii="Times New Roman" w:hAnsi="Times New Roman"/>
          <w:color w:val="auto"/>
          <w:lang w:val="en-GB"/>
        </w:rPr>
        <w:t>G</w:t>
      </w:r>
      <w:r w:rsidRPr="00302EF4">
        <w:rPr>
          <w:rFonts w:ascii="Times New Roman" w:hAnsi="Times New Roman"/>
          <w:color w:val="auto"/>
          <w:lang w:val="en-GB"/>
        </w:rPr>
        <w:t xml:space="preserve">overnment’s Chancellor of Justice. Implementation of the rights of social </w:t>
      </w:r>
      <w:r w:rsidR="00594DC0" w:rsidRPr="00302EF4">
        <w:rPr>
          <w:rFonts w:ascii="Times New Roman" w:hAnsi="Times New Roman"/>
          <w:color w:val="auto"/>
          <w:lang w:val="en-GB"/>
        </w:rPr>
        <w:t xml:space="preserve">welfare </w:t>
      </w:r>
      <w:r w:rsidRPr="00302EF4">
        <w:rPr>
          <w:rFonts w:ascii="Times New Roman" w:hAnsi="Times New Roman"/>
          <w:color w:val="auto"/>
          <w:lang w:val="en-GB"/>
        </w:rPr>
        <w:t>and health</w:t>
      </w:r>
      <w:r w:rsidR="00594DC0" w:rsidRPr="00302EF4">
        <w:rPr>
          <w:rFonts w:ascii="Times New Roman" w:hAnsi="Times New Roman"/>
          <w:color w:val="auto"/>
          <w:lang w:val="en-GB"/>
        </w:rPr>
        <w:t xml:space="preserve"> </w:t>
      </w:r>
      <w:r w:rsidRPr="00302EF4">
        <w:rPr>
          <w:rFonts w:ascii="Times New Roman" w:hAnsi="Times New Roman"/>
          <w:color w:val="auto"/>
          <w:lang w:val="en-GB"/>
        </w:rPr>
        <w:t>care clients is also saf</w:t>
      </w:r>
      <w:r w:rsidRPr="00302EF4">
        <w:rPr>
          <w:rFonts w:ascii="Times New Roman" w:hAnsi="Times New Roman"/>
          <w:color w:val="auto"/>
          <w:lang w:val="en-GB"/>
        </w:rPr>
        <w:t>e</w:t>
      </w:r>
      <w:r w:rsidRPr="00302EF4">
        <w:rPr>
          <w:rFonts w:ascii="Times New Roman" w:hAnsi="Times New Roman"/>
          <w:color w:val="auto"/>
          <w:lang w:val="en-GB"/>
        </w:rPr>
        <w:t xml:space="preserve">guarded by municipal patient systems and social ombudsman systems. </w:t>
      </w:r>
    </w:p>
    <w:p w:rsidR="000E0D37" w:rsidRPr="00302EF4" w:rsidRDefault="000E0D37" w:rsidP="00BC126C">
      <w:pPr>
        <w:pStyle w:val="Rubrik2"/>
      </w:pPr>
      <w:r w:rsidRPr="00302EF4">
        <w:t>ARTICLE 17: PROTECTING THE INTEGRITY OF THE PERSON</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Constitution safeguards everyone’s right to personal integrity.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protection of physical and mental integrity </w:t>
      </w:r>
      <w:r w:rsidR="004A0E49" w:rsidRPr="00302EF4">
        <w:rPr>
          <w:rFonts w:ascii="Times New Roman" w:hAnsi="Times New Roman"/>
          <w:color w:val="auto"/>
          <w:lang w:val="en-GB"/>
        </w:rPr>
        <w:t xml:space="preserve">is </w:t>
      </w:r>
      <w:r w:rsidRPr="00302EF4">
        <w:rPr>
          <w:rFonts w:ascii="Times New Roman" w:hAnsi="Times New Roman"/>
          <w:color w:val="auto"/>
          <w:lang w:val="en-GB"/>
        </w:rPr>
        <w:t>regulated in, for example, penal prov</w:t>
      </w:r>
      <w:r w:rsidRPr="00302EF4">
        <w:rPr>
          <w:rFonts w:ascii="Times New Roman" w:hAnsi="Times New Roman"/>
          <w:color w:val="auto"/>
          <w:lang w:val="en-GB"/>
        </w:rPr>
        <w:t>i</w:t>
      </w:r>
      <w:r w:rsidRPr="00302EF4">
        <w:rPr>
          <w:rFonts w:ascii="Times New Roman" w:hAnsi="Times New Roman"/>
          <w:color w:val="auto"/>
          <w:lang w:val="en-GB"/>
        </w:rPr>
        <w:t xml:space="preserve">sions concerning crimes against life and physical well-being and in regulations concerning </w:t>
      </w:r>
      <w:r w:rsidR="00594DC0" w:rsidRPr="00302EF4">
        <w:rPr>
          <w:rFonts w:ascii="Times New Roman" w:hAnsi="Times New Roman"/>
          <w:color w:val="auto"/>
          <w:lang w:val="en-GB"/>
        </w:rPr>
        <w:t xml:space="preserve">the </w:t>
      </w:r>
      <w:r w:rsidRPr="00302EF4">
        <w:rPr>
          <w:rFonts w:ascii="Times New Roman" w:hAnsi="Times New Roman"/>
          <w:color w:val="auto"/>
          <w:lang w:val="en-GB"/>
        </w:rPr>
        <w:t>breach of privacy, peace and honour. The criminal protection of persons</w:t>
      </w:r>
      <w:r w:rsidR="00F908D0" w:rsidRPr="00302EF4">
        <w:rPr>
          <w:rFonts w:ascii="Times New Roman" w:hAnsi="Times New Roman"/>
          <w:color w:val="auto"/>
          <w:lang w:val="en-GB"/>
        </w:rPr>
        <w:t xml:space="preserve"> with disabilities</w:t>
      </w:r>
      <w:r w:rsidRPr="00302EF4">
        <w:rPr>
          <w:rFonts w:ascii="Times New Roman" w:hAnsi="Times New Roman"/>
          <w:color w:val="auto"/>
          <w:lang w:val="en-GB"/>
        </w:rPr>
        <w:t xml:space="preserve"> does not differ from the protection of others.</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 Criminal Code, a person who aborts a pregnancy without the permission referred to in the A</w:t>
      </w:r>
      <w:r w:rsidR="00594DC0" w:rsidRPr="00302EF4">
        <w:rPr>
          <w:rFonts w:ascii="Times New Roman" w:hAnsi="Times New Roman"/>
          <w:color w:val="auto"/>
          <w:lang w:val="en-GB"/>
        </w:rPr>
        <w:t>ct on the Interruption of Preg</w:t>
      </w:r>
      <w:r w:rsidR="00D44892" w:rsidRPr="00302EF4">
        <w:rPr>
          <w:rFonts w:ascii="Times New Roman" w:hAnsi="Times New Roman"/>
          <w:color w:val="auto"/>
          <w:lang w:val="en-GB"/>
        </w:rPr>
        <w:t>n</w:t>
      </w:r>
      <w:r w:rsidR="00594DC0" w:rsidRPr="00302EF4">
        <w:rPr>
          <w:rFonts w:ascii="Times New Roman" w:hAnsi="Times New Roman"/>
          <w:color w:val="auto"/>
          <w:lang w:val="en-GB"/>
        </w:rPr>
        <w:t>ancy</w:t>
      </w:r>
      <w:r w:rsidRPr="00302EF4">
        <w:rPr>
          <w:rFonts w:ascii="Times New Roman" w:hAnsi="Times New Roman"/>
          <w:color w:val="auto"/>
          <w:lang w:val="en-GB"/>
        </w:rPr>
        <w:t xml:space="preserve"> or otherwise without authorisation is guilty of unlawful abort</w:t>
      </w:r>
      <w:r w:rsidRPr="00302EF4">
        <w:rPr>
          <w:rFonts w:ascii="Times New Roman" w:hAnsi="Times New Roman"/>
          <w:color w:val="auto"/>
          <w:lang w:val="en-GB"/>
        </w:rPr>
        <w:t>i</w:t>
      </w:r>
      <w:r w:rsidRPr="00302EF4">
        <w:rPr>
          <w:rFonts w:ascii="Times New Roman" w:hAnsi="Times New Roman"/>
          <w:color w:val="auto"/>
          <w:lang w:val="en-GB"/>
        </w:rPr>
        <w:t xml:space="preserve">on. The </w:t>
      </w:r>
      <w:r w:rsidR="008031C8" w:rsidRPr="00302EF4">
        <w:rPr>
          <w:rFonts w:ascii="Times New Roman" w:hAnsi="Times New Roman"/>
          <w:color w:val="auto"/>
          <w:lang w:val="en-GB"/>
        </w:rPr>
        <w:t>A</w:t>
      </w:r>
      <w:r w:rsidRPr="00302EF4">
        <w:rPr>
          <w:rFonts w:ascii="Times New Roman" w:hAnsi="Times New Roman"/>
          <w:color w:val="auto"/>
          <w:lang w:val="en-GB"/>
        </w:rPr>
        <w:t xml:space="preserve">ct also provides for the aggravated form of the crime. </w:t>
      </w:r>
    </w:p>
    <w:p w:rsidR="000E0D37" w:rsidRPr="00302EF4" w:rsidRDefault="000E0D37" w:rsidP="0071457D">
      <w:pPr>
        <w:pStyle w:val="Liststycke"/>
        <w:spacing w:line="276" w:lineRule="auto"/>
        <w:ind w:left="0"/>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forced sterilisation of a woman must principally be assessed as a</w:t>
      </w:r>
      <w:r w:rsidR="00594DC0" w:rsidRPr="00302EF4">
        <w:rPr>
          <w:rFonts w:ascii="Times New Roman" w:hAnsi="Times New Roman"/>
          <w:color w:val="auto"/>
          <w:lang w:val="en-GB"/>
        </w:rPr>
        <w:t>n assault</w:t>
      </w:r>
      <w:r w:rsidRPr="00302EF4">
        <w:rPr>
          <w:rFonts w:ascii="Times New Roman" w:hAnsi="Times New Roman"/>
          <w:color w:val="auto"/>
          <w:lang w:val="en-GB"/>
        </w:rPr>
        <w:t xml:space="preserve"> crime. </w:t>
      </w:r>
      <w:r w:rsidR="00594DC0" w:rsidRPr="00302EF4">
        <w:rPr>
          <w:rFonts w:ascii="Times New Roman" w:hAnsi="Times New Roman"/>
          <w:color w:val="auto"/>
          <w:lang w:val="en-GB"/>
        </w:rPr>
        <w:t>It might also constitute coercion</w:t>
      </w:r>
      <w:r w:rsidRPr="00302EF4">
        <w:rPr>
          <w:rFonts w:ascii="Times New Roman" w:hAnsi="Times New Roman"/>
          <w:color w:val="auto"/>
          <w:lang w:val="en-GB"/>
        </w:rPr>
        <w:t xml:space="preserve"> referred to in the Criminal Code.</w:t>
      </w:r>
    </w:p>
    <w:p w:rsidR="006C1290" w:rsidRPr="00302EF4" w:rsidRDefault="006C1290" w:rsidP="0071457D">
      <w:pPr>
        <w:pStyle w:val="Liststycke"/>
        <w:spacing w:line="276" w:lineRule="auto"/>
        <w:ind w:left="0"/>
        <w:rPr>
          <w:rFonts w:ascii="Times New Roman" w:hAnsi="Times New Roman"/>
          <w:color w:val="auto"/>
          <w:lang w:val="en-GB"/>
        </w:rPr>
      </w:pPr>
    </w:p>
    <w:p w:rsidR="005C3D32" w:rsidRPr="00302EF4" w:rsidRDefault="005C3D32"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Act on Sterilisation (283/1970), sterilisation may be initiated at </w:t>
      </w:r>
      <w:r w:rsidR="007D7734" w:rsidRPr="00302EF4">
        <w:rPr>
          <w:rFonts w:ascii="Times New Roman" w:hAnsi="Times New Roman"/>
          <w:color w:val="auto"/>
          <w:lang w:val="en-GB"/>
        </w:rPr>
        <w:t xml:space="preserve">the </w:t>
      </w:r>
      <w:r w:rsidRPr="00302EF4">
        <w:rPr>
          <w:rFonts w:ascii="Times New Roman" w:hAnsi="Times New Roman"/>
          <w:color w:val="auto"/>
          <w:lang w:val="en-GB"/>
        </w:rPr>
        <w:t>request</w:t>
      </w:r>
      <w:r w:rsidR="007D7734" w:rsidRPr="00302EF4">
        <w:rPr>
          <w:rFonts w:ascii="Times New Roman" w:hAnsi="Times New Roman"/>
          <w:color w:val="auto"/>
          <w:lang w:val="en-GB"/>
        </w:rPr>
        <w:t xml:space="preserve"> of the person concerned</w:t>
      </w:r>
      <w:r w:rsidRPr="00302EF4">
        <w:rPr>
          <w:rFonts w:ascii="Times New Roman" w:hAnsi="Times New Roman"/>
          <w:color w:val="auto"/>
          <w:lang w:val="en-GB"/>
        </w:rPr>
        <w:t xml:space="preserve">, for example in situations in which pregnancy might endanger life or health, there is reason to assume that descendants might have or develop a serious illness or physical </w:t>
      </w:r>
      <w:r w:rsidR="00147030" w:rsidRPr="00302EF4">
        <w:rPr>
          <w:rFonts w:ascii="Times New Roman" w:hAnsi="Times New Roman"/>
          <w:color w:val="auto"/>
          <w:lang w:val="en-GB"/>
        </w:rPr>
        <w:t>impairment</w:t>
      </w:r>
      <w:r w:rsidRPr="00302EF4">
        <w:rPr>
          <w:rFonts w:ascii="Times New Roman" w:hAnsi="Times New Roman"/>
          <w:color w:val="auto"/>
          <w:lang w:val="en-GB"/>
        </w:rPr>
        <w:t xml:space="preserve">, illness or other similar reason may seriously restrict </w:t>
      </w:r>
      <w:r w:rsidR="0049193D" w:rsidRPr="00302EF4">
        <w:rPr>
          <w:rFonts w:ascii="Times New Roman" w:hAnsi="Times New Roman"/>
          <w:color w:val="auto"/>
          <w:lang w:val="en-GB"/>
        </w:rPr>
        <w:t>the</w:t>
      </w:r>
      <w:r w:rsidRPr="00302EF4">
        <w:rPr>
          <w:rFonts w:ascii="Times New Roman" w:hAnsi="Times New Roman"/>
          <w:color w:val="auto"/>
          <w:lang w:val="en-GB"/>
        </w:rPr>
        <w:t xml:space="preserve"> ability to care for children, or the person permanently feels that he/she belongs to the opposite gender and lives in a role accordant with that gender. If a person</w:t>
      </w:r>
      <w:r w:rsidR="0023686F" w:rsidRPr="00302EF4">
        <w:rPr>
          <w:rFonts w:ascii="Times New Roman" w:hAnsi="Times New Roman"/>
          <w:color w:val="auto"/>
          <w:lang w:val="en-GB"/>
        </w:rPr>
        <w:t xml:space="preserve"> </w:t>
      </w:r>
      <w:r w:rsidRPr="00302EF4">
        <w:rPr>
          <w:rFonts w:ascii="Times New Roman" w:hAnsi="Times New Roman"/>
          <w:color w:val="auto"/>
          <w:lang w:val="en-GB"/>
        </w:rPr>
        <w:t>is permanently unable to understand the meaning of sterilisation</w:t>
      </w:r>
      <w:r w:rsidR="0023686F" w:rsidRPr="00302EF4">
        <w:rPr>
          <w:rFonts w:ascii="Times New Roman" w:hAnsi="Times New Roman"/>
          <w:color w:val="auto"/>
          <w:lang w:val="en-GB"/>
        </w:rPr>
        <w:t xml:space="preserve"> on account of </w:t>
      </w:r>
      <w:r w:rsidR="00C02621" w:rsidRPr="00302EF4">
        <w:rPr>
          <w:rFonts w:ascii="Times New Roman" w:hAnsi="Times New Roman"/>
          <w:color w:val="auto"/>
          <w:lang w:val="en-GB"/>
        </w:rPr>
        <w:t>their</w:t>
      </w:r>
      <w:r w:rsidR="0023686F" w:rsidRPr="00302EF4">
        <w:rPr>
          <w:rFonts w:ascii="Times New Roman" w:hAnsi="Times New Roman"/>
          <w:color w:val="auto"/>
          <w:lang w:val="en-GB"/>
        </w:rPr>
        <w:t xml:space="preserve"> illness</w:t>
      </w:r>
      <w:r w:rsidRPr="00302EF4">
        <w:rPr>
          <w:rFonts w:ascii="Times New Roman" w:hAnsi="Times New Roman"/>
          <w:color w:val="auto"/>
          <w:lang w:val="en-GB"/>
        </w:rPr>
        <w:t xml:space="preserve">, steps towards sterilisation may be initiated </w:t>
      </w:r>
      <w:r w:rsidR="007D7734" w:rsidRPr="00302EF4">
        <w:rPr>
          <w:rFonts w:ascii="Times New Roman" w:hAnsi="Times New Roman"/>
          <w:color w:val="auto"/>
          <w:lang w:val="en-GB"/>
        </w:rPr>
        <w:t xml:space="preserve">in the three aforementioned situations </w:t>
      </w:r>
      <w:r w:rsidRPr="00302EF4">
        <w:rPr>
          <w:rFonts w:ascii="Times New Roman" w:hAnsi="Times New Roman"/>
          <w:color w:val="auto"/>
          <w:lang w:val="en-GB"/>
        </w:rPr>
        <w:t xml:space="preserve">through a petition by </w:t>
      </w:r>
      <w:r w:rsidR="00C02621" w:rsidRPr="00302EF4">
        <w:rPr>
          <w:rFonts w:ascii="Times New Roman" w:hAnsi="Times New Roman"/>
          <w:color w:val="auto"/>
          <w:lang w:val="en-GB"/>
        </w:rPr>
        <w:t>their</w:t>
      </w:r>
      <w:r w:rsidRPr="00302EF4">
        <w:rPr>
          <w:rFonts w:ascii="Times New Roman" w:hAnsi="Times New Roman"/>
          <w:color w:val="auto"/>
          <w:lang w:val="en-GB"/>
        </w:rPr>
        <w:t xml:space="preserve"> legal representative, if there are weighty reasons for such a measure. </w:t>
      </w:r>
    </w:p>
    <w:p w:rsidR="005C3D32" w:rsidRPr="00302EF4" w:rsidRDefault="005C3D32" w:rsidP="0071457D">
      <w:pPr>
        <w:pStyle w:val="Liststycke"/>
        <w:spacing w:line="276" w:lineRule="auto"/>
        <w:rPr>
          <w:rFonts w:ascii="Times New Roman" w:hAnsi="Times New Roman"/>
          <w:color w:val="auto"/>
          <w:lang w:val="en-GB" w:eastAsia="fi-FI"/>
        </w:rPr>
      </w:pPr>
    </w:p>
    <w:p w:rsidR="005C3D32" w:rsidRPr="00302EF4" w:rsidRDefault="005C3D32"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w:t>
      </w:r>
      <w:r w:rsidR="000E6E2C" w:rsidRPr="00302EF4">
        <w:rPr>
          <w:rFonts w:ascii="Times New Roman" w:hAnsi="Times New Roman"/>
          <w:color w:val="auto"/>
          <w:lang w:val="en-GB"/>
        </w:rPr>
        <w:t>Act on the Interruption of Preg</w:t>
      </w:r>
      <w:r w:rsidR="00D44892" w:rsidRPr="00302EF4">
        <w:rPr>
          <w:rFonts w:ascii="Times New Roman" w:hAnsi="Times New Roman"/>
          <w:color w:val="auto"/>
          <w:lang w:val="en-GB"/>
        </w:rPr>
        <w:t>n</w:t>
      </w:r>
      <w:r w:rsidR="000E6E2C" w:rsidRPr="00302EF4">
        <w:rPr>
          <w:rFonts w:ascii="Times New Roman" w:hAnsi="Times New Roman"/>
          <w:color w:val="auto"/>
          <w:lang w:val="en-GB"/>
        </w:rPr>
        <w:t>ancy</w:t>
      </w:r>
      <w:r w:rsidRPr="00302EF4">
        <w:rPr>
          <w:rFonts w:ascii="Times New Roman" w:hAnsi="Times New Roman"/>
          <w:color w:val="auto"/>
          <w:lang w:val="en-GB"/>
        </w:rPr>
        <w:t>, a woman with mental or cognitive limitations may express a valid request to terminate her pregnancy, if she understands what the termination of pregnancy means.</w:t>
      </w:r>
    </w:p>
    <w:p w:rsidR="000E0D37" w:rsidRPr="00302EF4" w:rsidRDefault="000E0D37" w:rsidP="00BC126C">
      <w:pPr>
        <w:pStyle w:val="Rubrik2"/>
      </w:pPr>
      <w:r w:rsidRPr="00302EF4">
        <w:t>ARTICLE 18: LIBERTY OF MOVEMENT AND NATIONALITY</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Constitution, Finnish citizenship is acquired through birth and through the citizenship of the parents. Citizenship may also be granted upon notification or application, subject to the criteria determined by an act. No one can be divested of or released from his or her citizenship except on grounds determined by an act and only if </w:t>
      </w:r>
      <w:r w:rsidR="00B07A70" w:rsidRPr="00302EF4">
        <w:rPr>
          <w:rFonts w:ascii="Times New Roman" w:hAnsi="Times New Roman"/>
          <w:color w:val="auto"/>
          <w:lang w:val="en-GB"/>
        </w:rPr>
        <w:t>they are</w:t>
      </w:r>
      <w:r w:rsidRPr="00302EF4">
        <w:rPr>
          <w:rFonts w:ascii="Times New Roman" w:hAnsi="Times New Roman"/>
          <w:color w:val="auto"/>
          <w:lang w:val="en-GB"/>
        </w:rPr>
        <w:t xml:space="preserve"> in possession of or will be granted the citizenship of another state.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Nationality Act (359/2003), a requirement for </w:t>
      </w:r>
      <w:r w:rsidR="0023686F" w:rsidRPr="00302EF4">
        <w:rPr>
          <w:rFonts w:ascii="Times New Roman" w:hAnsi="Times New Roman"/>
          <w:color w:val="auto"/>
          <w:lang w:val="en-GB"/>
        </w:rPr>
        <w:t xml:space="preserve">granting </w:t>
      </w:r>
      <w:r w:rsidRPr="00302EF4">
        <w:rPr>
          <w:rFonts w:ascii="Times New Roman" w:hAnsi="Times New Roman"/>
          <w:color w:val="auto"/>
          <w:lang w:val="en-GB"/>
        </w:rPr>
        <w:t>citizenship is that the a</w:t>
      </w:r>
      <w:r w:rsidRPr="00302EF4">
        <w:rPr>
          <w:rFonts w:ascii="Times New Roman" w:hAnsi="Times New Roman"/>
          <w:color w:val="auto"/>
          <w:lang w:val="en-GB"/>
        </w:rPr>
        <w:t>p</w:t>
      </w:r>
      <w:r w:rsidRPr="00302EF4">
        <w:rPr>
          <w:rFonts w:ascii="Times New Roman" w:hAnsi="Times New Roman"/>
          <w:color w:val="auto"/>
          <w:lang w:val="en-GB"/>
        </w:rPr>
        <w:t xml:space="preserve">plicant has satisfactory oral and written skills in the Finnish or Swedish language, or instead of </w:t>
      </w:r>
      <w:r w:rsidR="009B6BB9" w:rsidRPr="00302EF4">
        <w:rPr>
          <w:rFonts w:ascii="Times New Roman" w:hAnsi="Times New Roman"/>
          <w:color w:val="auto"/>
          <w:lang w:val="en-GB"/>
        </w:rPr>
        <w:t>these</w:t>
      </w:r>
      <w:r w:rsidRPr="00302EF4">
        <w:rPr>
          <w:rFonts w:ascii="Times New Roman" w:hAnsi="Times New Roman"/>
          <w:color w:val="auto"/>
          <w:lang w:val="en-GB"/>
        </w:rPr>
        <w:t xml:space="preserve"> skills, similar skills in Finnish or Finnish-Swedish sign language.  </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language skills requirement may be deviated from if the applicant, on account of </w:t>
      </w:r>
      <w:r w:rsidR="00973EAB" w:rsidRPr="00302EF4">
        <w:rPr>
          <w:rFonts w:ascii="Times New Roman" w:hAnsi="Times New Roman"/>
          <w:color w:val="auto"/>
          <w:lang w:val="en-GB"/>
        </w:rPr>
        <w:t>their</w:t>
      </w:r>
      <w:r w:rsidRPr="00302EF4">
        <w:rPr>
          <w:rFonts w:ascii="Times New Roman" w:hAnsi="Times New Roman"/>
          <w:color w:val="auto"/>
          <w:lang w:val="en-GB"/>
        </w:rPr>
        <w:t xml:space="preserve"> state of health or a sensory handicap or speech </w:t>
      </w:r>
      <w:r w:rsidR="00147030" w:rsidRPr="00302EF4">
        <w:rPr>
          <w:rFonts w:ascii="Times New Roman" w:hAnsi="Times New Roman"/>
          <w:color w:val="auto"/>
          <w:lang w:val="en-GB"/>
        </w:rPr>
        <w:t>impairment</w:t>
      </w:r>
      <w:r w:rsidRPr="00302EF4">
        <w:rPr>
          <w:rFonts w:ascii="Times New Roman" w:hAnsi="Times New Roman"/>
          <w:color w:val="auto"/>
          <w:lang w:val="en-GB"/>
        </w:rPr>
        <w:t>, is unable to meet such a r</w:t>
      </w:r>
      <w:r w:rsidRPr="00302EF4">
        <w:rPr>
          <w:rFonts w:ascii="Times New Roman" w:hAnsi="Times New Roman"/>
          <w:color w:val="auto"/>
          <w:lang w:val="en-GB"/>
        </w:rPr>
        <w:t>e</w:t>
      </w:r>
      <w:r w:rsidRPr="00302EF4">
        <w:rPr>
          <w:rFonts w:ascii="Times New Roman" w:hAnsi="Times New Roman"/>
          <w:color w:val="auto"/>
          <w:lang w:val="en-GB"/>
        </w:rPr>
        <w:t>quirement. Deviation requires poor health, illness, intellectual disability or other disability, b</w:t>
      </w:r>
      <w:r w:rsidRPr="00302EF4">
        <w:rPr>
          <w:rFonts w:ascii="Times New Roman" w:hAnsi="Times New Roman"/>
          <w:color w:val="auto"/>
          <w:lang w:val="en-GB"/>
        </w:rPr>
        <w:t>a</w:t>
      </w:r>
      <w:r w:rsidRPr="00302EF4">
        <w:rPr>
          <w:rFonts w:ascii="Times New Roman" w:hAnsi="Times New Roman"/>
          <w:color w:val="auto"/>
          <w:lang w:val="en-GB"/>
        </w:rPr>
        <w:t xml:space="preserve">sed on which it is impossible to fulfil the language skills requirement or it is unreasonable to demand its fulfilment.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lastRenderedPageBreak/>
        <w:t>Freedom of movement is enshrined in the Constitution. Finnish citizens and foreigners legally resident in Finland have the right to freely move within the country and to choose their place of residence. Everyone has the right to leave the country. Finnish citizens must not be prevented from entering Finland or deported</w:t>
      </w:r>
      <w:r w:rsidR="0023686F" w:rsidRPr="00302EF4">
        <w:rPr>
          <w:rFonts w:ascii="Times New Roman" w:hAnsi="Times New Roman"/>
          <w:color w:val="auto"/>
          <w:lang w:val="en-GB"/>
        </w:rPr>
        <w:t>,</w:t>
      </w:r>
      <w:r w:rsidRPr="00302EF4">
        <w:rPr>
          <w:rFonts w:ascii="Times New Roman" w:hAnsi="Times New Roman"/>
          <w:color w:val="auto"/>
          <w:lang w:val="en-GB"/>
        </w:rPr>
        <w:t xml:space="preserve"> extradited or transferred to another country against their will. </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 Aliens Act, a</w:t>
      </w:r>
      <w:r w:rsidR="0023686F" w:rsidRPr="00302EF4">
        <w:rPr>
          <w:rFonts w:ascii="Times New Roman" w:hAnsi="Times New Roman"/>
          <w:color w:val="auto"/>
          <w:lang w:val="en-GB"/>
        </w:rPr>
        <w:t>n alien</w:t>
      </w:r>
      <w:r w:rsidRPr="00302EF4">
        <w:rPr>
          <w:rFonts w:ascii="Times New Roman" w:hAnsi="Times New Roman"/>
          <w:color w:val="auto"/>
          <w:lang w:val="en-GB"/>
        </w:rPr>
        <w:t xml:space="preserve"> may </w:t>
      </w:r>
      <w:r w:rsidR="0023686F" w:rsidRPr="00302EF4">
        <w:rPr>
          <w:rFonts w:ascii="Times New Roman" w:hAnsi="Times New Roman"/>
          <w:color w:val="auto"/>
          <w:lang w:val="en-GB"/>
        </w:rPr>
        <w:t xml:space="preserve">reside </w:t>
      </w:r>
      <w:r w:rsidRPr="00302EF4">
        <w:rPr>
          <w:rFonts w:ascii="Times New Roman" w:hAnsi="Times New Roman"/>
          <w:color w:val="auto"/>
          <w:lang w:val="en-GB"/>
        </w:rPr>
        <w:t xml:space="preserve">legally in the country while </w:t>
      </w:r>
      <w:r w:rsidR="008D7E74" w:rsidRPr="00302EF4">
        <w:rPr>
          <w:rFonts w:ascii="Times New Roman" w:hAnsi="Times New Roman"/>
          <w:color w:val="auto"/>
          <w:lang w:val="en-GB"/>
        </w:rPr>
        <w:t>their</w:t>
      </w:r>
      <w:r w:rsidRPr="00302EF4">
        <w:rPr>
          <w:rFonts w:ascii="Times New Roman" w:hAnsi="Times New Roman"/>
          <w:color w:val="auto"/>
          <w:lang w:val="en-GB"/>
        </w:rPr>
        <w:t xml:space="preserve"> application is being processed until the</w:t>
      </w:r>
      <w:r w:rsidR="00E2503F" w:rsidRPr="00302EF4">
        <w:rPr>
          <w:rFonts w:ascii="Times New Roman" w:hAnsi="Times New Roman"/>
          <w:color w:val="auto"/>
          <w:lang w:val="en-GB"/>
        </w:rPr>
        <w:t xml:space="preserve">re is a final decision on the matter or an </w:t>
      </w:r>
      <w:r w:rsidRPr="00302EF4">
        <w:rPr>
          <w:rFonts w:ascii="Times New Roman" w:hAnsi="Times New Roman"/>
          <w:color w:val="auto"/>
          <w:lang w:val="en-GB"/>
        </w:rPr>
        <w:t xml:space="preserve">enforceable decision </w:t>
      </w:r>
      <w:r w:rsidR="00E2503F" w:rsidRPr="00302EF4">
        <w:rPr>
          <w:rFonts w:ascii="Times New Roman" w:hAnsi="Times New Roman"/>
          <w:color w:val="auto"/>
          <w:lang w:val="en-GB"/>
        </w:rPr>
        <w:t xml:space="preserve">on </w:t>
      </w:r>
      <w:r w:rsidR="008D7E74" w:rsidRPr="00302EF4">
        <w:rPr>
          <w:rFonts w:ascii="Times New Roman" w:hAnsi="Times New Roman"/>
          <w:color w:val="auto"/>
          <w:lang w:val="en-GB"/>
        </w:rPr>
        <w:t>their</w:t>
      </w:r>
      <w:r w:rsidRPr="00302EF4">
        <w:rPr>
          <w:rFonts w:ascii="Times New Roman" w:hAnsi="Times New Roman"/>
          <w:color w:val="auto"/>
          <w:lang w:val="en-GB"/>
        </w:rPr>
        <w:t xml:space="preserve"> </w:t>
      </w:r>
      <w:r w:rsidR="00E2503F" w:rsidRPr="00302EF4">
        <w:rPr>
          <w:rFonts w:ascii="Times New Roman" w:hAnsi="Times New Roman"/>
          <w:color w:val="auto"/>
          <w:lang w:val="en-GB"/>
        </w:rPr>
        <w:t xml:space="preserve">removal </w:t>
      </w:r>
      <w:r w:rsidRPr="00302EF4">
        <w:rPr>
          <w:rFonts w:ascii="Times New Roman" w:hAnsi="Times New Roman"/>
          <w:color w:val="auto"/>
          <w:lang w:val="en-GB"/>
        </w:rPr>
        <w:t xml:space="preserve">from the country. </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E2503F"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Aliens </w:t>
      </w:r>
      <w:r w:rsidR="000E0D37" w:rsidRPr="00302EF4">
        <w:rPr>
          <w:rFonts w:ascii="Times New Roman" w:hAnsi="Times New Roman"/>
          <w:color w:val="auto"/>
          <w:lang w:val="en-GB"/>
        </w:rPr>
        <w:t>residing in Finland are issued with a continuous residence permit if refusing a residence permit would be manifestly unreasonable with regard to their health, ties to Finland or on other compassionate grounds, particularly in consideration of the circumstances they would face in their home country or of their</w:t>
      </w:r>
      <w:r w:rsidR="004B5926" w:rsidRPr="00302EF4">
        <w:rPr>
          <w:rFonts w:ascii="Times New Roman" w:hAnsi="Times New Roman"/>
          <w:color w:val="auto"/>
          <w:lang w:val="en-GB"/>
        </w:rPr>
        <w:t xml:space="preserve"> </w:t>
      </w:r>
      <w:r w:rsidR="000E0D37" w:rsidRPr="00302EF4">
        <w:rPr>
          <w:rFonts w:ascii="Times New Roman" w:hAnsi="Times New Roman"/>
          <w:color w:val="auto"/>
          <w:lang w:val="en-GB"/>
        </w:rPr>
        <w:t>vulnerable position. This provision often concerns an asylum seeker who is not granted a res</w:t>
      </w:r>
      <w:r w:rsidR="000E0D37" w:rsidRPr="00302EF4">
        <w:rPr>
          <w:rFonts w:ascii="Times New Roman" w:hAnsi="Times New Roman"/>
          <w:color w:val="auto"/>
          <w:lang w:val="en-GB"/>
        </w:rPr>
        <w:t>i</w:t>
      </w:r>
      <w:r w:rsidR="000E0D37" w:rsidRPr="00302EF4">
        <w:rPr>
          <w:rFonts w:ascii="Times New Roman" w:hAnsi="Times New Roman"/>
          <w:color w:val="auto"/>
          <w:lang w:val="en-GB"/>
        </w:rPr>
        <w:t xml:space="preserve">dence permit based on international protection but, on compassionate grounds, could not be required to return to </w:t>
      </w:r>
      <w:r w:rsidR="000E1138" w:rsidRPr="00302EF4">
        <w:rPr>
          <w:rFonts w:ascii="Times New Roman" w:hAnsi="Times New Roman"/>
          <w:color w:val="auto"/>
          <w:lang w:val="en-GB"/>
        </w:rPr>
        <w:t>the</w:t>
      </w:r>
      <w:r w:rsidR="000E0D37" w:rsidRPr="00302EF4">
        <w:rPr>
          <w:rFonts w:ascii="Times New Roman" w:hAnsi="Times New Roman"/>
          <w:color w:val="auto"/>
          <w:lang w:val="en-GB"/>
        </w:rPr>
        <w:t xml:space="preserve"> home country. The granting of a residence permit on such </w:t>
      </w:r>
      <w:r w:rsidR="009B6BB9" w:rsidRPr="00302EF4">
        <w:rPr>
          <w:rFonts w:ascii="Times New Roman" w:hAnsi="Times New Roman"/>
          <w:color w:val="auto"/>
          <w:lang w:val="en-GB"/>
        </w:rPr>
        <w:t>individual</w:t>
      </w:r>
      <w:r w:rsidR="000E0D37" w:rsidRPr="00302EF4">
        <w:rPr>
          <w:rFonts w:ascii="Times New Roman" w:hAnsi="Times New Roman"/>
          <w:color w:val="auto"/>
          <w:lang w:val="en-GB"/>
        </w:rPr>
        <w:t xml:space="preserve"> compassionate grounds does not require that the foreigner’s livelihood be ensured. When considering the granting of a residence permit on </w:t>
      </w:r>
      <w:r w:rsidR="003E0559" w:rsidRPr="00302EF4">
        <w:rPr>
          <w:rFonts w:ascii="Times New Roman" w:hAnsi="Times New Roman"/>
          <w:color w:val="auto"/>
          <w:lang w:val="en-GB"/>
        </w:rPr>
        <w:t>individual</w:t>
      </w:r>
      <w:r w:rsidR="000E0D37" w:rsidRPr="00302EF4">
        <w:rPr>
          <w:rFonts w:ascii="Times New Roman" w:hAnsi="Times New Roman"/>
          <w:color w:val="auto"/>
          <w:lang w:val="en-GB"/>
        </w:rPr>
        <w:t xml:space="preserve"> compassionate grounds, </w:t>
      </w:r>
      <w:r w:rsidR="003E0559" w:rsidRPr="00302EF4">
        <w:rPr>
          <w:rFonts w:ascii="Times New Roman" w:hAnsi="Times New Roman"/>
          <w:color w:val="auto"/>
          <w:lang w:val="en-GB"/>
        </w:rPr>
        <w:t>the overall assessment must consider</w:t>
      </w:r>
      <w:r w:rsidR="000E0D37" w:rsidRPr="00302EF4">
        <w:rPr>
          <w:rFonts w:ascii="Times New Roman" w:hAnsi="Times New Roman"/>
          <w:color w:val="auto"/>
          <w:lang w:val="en-GB"/>
        </w:rPr>
        <w:t xml:space="preserve"> whether the foreigner has the chance to receive essential care in </w:t>
      </w:r>
      <w:r w:rsidR="00973EAB" w:rsidRPr="00302EF4">
        <w:rPr>
          <w:rFonts w:ascii="Times New Roman" w:hAnsi="Times New Roman"/>
          <w:color w:val="auto"/>
          <w:lang w:val="en-GB"/>
        </w:rPr>
        <w:t>their</w:t>
      </w:r>
      <w:r w:rsidR="000E0D37" w:rsidRPr="00302EF4">
        <w:rPr>
          <w:rFonts w:ascii="Times New Roman" w:hAnsi="Times New Roman"/>
          <w:color w:val="auto"/>
          <w:lang w:val="en-GB"/>
        </w:rPr>
        <w:t xml:space="preserve"> home country.</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granting of a residence permit usually requires that the livelihood of the foreigner be ensured. In an individual case, the livelihood requirement may be deviated from, if there is an exceptionally weighty reason for it or the </w:t>
      </w:r>
      <w:r w:rsidR="00591F25" w:rsidRPr="00302EF4">
        <w:rPr>
          <w:rFonts w:ascii="Times New Roman" w:hAnsi="Times New Roman"/>
          <w:color w:val="auto"/>
          <w:lang w:val="en-GB"/>
        </w:rPr>
        <w:t xml:space="preserve">best interests of </w:t>
      </w:r>
      <w:r w:rsidRPr="00302EF4">
        <w:rPr>
          <w:rFonts w:ascii="Times New Roman" w:hAnsi="Times New Roman"/>
          <w:color w:val="auto"/>
          <w:lang w:val="en-GB"/>
        </w:rPr>
        <w:t xml:space="preserve">a child </w:t>
      </w:r>
      <w:r w:rsidR="00591F25" w:rsidRPr="00302EF4">
        <w:rPr>
          <w:rFonts w:ascii="Times New Roman" w:hAnsi="Times New Roman"/>
          <w:color w:val="auto"/>
          <w:lang w:val="en-GB"/>
        </w:rPr>
        <w:t>require this</w:t>
      </w:r>
      <w:r w:rsidRPr="00302EF4">
        <w:rPr>
          <w:rFonts w:ascii="Times New Roman" w:hAnsi="Times New Roman"/>
          <w:color w:val="auto"/>
          <w:lang w:val="en-GB"/>
        </w:rPr>
        <w:t>. Although this provis</w:t>
      </w:r>
      <w:r w:rsidRPr="00302EF4">
        <w:rPr>
          <w:rFonts w:ascii="Times New Roman" w:hAnsi="Times New Roman"/>
          <w:color w:val="auto"/>
          <w:lang w:val="en-GB"/>
        </w:rPr>
        <w:t>i</w:t>
      </w:r>
      <w:r w:rsidRPr="00302EF4">
        <w:rPr>
          <w:rFonts w:ascii="Times New Roman" w:hAnsi="Times New Roman"/>
          <w:color w:val="auto"/>
          <w:lang w:val="en-GB"/>
        </w:rPr>
        <w:t xml:space="preserve">on does not mention disability, there are individual cases in official practice in which disability is accepted as a reason for deviation. The livelihood requirement does not apply when granting a residence permit based on international protection, unless </w:t>
      </w:r>
      <w:r w:rsidR="00E2503F" w:rsidRPr="00302EF4">
        <w:rPr>
          <w:rFonts w:ascii="Times New Roman" w:hAnsi="Times New Roman"/>
          <w:color w:val="auto"/>
          <w:lang w:val="en-GB"/>
        </w:rPr>
        <w:t xml:space="preserve">otherwise indicated by </w:t>
      </w:r>
      <w:r w:rsidRPr="00302EF4">
        <w:rPr>
          <w:rFonts w:ascii="Times New Roman" w:hAnsi="Times New Roman"/>
          <w:color w:val="auto"/>
          <w:lang w:val="en-GB"/>
        </w:rPr>
        <w:t xml:space="preserve">law.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Aliens Act, the authorities must provide interpretation or translation if </w:t>
      </w:r>
      <w:r w:rsidR="00E2503F" w:rsidRPr="00302EF4">
        <w:rPr>
          <w:rFonts w:ascii="Times New Roman" w:hAnsi="Times New Roman"/>
          <w:color w:val="auto"/>
          <w:lang w:val="en-GB"/>
        </w:rPr>
        <w:t>the alien</w:t>
      </w:r>
      <w:r w:rsidRPr="00302EF4">
        <w:rPr>
          <w:rFonts w:ascii="Times New Roman" w:hAnsi="Times New Roman"/>
          <w:color w:val="auto"/>
          <w:lang w:val="en-GB"/>
        </w:rPr>
        <w:t xml:space="preserve"> does not understand the Finnish or Swedish language, or if </w:t>
      </w:r>
      <w:r w:rsidR="00B07A70" w:rsidRPr="00302EF4">
        <w:rPr>
          <w:rFonts w:ascii="Times New Roman" w:hAnsi="Times New Roman"/>
          <w:color w:val="auto"/>
          <w:lang w:val="en-GB"/>
        </w:rPr>
        <w:t>they</w:t>
      </w:r>
      <w:r w:rsidRPr="00302EF4">
        <w:rPr>
          <w:rFonts w:ascii="Times New Roman" w:hAnsi="Times New Roman"/>
          <w:color w:val="auto"/>
          <w:lang w:val="en-GB"/>
        </w:rPr>
        <w:t xml:space="preserve">, because of disability or illness, cannot be understood in a matter that is processed </w:t>
      </w:r>
      <w:r w:rsidR="00B54DDB" w:rsidRPr="00302EF4">
        <w:rPr>
          <w:rFonts w:ascii="Times New Roman" w:hAnsi="Times New Roman"/>
          <w:color w:val="auto"/>
          <w:lang w:val="en-GB"/>
        </w:rPr>
        <w:t xml:space="preserve">for instance </w:t>
      </w:r>
      <w:r w:rsidRPr="00302EF4">
        <w:rPr>
          <w:rFonts w:ascii="Times New Roman" w:hAnsi="Times New Roman"/>
          <w:color w:val="auto"/>
          <w:lang w:val="en-GB"/>
        </w:rPr>
        <w:t xml:space="preserve">in the asylum procedure.  </w:t>
      </w:r>
    </w:p>
    <w:p w:rsidR="000E0D37" w:rsidRPr="00302EF4" w:rsidRDefault="000E0D37" w:rsidP="00BC126C">
      <w:pPr>
        <w:pStyle w:val="Rubrik2"/>
      </w:pPr>
      <w:r w:rsidRPr="00302EF4">
        <w:t>ARTICLE 19: LIVING INDEPENDENTLY AND BEING INCLUDED IN THE COMMUNITY</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Constitution, it is the duty of </w:t>
      </w:r>
      <w:r w:rsidR="007D7734" w:rsidRPr="00302EF4">
        <w:rPr>
          <w:rFonts w:ascii="Times New Roman" w:hAnsi="Times New Roman"/>
          <w:color w:val="auto"/>
          <w:lang w:val="en-GB"/>
        </w:rPr>
        <w:t>the public authorities</w:t>
      </w:r>
      <w:r w:rsidRPr="00302EF4">
        <w:rPr>
          <w:rFonts w:ascii="Times New Roman" w:hAnsi="Times New Roman"/>
          <w:color w:val="auto"/>
          <w:lang w:val="en-GB"/>
        </w:rPr>
        <w:t xml:space="preserve"> to promote </w:t>
      </w:r>
      <w:r w:rsidR="007D7734" w:rsidRPr="00302EF4">
        <w:rPr>
          <w:rFonts w:ascii="Times New Roman" w:hAnsi="Times New Roman"/>
          <w:color w:val="auto"/>
          <w:lang w:val="en-GB"/>
        </w:rPr>
        <w:t xml:space="preserve">the right of </w:t>
      </w:r>
      <w:r w:rsidRPr="00302EF4">
        <w:rPr>
          <w:rFonts w:ascii="Times New Roman" w:hAnsi="Times New Roman"/>
          <w:color w:val="auto"/>
          <w:lang w:val="en-GB"/>
        </w:rPr>
        <w:t>everyone to housing and the opportunity to arrange their own housing as well as to gu</w:t>
      </w:r>
      <w:r w:rsidRPr="00302EF4">
        <w:rPr>
          <w:rFonts w:ascii="Times New Roman" w:hAnsi="Times New Roman"/>
          <w:color w:val="auto"/>
          <w:lang w:val="en-GB"/>
        </w:rPr>
        <w:t>a</w:t>
      </w:r>
      <w:r w:rsidRPr="00302EF4">
        <w:rPr>
          <w:rFonts w:ascii="Times New Roman" w:hAnsi="Times New Roman"/>
          <w:color w:val="auto"/>
          <w:lang w:val="en-GB"/>
        </w:rPr>
        <w:t>ra</w:t>
      </w:r>
      <w:r w:rsidRPr="00302EF4">
        <w:rPr>
          <w:rFonts w:ascii="Times New Roman" w:hAnsi="Times New Roman"/>
          <w:color w:val="auto"/>
          <w:lang w:val="en-GB"/>
        </w:rPr>
        <w:t>n</w:t>
      </w:r>
      <w:r w:rsidRPr="00302EF4">
        <w:rPr>
          <w:rFonts w:ascii="Times New Roman" w:hAnsi="Times New Roman"/>
          <w:color w:val="auto"/>
          <w:lang w:val="en-GB"/>
        </w:rPr>
        <w:t>tee for everyone adequate social and health care services. When assessing the adequacy of services, the starting point is a level of services that creates conditions for every person to act as a full member of society.</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Social Welfare Act, general municipal social services must be organised </w:t>
      </w:r>
      <w:r w:rsidR="005E30A3" w:rsidRPr="00302EF4">
        <w:rPr>
          <w:rFonts w:ascii="Times New Roman" w:hAnsi="Times New Roman"/>
          <w:color w:val="auto"/>
          <w:lang w:val="en-GB"/>
        </w:rPr>
        <w:t xml:space="preserve">so </w:t>
      </w:r>
      <w:r w:rsidRPr="00302EF4">
        <w:rPr>
          <w:rFonts w:ascii="Times New Roman" w:hAnsi="Times New Roman"/>
          <w:color w:val="auto"/>
          <w:lang w:val="en-GB"/>
        </w:rPr>
        <w:t xml:space="preserve">that they are suitable for all clients. If necessary, </w:t>
      </w:r>
      <w:r w:rsidR="00955F59" w:rsidRPr="00302EF4">
        <w:rPr>
          <w:rFonts w:ascii="Times New Roman" w:hAnsi="Times New Roman"/>
          <w:color w:val="auto"/>
          <w:lang w:val="en-GB"/>
        </w:rPr>
        <w:t>a</w:t>
      </w:r>
      <w:r w:rsidRPr="00302EF4">
        <w:rPr>
          <w:rFonts w:ascii="Times New Roman" w:hAnsi="Times New Roman"/>
          <w:color w:val="auto"/>
          <w:lang w:val="en-GB"/>
        </w:rPr>
        <w:t xml:space="preserve"> person must be referred to special services.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lastRenderedPageBreak/>
        <w:t xml:space="preserve">Special services can be organised for persons with disabilities in accordance with the </w:t>
      </w:r>
      <w:r w:rsidR="00DE5322" w:rsidRPr="00302EF4">
        <w:rPr>
          <w:rFonts w:ascii="Times New Roman" w:hAnsi="Times New Roman"/>
          <w:color w:val="auto"/>
          <w:lang w:val="en-GB"/>
        </w:rPr>
        <w:t>Disability Services Act</w:t>
      </w:r>
      <w:r w:rsidR="00DE5322" w:rsidRPr="00302EF4" w:rsidDel="00DE5322">
        <w:rPr>
          <w:rFonts w:ascii="Times New Roman" w:hAnsi="Times New Roman"/>
          <w:color w:val="auto"/>
          <w:lang w:val="en-GB"/>
        </w:rPr>
        <w:t xml:space="preserve"> </w:t>
      </w:r>
      <w:r w:rsidRPr="00302EF4">
        <w:rPr>
          <w:rFonts w:ascii="Times New Roman" w:hAnsi="Times New Roman"/>
          <w:color w:val="auto"/>
          <w:lang w:val="en-GB"/>
        </w:rPr>
        <w:t>and its supplementary Decree on Disability Services and A</w:t>
      </w:r>
      <w:r w:rsidRPr="00302EF4">
        <w:rPr>
          <w:rFonts w:ascii="Times New Roman" w:hAnsi="Times New Roman"/>
          <w:color w:val="auto"/>
          <w:lang w:val="en-GB"/>
        </w:rPr>
        <w:t>s</w:t>
      </w:r>
      <w:r w:rsidRPr="00302EF4">
        <w:rPr>
          <w:rFonts w:ascii="Times New Roman" w:hAnsi="Times New Roman"/>
          <w:color w:val="auto"/>
          <w:lang w:val="en-GB"/>
        </w:rPr>
        <w:t>sistance (759/1987). Services and support</w:t>
      </w:r>
      <w:r w:rsidR="00955F59" w:rsidRPr="00302EF4">
        <w:rPr>
          <w:rFonts w:ascii="Times New Roman" w:hAnsi="Times New Roman"/>
          <w:color w:val="auto"/>
          <w:lang w:val="en-GB"/>
        </w:rPr>
        <w:t>ive</w:t>
      </w:r>
      <w:r w:rsidRPr="00302EF4">
        <w:rPr>
          <w:rFonts w:ascii="Times New Roman" w:hAnsi="Times New Roman"/>
          <w:color w:val="auto"/>
          <w:lang w:val="en-GB"/>
        </w:rPr>
        <w:t xml:space="preserve"> measures as referred to in the Act are organised if a </w:t>
      </w:r>
      <w:r w:rsidR="00955F59" w:rsidRPr="00302EF4">
        <w:rPr>
          <w:rFonts w:ascii="Times New Roman" w:hAnsi="Times New Roman"/>
          <w:color w:val="auto"/>
          <w:lang w:val="en-GB"/>
        </w:rPr>
        <w:t>person with disabilities</w:t>
      </w:r>
      <w:r w:rsidRPr="00302EF4">
        <w:rPr>
          <w:rFonts w:ascii="Times New Roman" w:hAnsi="Times New Roman"/>
          <w:color w:val="auto"/>
          <w:lang w:val="en-GB"/>
        </w:rPr>
        <w:t xml:space="preserve"> </w:t>
      </w:r>
      <w:r w:rsidR="00955F59" w:rsidRPr="00302EF4">
        <w:rPr>
          <w:rFonts w:ascii="Times New Roman" w:hAnsi="Times New Roman"/>
          <w:color w:val="auto"/>
          <w:lang w:val="en-GB"/>
        </w:rPr>
        <w:t>is not provided with</w:t>
      </w:r>
      <w:r w:rsidRPr="00302EF4">
        <w:rPr>
          <w:rFonts w:ascii="Times New Roman" w:hAnsi="Times New Roman"/>
          <w:color w:val="auto"/>
          <w:lang w:val="en-GB"/>
        </w:rPr>
        <w:t xml:space="preserve"> adequate </w:t>
      </w:r>
      <w:r w:rsidR="00955F59" w:rsidRPr="00302EF4">
        <w:rPr>
          <w:rFonts w:ascii="Times New Roman" w:hAnsi="Times New Roman"/>
          <w:color w:val="auto"/>
          <w:lang w:val="en-GB"/>
        </w:rPr>
        <w:t xml:space="preserve">and suitable </w:t>
      </w:r>
      <w:r w:rsidRPr="00302EF4">
        <w:rPr>
          <w:rFonts w:ascii="Times New Roman" w:hAnsi="Times New Roman"/>
          <w:color w:val="auto"/>
          <w:lang w:val="en-GB"/>
        </w:rPr>
        <w:t>services or support</w:t>
      </w:r>
      <w:r w:rsidR="00955F59" w:rsidRPr="00302EF4">
        <w:rPr>
          <w:rFonts w:ascii="Times New Roman" w:hAnsi="Times New Roman"/>
          <w:color w:val="auto"/>
          <w:lang w:val="en-GB"/>
        </w:rPr>
        <w:t>ive</w:t>
      </w:r>
      <w:r w:rsidRPr="00302EF4">
        <w:rPr>
          <w:rFonts w:ascii="Times New Roman" w:hAnsi="Times New Roman"/>
          <w:color w:val="auto"/>
          <w:lang w:val="en-GB"/>
        </w:rPr>
        <w:t xml:space="preserve"> measures under another act.</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purpose of the </w:t>
      </w:r>
      <w:r w:rsidR="00DE5322" w:rsidRPr="00302EF4">
        <w:rPr>
          <w:rFonts w:ascii="Times New Roman" w:hAnsi="Times New Roman"/>
          <w:color w:val="auto"/>
          <w:lang w:val="en-GB"/>
        </w:rPr>
        <w:t>Disability Services Act</w:t>
      </w:r>
      <w:r w:rsidR="00DE5322" w:rsidRPr="00302EF4" w:rsidDel="00DE5322">
        <w:rPr>
          <w:rFonts w:ascii="Times New Roman" w:hAnsi="Times New Roman"/>
          <w:color w:val="auto"/>
          <w:lang w:val="en-GB"/>
        </w:rPr>
        <w:t xml:space="preserve"> </w:t>
      </w:r>
      <w:r w:rsidRPr="00302EF4">
        <w:rPr>
          <w:rFonts w:ascii="Times New Roman" w:hAnsi="Times New Roman"/>
          <w:color w:val="auto"/>
          <w:lang w:val="en-GB"/>
        </w:rPr>
        <w:t>is to promote the precond</w:t>
      </w:r>
      <w:r w:rsidRPr="00302EF4">
        <w:rPr>
          <w:rFonts w:ascii="Times New Roman" w:hAnsi="Times New Roman"/>
          <w:color w:val="auto"/>
          <w:lang w:val="en-GB"/>
        </w:rPr>
        <w:t>i</w:t>
      </w:r>
      <w:r w:rsidRPr="00302EF4">
        <w:rPr>
          <w:rFonts w:ascii="Times New Roman" w:hAnsi="Times New Roman"/>
          <w:color w:val="auto"/>
          <w:lang w:val="en-GB"/>
        </w:rPr>
        <w:t>tions of a person with disabilities to live and act as an equal to other members of society. When o</w:t>
      </w:r>
      <w:r w:rsidRPr="00302EF4">
        <w:rPr>
          <w:rFonts w:ascii="Times New Roman" w:hAnsi="Times New Roman"/>
          <w:color w:val="auto"/>
          <w:lang w:val="en-GB"/>
        </w:rPr>
        <w:t>r</w:t>
      </w:r>
      <w:r w:rsidRPr="00302EF4">
        <w:rPr>
          <w:rFonts w:ascii="Times New Roman" w:hAnsi="Times New Roman"/>
          <w:color w:val="auto"/>
          <w:lang w:val="en-GB"/>
        </w:rPr>
        <w:t>ganising services and support</w:t>
      </w:r>
      <w:r w:rsidR="00955F59" w:rsidRPr="00302EF4">
        <w:rPr>
          <w:rFonts w:ascii="Times New Roman" w:hAnsi="Times New Roman"/>
          <w:color w:val="auto"/>
          <w:lang w:val="en-GB"/>
        </w:rPr>
        <w:t>ive</w:t>
      </w:r>
      <w:r w:rsidRPr="00302EF4">
        <w:rPr>
          <w:rFonts w:ascii="Times New Roman" w:hAnsi="Times New Roman"/>
          <w:color w:val="auto"/>
          <w:lang w:val="en-GB"/>
        </w:rPr>
        <w:t xml:space="preserve"> measures, the client’s individual support needs must be consi</w:t>
      </w:r>
      <w:r w:rsidRPr="00302EF4">
        <w:rPr>
          <w:rFonts w:ascii="Times New Roman" w:hAnsi="Times New Roman"/>
          <w:color w:val="auto"/>
          <w:lang w:val="en-GB"/>
        </w:rPr>
        <w:t>d</w:t>
      </w:r>
      <w:r w:rsidRPr="00302EF4">
        <w:rPr>
          <w:rFonts w:ascii="Times New Roman" w:hAnsi="Times New Roman"/>
          <w:color w:val="auto"/>
          <w:lang w:val="en-GB"/>
        </w:rPr>
        <w:t>ered.</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w:t>
      </w:r>
      <w:r w:rsidR="00DE5322" w:rsidRPr="00302EF4">
        <w:rPr>
          <w:rFonts w:ascii="Times New Roman" w:hAnsi="Times New Roman"/>
          <w:color w:val="auto"/>
          <w:lang w:val="en-GB"/>
        </w:rPr>
        <w:t>Disability Services Act</w:t>
      </w:r>
      <w:r w:rsidRPr="00302EF4">
        <w:rPr>
          <w:rFonts w:ascii="Times New Roman" w:hAnsi="Times New Roman"/>
          <w:color w:val="auto"/>
          <w:lang w:val="en-GB"/>
        </w:rPr>
        <w:t>, municipalit</w:t>
      </w:r>
      <w:r w:rsidR="0036705C" w:rsidRPr="00302EF4">
        <w:rPr>
          <w:rFonts w:ascii="Times New Roman" w:hAnsi="Times New Roman"/>
          <w:color w:val="auto"/>
          <w:lang w:val="en-GB"/>
        </w:rPr>
        <w:t>ies</w:t>
      </w:r>
      <w:r w:rsidRPr="00302EF4">
        <w:rPr>
          <w:rFonts w:ascii="Times New Roman" w:hAnsi="Times New Roman"/>
          <w:color w:val="auto"/>
          <w:lang w:val="en-GB"/>
        </w:rPr>
        <w:t xml:space="preserve"> must ensure that </w:t>
      </w:r>
      <w:r w:rsidR="0036705C" w:rsidRPr="00302EF4">
        <w:rPr>
          <w:rFonts w:ascii="Times New Roman" w:hAnsi="Times New Roman"/>
          <w:color w:val="auto"/>
          <w:lang w:val="en-GB"/>
        </w:rPr>
        <w:t>their</w:t>
      </w:r>
      <w:r w:rsidRPr="00302EF4">
        <w:rPr>
          <w:rFonts w:ascii="Times New Roman" w:hAnsi="Times New Roman"/>
          <w:color w:val="auto"/>
          <w:lang w:val="en-GB"/>
        </w:rPr>
        <w:t xml:space="preserve"> general services are also suitable for persons with disabilities. </w:t>
      </w:r>
      <w:r w:rsidR="0036705C" w:rsidRPr="00302EF4">
        <w:rPr>
          <w:rFonts w:ascii="Times New Roman" w:hAnsi="Times New Roman"/>
          <w:color w:val="auto"/>
          <w:lang w:val="en-GB"/>
        </w:rPr>
        <w:t>M</w:t>
      </w:r>
      <w:r w:rsidRPr="00302EF4">
        <w:rPr>
          <w:rFonts w:ascii="Times New Roman" w:hAnsi="Times New Roman"/>
          <w:color w:val="auto"/>
          <w:lang w:val="en-GB"/>
        </w:rPr>
        <w:t>u</w:t>
      </w:r>
      <w:r w:rsidRPr="00302EF4">
        <w:rPr>
          <w:rFonts w:ascii="Times New Roman" w:hAnsi="Times New Roman"/>
          <w:color w:val="auto"/>
          <w:lang w:val="en-GB"/>
        </w:rPr>
        <w:t>nicipalit</w:t>
      </w:r>
      <w:r w:rsidR="0036705C" w:rsidRPr="00302EF4">
        <w:rPr>
          <w:rFonts w:ascii="Times New Roman" w:hAnsi="Times New Roman"/>
          <w:color w:val="auto"/>
          <w:lang w:val="en-GB"/>
        </w:rPr>
        <w:t>ies</w:t>
      </w:r>
      <w:r w:rsidRPr="00302EF4">
        <w:rPr>
          <w:rFonts w:ascii="Times New Roman" w:hAnsi="Times New Roman"/>
          <w:color w:val="auto"/>
          <w:lang w:val="en-GB"/>
        </w:rPr>
        <w:t xml:space="preserve"> must consider the needs and aspects expressed by persons with disabilities in the development of services and support</w:t>
      </w:r>
      <w:r w:rsidR="00955F59" w:rsidRPr="00302EF4">
        <w:rPr>
          <w:rFonts w:ascii="Times New Roman" w:hAnsi="Times New Roman"/>
          <w:color w:val="auto"/>
          <w:lang w:val="en-GB"/>
        </w:rPr>
        <w:t>ive</w:t>
      </w:r>
      <w:r w:rsidRPr="00302EF4">
        <w:rPr>
          <w:rFonts w:ascii="Times New Roman" w:hAnsi="Times New Roman"/>
          <w:color w:val="auto"/>
          <w:lang w:val="en-GB"/>
        </w:rPr>
        <w:t xml:space="preserve"> measures organised </w:t>
      </w:r>
      <w:r w:rsidR="0036705C" w:rsidRPr="00302EF4">
        <w:rPr>
          <w:rFonts w:ascii="Times New Roman" w:hAnsi="Times New Roman"/>
          <w:color w:val="auto"/>
          <w:lang w:val="en-GB"/>
        </w:rPr>
        <w:t>based on</w:t>
      </w:r>
      <w:r w:rsidRPr="00302EF4">
        <w:rPr>
          <w:rFonts w:ascii="Times New Roman" w:hAnsi="Times New Roman"/>
          <w:color w:val="auto"/>
          <w:lang w:val="en-GB"/>
        </w:rPr>
        <w:t xml:space="preserve"> disability.</w:t>
      </w:r>
    </w:p>
    <w:p w:rsidR="000E0D37" w:rsidRPr="00302EF4" w:rsidRDefault="000E0D37" w:rsidP="0071457D">
      <w:pPr>
        <w:spacing w:line="276" w:lineRule="auto"/>
        <w:jc w:val="both"/>
        <w:rPr>
          <w:rFonts w:ascii="Times New Roman" w:hAnsi="Times New Roman"/>
          <w:color w:val="auto"/>
          <w:lang w:val="en-GB"/>
        </w:rPr>
      </w:pPr>
      <w:r w:rsidRPr="00302EF4">
        <w:rPr>
          <w:rFonts w:ascii="Times New Roman" w:hAnsi="Times New Roman"/>
          <w:color w:val="auto"/>
          <w:lang w:val="en-GB"/>
        </w:rPr>
        <w:t xml:space="preserve"> </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services and support</w:t>
      </w:r>
      <w:r w:rsidR="00955F59" w:rsidRPr="00302EF4">
        <w:rPr>
          <w:rFonts w:ascii="Times New Roman" w:hAnsi="Times New Roman"/>
          <w:color w:val="auto"/>
          <w:lang w:val="en-GB"/>
        </w:rPr>
        <w:t>ive</w:t>
      </w:r>
      <w:r w:rsidRPr="00302EF4">
        <w:rPr>
          <w:rFonts w:ascii="Times New Roman" w:hAnsi="Times New Roman"/>
          <w:color w:val="auto"/>
          <w:lang w:val="en-GB"/>
        </w:rPr>
        <w:t xml:space="preserve"> measures </w:t>
      </w:r>
      <w:r w:rsidR="00955F59" w:rsidRPr="00302EF4">
        <w:rPr>
          <w:rFonts w:ascii="Times New Roman" w:hAnsi="Times New Roman"/>
          <w:color w:val="auto"/>
          <w:lang w:val="en-GB"/>
        </w:rPr>
        <w:t>under</w:t>
      </w:r>
      <w:r w:rsidRPr="00302EF4">
        <w:rPr>
          <w:rFonts w:ascii="Times New Roman" w:hAnsi="Times New Roman"/>
          <w:color w:val="auto"/>
          <w:lang w:val="en-GB"/>
        </w:rPr>
        <w:t xml:space="preserve"> the Act </w:t>
      </w:r>
      <w:r w:rsidR="00311A8A" w:rsidRPr="00302EF4">
        <w:rPr>
          <w:rFonts w:ascii="Times New Roman" w:hAnsi="Times New Roman"/>
          <w:color w:val="auto"/>
          <w:lang w:val="en-GB"/>
        </w:rPr>
        <w:t>belong either to</w:t>
      </w:r>
      <w:r w:rsidRPr="00302EF4">
        <w:rPr>
          <w:rFonts w:ascii="Times New Roman" w:hAnsi="Times New Roman"/>
          <w:color w:val="auto"/>
          <w:lang w:val="en-GB"/>
        </w:rPr>
        <w:t xml:space="preserve"> the municip</w:t>
      </w:r>
      <w:r w:rsidRPr="00302EF4">
        <w:rPr>
          <w:rFonts w:ascii="Times New Roman" w:hAnsi="Times New Roman"/>
          <w:color w:val="auto"/>
          <w:lang w:val="en-GB"/>
        </w:rPr>
        <w:t>a</w:t>
      </w:r>
      <w:r w:rsidRPr="00302EF4">
        <w:rPr>
          <w:rFonts w:ascii="Times New Roman" w:hAnsi="Times New Roman"/>
          <w:color w:val="auto"/>
          <w:lang w:val="en-GB"/>
        </w:rPr>
        <w:t xml:space="preserve">lity’s special </w:t>
      </w:r>
      <w:r w:rsidR="00311A8A" w:rsidRPr="00302EF4">
        <w:rPr>
          <w:rFonts w:ascii="Times New Roman" w:hAnsi="Times New Roman"/>
          <w:color w:val="auto"/>
          <w:lang w:val="en-GB"/>
        </w:rPr>
        <w:t xml:space="preserve">or </w:t>
      </w:r>
      <w:r w:rsidRPr="00302EF4">
        <w:rPr>
          <w:rFonts w:ascii="Times New Roman" w:hAnsi="Times New Roman"/>
          <w:color w:val="auto"/>
          <w:lang w:val="en-GB"/>
        </w:rPr>
        <w:t xml:space="preserve">general </w:t>
      </w:r>
      <w:r w:rsidR="00955F59" w:rsidRPr="00302EF4">
        <w:rPr>
          <w:rFonts w:ascii="Times New Roman" w:hAnsi="Times New Roman"/>
          <w:color w:val="auto"/>
          <w:lang w:val="en-GB"/>
        </w:rPr>
        <w:t>service provision</w:t>
      </w:r>
      <w:r w:rsidRPr="00302EF4">
        <w:rPr>
          <w:rFonts w:ascii="Times New Roman" w:hAnsi="Times New Roman"/>
          <w:color w:val="auto"/>
          <w:lang w:val="en-GB"/>
        </w:rPr>
        <w:t xml:space="preserve"> obligation. Persons with severe disabilities have a su</w:t>
      </w:r>
      <w:r w:rsidRPr="00302EF4">
        <w:rPr>
          <w:rFonts w:ascii="Times New Roman" w:hAnsi="Times New Roman"/>
          <w:color w:val="auto"/>
          <w:lang w:val="en-GB"/>
        </w:rPr>
        <w:t>b</w:t>
      </w:r>
      <w:r w:rsidRPr="00302EF4">
        <w:rPr>
          <w:rFonts w:ascii="Times New Roman" w:hAnsi="Times New Roman"/>
          <w:color w:val="auto"/>
          <w:lang w:val="en-GB"/>
        </w:rPr>
        <w:t>jective right to services and support</w:t>
      </w:r>
      <w:r w:rsidR="00955F59" w:rsidRPr="00302EF4">
        <w:rPr>
          <w:rFonts w:ascii="Times New Roman" w:hAnsi="Times New Roman"/>
          <w:color w:val="auto"/>
          <w:lang w:val="en-GB"/>
        </w:rPr>
        <w:t>ive</w:t>
      </w:r>
      <w:r w:rsidRPr="00302EF4">
        <w:rPr>
          <w:rFonts w:ascii="Times New Roman" w:hAnsi="Times New Roman"/>
          <w:color w:val="auto"/>
          <w:lang w:val="en-GB"/>
        </w:rPr>
        <w:t xml:space="preserve"> measures within the scope of the special </w:t>
      </w:r>
      <w:r w:rsidR="00955F59" w:rsidRPr="00302EF4">
        <w:rPr>
          <w:rFonts w:ascii="Times New Roman" w:hAnsi="Times New Roman"/>
          <w:color w:val="auto"/>
          <w:lang w:val="en-GB"/>
        </w:rPr>
        <w:t>service provision</w:t>
      </w:r>
      <w:r w:rsidRPr="00302EF4">
        <w:rPr>
          <w:rFonts w:ascii="Times New Roman" w:hAnsi="Times New Roman"/>
          <w:color w:val="auto"/>
          <w:lang w:val="en-GB"/>
        </w:rPr>
        <w:t xml:space="preserve"> obligation, </w:t>
      </w:r>
      <w:r w:rsidR="00311A8A" w:rsidRPr="00302EF4">
        <w:rPr>
          <w:rFonts w:ascii="Times New Roman" w:hAnsi="Times New Roman"/>
          <w:color w:val="auto"/>
          <w:lang w:val="en-GB"/>
        </w:rPr>
        <w:t>whereby</w:t>
      </w:r>
      <w:r w:rsidRPr="00302EF4">
        <w:rPr>
          <w:rFonts w:ascii="Times New Roman" w:hAnsi="Times New Roman"/>
          <w:color w:val="auto"/>
          <w:lang w:val="en-GB"/>
        </w:rPr>
        <w:t xml:space="preserve"> the services and support</w:t>
      </w:r>
      <w:r w:rsidR="00955F59" w:rsidRPr="00302EF4">
        <w:rPr>
          <w:rFonts w:ascii="Times New Roman" w:hAnsi="Times New Roman"/>
          <w:color w:val="auto"/>
          <w:lang w:val="en-GB"/>
        </w:rPr>
        <w:t>ive</w:t>
      </w:r>
      <w:r w:rsidRPr="00302EF4">
        <w:rPr>
          <w:rFonts w:ascii="Times New Roman" w:hAnsi="Times New Roman"/>
          <w:color w:val="auto"/>
          <w:lang w:val="en-GB"/>
        </w:rPr>
        <w:t xml:space="preserve"> measures must be organised regardless of budgetary appropriation if the person meets the criteria for receiving the service or support</w:t>
      </w:r>
      <w:r w:rsidR="00636FFD" w:rsidRPr="00302EF4">
        <w:rPr>
          <w:rFonts w:ascii="Times New Roman" w:hAnsi="Times New Roman"/>
          <w:color w:val="auto"/>
          <w:lang w:val="en-GB"/>
        </w:rPr>
        <w:t>ive</w:t>
      </w:r>
      <w:r w:rsidRPr="00302EF4">
        <w:rPr>
          <w:rFonts w:ascii="Times New Roman" w:hAnsi="Times New Roman"/>
          <w:color w:val="auto"/>
          <w:lang w:val="en-GB"/>
        </w:rPr>
        <w:t xml:space="preserve"> measure. Severe disability is defined separately for each service or support</w:t>
      </w:r>
      <w:r w:rsidR="00636FFD" w:rsidRPr="00302EF4">
        <w:rPr>
          <w:rFonts w:ascii="Times New Roman" w:hAnsi="Times New Roman"/>
          <w:color w:val="auto"/>
          <w:lang w:val="en-GB"/>
        </w:rPr>
        <w:t>ive</w:t>
      </w:r>
      <w:r w:rsidRPr="00302EF4">
        <w:rPr>
          <w:rFonts w:ascii="Times New Roman" w:hAnsi="Times New Roman"/>
          <w:color w:val="auto"/>
          <w:lang w:val="en-GB"/>
        </w:rPr>
        <w:t xml:space="preserve"> measure within the scope of the special </w:t>
      </w:r>
      <w:r w:rsidR="00636FFD" w:rsidRPr="00302EF4">
        <w:rPr>
          <w:rFonts w:ascii="Times New Roman" w:hAnsi="Times New Roman"/>
          <w:color w:val="auto"/>
          <w:lang w:val="en-GB"/>
        </w:rPr>
        <w:t xml:space="preserve">service provision </w:t>
      </w:r>
      <w:r w:rsidRPr="00302EF4">
        <w:rPr>
          <w:rFonts w:ascii="Times New Roman" w:hAnsi="Times New Roman"/>
          <w:color w:val="auto"/>
          <w:lang w:val="en-GB"/>
        </w:rPr>
        <w:t>obligation.</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Persons with severe disabilities have the right to transport services and </w:t>
      </w:r>
      <w:r w:rsidR="00427BE0" w:rsidRPr="00302EF4">
        <w:rPr>
          <w:rFonts w:ascii="Times New Roman" w:hAnsi="Times New Roman"/>
          <w:color w:val="auto"/>
          <w:lang w:val="en-GB"/>
        </w:rPr>
        <w:t>to be accompanied in relation to these</w:t>
      </w:r>
      <w:r w:rsidRPr="00302EF4">
        <w:rPr>
          <w:rFonts w:ascii="Times New Roman" w:hAnsi="Times New Roman"/>
          <w:color w:val="auto"/>
          <w:lang w:val="en-GB"/>
        </w:rPr>
        <w:t xml:space="preserve"> services,</w:t>
      </w:r>
      <w:r w:rsidR="0003018A" w:rsidRPr="00302EF4">
        <w:rPr>
          <w:rFonts w:ascii="Times New Roman" w:hAnsi="Times New Roman"/>
          <w:color w:val="auto"/>
          <w:lang w:val="en-GB"/>
        </w:rPr>
        <w:t xml:space="preserve"> to</w:t>
      </w:r>
      <w:r w:rsidRPr="00302EF4">
        <w:rPr>
          <w:rFonts w:ascii="Times New Roman" w:hAnsi="Times New Roman"/>
          <w:color w:val="auto"/>
          <w:lang w:val="en-GB"/>
        </w:rPr>
        <w:t xml:space="preserve"> day activities, personal assistance and service housing. Similarly, only persons with severe disabilities are entitled to compensation for reasonable costs incurred by housing alterations and the acquisition of devices and equipment for the dwelling. The precondition for organising these services and support</w:t>
      </w:r>
      <w:r w:rsidR="00636FFD" w:rsidRPr="00302EF4">
        <w:rPr>
          <w:rFonts w:ascii="Times New Roman" w:hAnsi="Times New Roman"/>
          <w:color w:val="auto"/>
          <w:lang w:val="en-GB"/>
        </w:rPr>
        <w:t>ive</w:t>
      </w:r>
      <w:r w:rsidRPr="00302EF4">
        <w:rPr>
          <w:rFonts w:ascii="Times New Roman" w:hAnsi="Times New Roman"/>
          <w:color w:val="auto"/>
          <w:lang w:val="en-GB"/>
        </w:rPr>
        <w:t xml:space="preserve"> measures is their necessity to the person</w:t>
      </w:r>
      <w:r w:rsidR="00636FFD" w:rsidRPr="00302EF4">
        <w:rPr>
          <w:rFonts w:ascii="Times New Roman" w:hAnsi="Times New Roman"/>
          <w:color w:val="auto"/>
          <w:lang w:val="en-GB"/>
        </w:rPr>
        <w:t>s</w:t>
      </w:r>
      <w:r w:rsidRPr="00302EF4">
        <w:rPr>
          <w:rFonts w:ascii="Times New Roman" w:hAnsi="Times New Roman"/>
          <w:color w:val="auto"/>
          <w:lang w:val="en-GB"/>
        </w:rPr>
        <w:t xml:space="preserve"> in order to m</w:t>
      </w:r>
      <w:r w:rsidRPr="00302EF4">
        <w:rPr>
          <w:rFonts w:ascii="Times New Roman" w:hAnsi="Times New Roman"/>
          <w:color w:val="auto"/>
          <w:lang w:val="en-GB"/>
        </w:rPr>
        <w:t>a</w:t>
      </w:r>
      <w:r w:rsidRPr="00302EF4">
        <w:rPr>
          <w:rFonts w:ascii="Times New Roman" w:hAnsi="Times New Roman"/>
          <w:color w:val="auto"/>
          <w:lang w:val="en-GB"/>
        </w:rPr>
        <w:t xml:space="preserve">nage </w:t>
      </w:r>
      <w:r w:rsidR="00636FFD" w:rsidRPr="00302EF4">
        <w:rPr>
          <w:rFonts w:ascii="Times New Roman" w:hAnsi="Times New Roman"/>
          <w:color w:val="auto"/>
          <w:lang w:val="en-GB"/>
        </w:rPr>
        <w:t>daily</w:t>
      </w:r>
      <w:r w:rsidRPr="00302EF4">
        <w:rPr>
          <w:rFonts w:ascii="Times New Roman" w:hAnsi="Times New Roman"/>
          <w:color w:val="auto"/>
          <w:lang w:val="en-GB"/>
        </w:rPr>
        <w:t xml:space="preserve"> life functions due to their disability or illness.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Others than persons with severe disabilities may also receive services and support</w:t>
      </w:r>
      <w:r w:rsidR="00636FFD" w:rsidRPr="00302EF4">
        <w:rPr>
          <w:rFonts w:ascii="Times New Roman" w:hAnsi="Times New Roman"/>
          <w:color w:val="auto"/>
          <w:lang w:val="en-GB"/>
        </w:rPr>
        <w:t>ive</w:t>
      </w:r>
      <w:r w:rsidRPr="00302EF4">
        <w:rPr>
          <w:rFonts w:ascii="Times New Roman" w:hAnsi="Times New Roman"/>
          <w:color w:val="auto"/>
          <w:lang w:val="en-GB"/>
        </w:rPr>
        <w:t xml:space="preserve"> meas</w:t>
      </w:r>
      <w:r w:rsidRPr="00302EF4">
        <w:rPr>
          <w:rFonts w:ascii="Times New Roman" w:hAnsi="Times New Roman"/>
          <w:color w:val="auto"/>
          <w:lang w:val="en-GB"/>
        </w:rPr>
        <w:t>u</w:t>
      </w:r>
      <w:r w:rsidRPr="00302EF4">
        <w:rPr>
          <w:rFonts w:ascii="Times New Roman" w:hAnsi="Times New Roman"/>
          <w:color w:val="auto"/>
          <w:lang w:val="en-GB"/>
        </w:rPr>
        <w:t xml:space="preserve">res as referred to in the </w:t>
      </w:r>
      <w:r w:rsidR="00DE5322" w:rsidRPr="00302EF4">
        <w:rPr>
          <w:rFonts w:ascii="Times New Roman" w:hAnsi="Times New Roman"/>
          <w:color w:val="auto"/>
          <w:lang w:val="en-GB"/>
        </w:rPr>
        <w:t>Disability Services Act</w:t>
      </w:r>
      <w:r w:rsidR="00DE5322" w:rsidRPr="00302EF4" w:rsidDel="00DE5322">
        <w:rPr>
          <w:rFonts w:ascii="Times New Roman" w:hAnsi="Times New Roman"/>
          <w:color w:val="auto"/>
          <w:lang w:val="en-GB"/>
        </w:rPr>
        <w:t xml:space="preserve"> </w:t>
      </w:r>
      <w:r w:rsidR="00636FFD" w:rsidRPr="00302EF4">
        <w:rPr>
          <w:rFonts w:ascii="Times New Roman" w:hAnsi="Times New Roman"/>
          <w:color w:val="auto"/>
          <w:lang w:val="en-GB"/>
        </w:rPr>
        <w:t>which</w:t>
      </w:r>
      <w:r w:rsidRPr="00302EF4">
        <w:rPr>
          <w:rFonts w:ascii="Times New Roman" w:hAnsi="Times New Roman"/>
          <w:color w:val="auto"/>
          <w:lang w:val="en-GB"/>
        </w:rPr>
        <w:t xml:space="preserve"> are within the scope of the municipality’s general </w:t>
      </w:r>
      <w:r w:rsidR="00636FFD" w:rsidRPr="00302EF4">
        <w:rPr>
          <w:rFonts w:ascii="Times New Roman" w:hAnsi="Times New Roman"/>
          <w:color w:val="auto"/>
          <w:lang w:val="en-GB"/>
        </w:rPr>
        <w:t xml:space="preserve">service provision </w:t>
      </w:r>
      <w:r w:rsidRPr="00302EF4">
        <w:rPr>
          <w:rFonts w:ascii="Times New Roman" w:hAnsi="Times New Roman"/>
          <w:color w:val="auto"/>
          <w:lang w:val="en-GB"/>
        </w:rPr>
        <w:t>obligation and which the municipality organises wi</w:t>
      </w:r>
      <w:r w:rsidRPr="00302EF4">
        <w:rPr>
          <w:rFonts w:ascii="Times New Roman" w:hAnsi="Times New Roman"/>
          <w:color w:val="auto"/>
          <w:lang w:val="en-GB"/>
        </w:rPr>
        <w:t>t</w:t>
      </w:r>
      <w:r w:rsidRPr="00302EF4">
        <w:rPr>
          <w:rFonts w:ascii="Times New Roman" w:hAnsi="Times New Roman"/>
          <w:color w:val="auto"/>
          <w:lang w:val="en-GB"/>
        </w:rPr>
        <w:t xml:space="preserve">hin the limits of its budgetary appropriation. </w:t>
      </w:r>
      <w:r w:rsidR="0036705C" w:rsidRPr="00302EF4">
        <w:rPr>
          <w:rFonts w:ascii="Times New Roman" w:hAnsi="Times New Roman"/>
          <w:color w:val="auto"/>
          <w:lang w:val="en-GB"/>
        </w:rPr>
        <w:t>These services</w:t>
      </w:r>
      <w:r w:rsidRPr="00302EF4">
        <w:rPr>
          <w:rFonts w:ascii="Times New Roman" w:hAnsi="Times New Roman"/>
          <w:color w:val="auto"/>
          <w:lang w:val="en-GB"/>
        </w:rPr>
        <w:t xml:space="preserve"> include rehabilitation counselling and adaptation training. As financial support</w:t>
      </w:r>
      <w:r w:rsidR="002B2DA9" w:rsidRPr="00302EF4">
        <w:rPr>
          <w:rFonts w:ascii="Times New Roman" w:hAnsi="Times New Roman"/>
          <w:color w:val="auto"/>
          <w:lang w:val="en-GB"/>
        </w:rPr>
        <w:t>ive</w:t>
      </w:r>
      <w:r w:rsidRPr="00302EF4">
        <w:rPr>
          <w:rFonts w:ascii="Times New Roman" w:hAnsi="Times New Roman"/>
          <w:color w:val="auto"/>
          <w:lang w:val="en-GB"/>
        </w:rPr>
        <w:t xml:space="preserve"> measures tied to bu</w:t>
      </w:r>
      <w:r w:rsidRPr="00302EF4">
        <w:rPr>
          <w:rFonts w:ascii="Times New Roman" w:hAnsi="Times New Roman"/>
          <w:color w:val="auto"/>
          <w:lang w:val="en-GB"/>
        </w:rPr>
        <w:t>d</w:t>
      </w:r>
      <w:r w:rsidRPr="00302EF4">
        <w:rPr>
          <w:rFonts w:ascii="Times New Roman" w:hAnsi="Times New Roman"/>
          <w:color w:val="auto"/>
          <w:lang w:val="en-GB"/>
        </w:rPr>
        <w:t>getary appropriations, the municipality may reimburse a person with disabilities for costs i</w:t>
      </w:r>
      <w:r w:rsidRPr="00302EF4">
        <w:rPr>
          <w:rFonts w:ascii="Times New Roman" w:hAnsi="Times New Roman"/>
          <w:color w:val="auto"/>
          <w:lang w:val="en-GB"/>
        </w:rPr>
        <w:t>n</w:t>
      </w:r>
      <w:r w:rsidRPr="00302EF4">
        <w:rPr>
          <w:rFonts w:ascii="Times New Roman" w:hAnsi="Times New Roman"/>
          <w:color w:val="auto"/>
          <w:lang w:val="en-GB"/>
        </w:rPr>
        <w:t>curred by necessary support</w:t>
      </w:r>
      <w:r w:rsidR="002B2DA9" w:rsidRPr="00302EF4">
        <w:rPr>
          <w:rFonts w:ascii="Times New Roman" w:hAnsi="Times New Roman"/>
          <w:color w:val="auto"/>
          <w:lang w:val="en-GB"/>
        </w:rPr>
        <w:t>ive</w:t>
      </w:r>
      <w:r w:rsidRPr="00302EF4">
        <w:rPr>
          <w:rFonts w:ascii="Times New Roman" w:hAnsi="Times New Roman"/>
          <w:color w:val="auto"/>
          <w:lang w:val="en-GB"/>
        </w:rPr>
        <w:t xml:space="preserve"> measures and the acquisition of devices, machines and equipment nee</w:t>
      </w:r>
      <w:r w:rsidRPr="00302EF4">
        <w:rPr>
          <w:rFonts w:ascii="Times New Roman" w:hAnsi="Times New Roman"/>
          <w:color w:val="auto"/>
          <w:lang w:val="en-GB"/>
        </w:rPr>
        <w:t>d</w:t>
      </w:r>
      <w:r w:rsidRPr="00302EF4">
        <w:rPr>
          <w:rFonts w:ascii="Times New Roman" w:hAnsi="Times New Roman"/>
          <w:color w:val="auto"/>
          <w:lang w:val="en-GB"/>
        </w:rPr>
        <w:t xml:space="preserve">ed to manage daily functions. Additional clothing costs and additional expenses incurred by obtaining special foods may also be reimbursed.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Act on Client Charges in Healthcare and Social Welfare (734/1992), the free social services referred to in the </w:t>
      </w:r>
      <w:r w:rsidR="00DE5322" w:rsidRPr="00302EF4">
        <w:rPr>
          <w:rFonts w:ascii="Times New Roman" w:hAnsi="Times New Roman"/>
          <w:color w:val="auto"/>
          <w:lang w:val="en-GB"/>
        </w:rPr>
        <w:t>Disability Services Act</w:t>
      </w:r>
      <w:r w:rsidR="00DE5322" w:rsidRPr="00302EF4" w:rsidDel="00DE5322">
        <w:rPr>
          <w:rFonts w:ascii="Times New Roman" w:hAnsi="Times New Roman"/>
          <w:color w:val="auto"/>
          <w:lang w:val="en-GB"/>
        </w:rPr>
        <w:t xml:space="preserve"> </w:t>
      </w:r>
      <w:r w:rsidRPr="00302EF4">
        <w:rPr>
          <w:rFonts w:ascii="Times New Roman" w:hAnsi="Times New Roman"/>
          <w:color w:val="auto"/>
          <w:lang w:val="en-GB"/>
        </w:rPr>
        <w:t>include rehabil</w:t>
      </w:r>
      <w:r w:rsidRPr="00302EF4">
        <w:rPr>
          <w:rFonts w:ascii="Times New Roman" w:hAnsi="Times New Roman"/>
          <w:color w:val="auto"/>
          <w:lang w:val="en-GB"/>
        </w:rPr>
        <w:t>i</w:t>
      </w:r>
      <w:r w:rsidRPr="00302EF4">
        <w:rPr>
          <w:rFonts w:ascii="Times New Roman" w:hAnsi="Times New Roman"/>
          <w:color w:val="auto"/>
          <w:lang w:val="en-GB"/>
        </w:rPr>
        <w:t>tation counselling, adaptation training, personal assistance with certain exceptions, day activ</w:t>
      </w:r>
      <w:r w:rsidRPr="00302EF4">
        <w:rPr>
          <w:rFonts w:ascii="Times New Roman" w:hAnsi="Times New Roman"/>
          <w:color w:val="auto"/>
          <w:lang w:val="en-GB"/>
        </w:rPr>
        <w:t>i</w:t>
      </w:r>
      <w:r w:rsidRPr="00302EF4">
        <w:rPr>
          <w:rFonts w:ascii="Times New Roman" w:hAnsi="Times New Roman"/>
          <w:color w:val="auto"/>
          <w:lang w:val="en-GB"/>
        </w:rPr>
        <w:t xml:space="preserve">ties with the exception of transport and meals, special services </w:t>
      </w:r>
      <w:r w:rsidR="00951589" w:rsidRPr="00302EF4">
        <w:rPr>
          <w:rFonts w:ascii="Times New Roman" w:hAnsi="Times New Roman"/>
          <w:color w:val="auto"/>
          <w:lang w:val="en-GB"/>
        </w:rPr>
        <w:t>related</w:t>
      </w:r>
      <w:r w:rsidRPr="00302EF4">
        <w:rPr>
          <w:rFonts w:ascii="Times New Roman" w:hAnsi="Times New Roman"/>
          <w:color w:val="auto"/>
          <w:lang w:val="en-GB"/>
        </w:rPr>
        <w:t xml:space="preserve"> to service housing with ce</w:t>
      </w:r>
      <w:r w:rsidRPr="00302EF4">
        <w:rPr>
          <w:rFonts w:ascii="Times New Roman" w:hAnsi="Times New Roman"/>
          <w:color w:val="auto"/>
          <w:lang w:val="en-GB"/>
        </w:rPr>
        <w:t>r</w:t>
      </w:r>
      <w:r w:rsidRPr="00302EF4">
        <w:rPr>
          <w:rFonts w:ascii="Times New Roman" w:hAnsi="Times New Roman"/>
          <w:color w:val="auto"/>
          <w:lang w:val="en-GB"/>
        </w:rPr>
        <w:t xml:space="preserve">tain exceptions as well as examinations performed to determine the need for disability services </w:t>
      </w:r>
      <w:r w:rsidRPr="00302EF4">
        <w:rPr>
          <w:rFonts w:ascii="Times New Roman" w:hAnsi="Times New Roman"/>
          <w:color w:val="auto"/>
          <w:lang w:val="en-GB"/>
        </w:rPr>
        <w:lastRenderedPageBreak/>
        <w:t>and support</w:t>
      </w:r>
      <w:r w:rsidR="00C14D71" w:rsidRPr="00302EF4">
        <w:rPr>
          <w:rFonts w:ascii="Times New Roman" w:hAnsi="Times New Roman"/>
          <w:color w:val="auto"/>
          <w:lang w:val="en-GB"/>
        </w:rPr>
        <w:t>ive</w:t>
      </w:r>
      <w:r w:rsidRPr="00302EF4">
        <w:rPr>
          <w:rFonts w:ascii="Times New Roman" w:hAnsi="Times New Roman"/>
          <w:color w:val="auto"/>
          <w:lang w:val="en-GB"/>
        </w:rPr>
        <w:t xml:space="preserve"> measures. Fees may be charged for the special costs of service housing and pe</w:t>
      </w:r>
      <w:r w:rsidRPr="00302EF4">
        <w:rPr>
          <w:rFonts w:ascii="Times New Roman" w:hAnsi="Times New Roman"/>
          <w:color w:val="auto"/>
          <w:lang w:val="en-GB"/>
        </w:rPr>
        <w:t>r</w:t>
      </w:r>
      <w:r w:rsidRPr="00302EF4">
        <w:rPr>
          <w:rFonts w:ascii="Times New Roman" w:hAnsi="Times New Roman"/>
          <w:color w:val="auto"/>
          <w:lang w:val="en-GB"/>
        </w:rPr>
        <w:t>sonal assistance if the person is reimbursed for them under another act.</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Activities to promote employment of persons with disabilities and their exemplary e</w:t>
      </w:r>
      <w:r w:rsidRPr="00302EF4">
        <w:rPr>
          <w:rFonts w:ascii="Times New Roman" w:hAnsi="Times New Roman"/>
          <w:color w:val="auto"/>
          <w:lang w:val="en-GB"/>
        </w:rPr>
        <w:t>m</w:t>
      </w:r>
      <w:r w:rsidRPr="00302EF4">
        <w:rPr>
          <w:rFonts w:ascii="Times New Roman" w:hAnsi="Times New Roman"/>
          <w:color w:val="auto"/>
          <w:lang w:val="en-GB"/>
        </w:rPr>
        <w:t xml:space="preserve">ployment with the exception of transport and meals as referred to in the Social Welfare Act are free social services.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Act on Special Care for </w:t>
      </w:r>
      <w:r w:rsidR="00F843B4" w:rsidRPr="00302EF4">
        <w:rPr>
          <w:rFonts w:ascii="Times New Roman" w:hAnsi="Times New Roman"/>
          <w:color w:val="auto"/>
          <w:lang w:val="en-GB"/>
        </w:rPr>
        <w:t>Persons with Intellectual Disabilities</w:t>
      </w:r>
      <w:r w:rsidR="00F843B4" w:rsidRPr="00302EF4" w:rsidDel="00F843B4">
        <w:rPr>
          <w:rFonts w:ascii="Times New Roman" w:hAnsi="Times New Roman"/>
          <w:color w:val="auto"/>
          <w:lang w:val="en-GB"/>
        </w:rPr>
        <w:t xml:space="preserve"> </w:t>
      </w:r>
      <w:r w:rsidR="007D7734" w:rsidRPr="00302EF4">
        <w:rPr>
          <w:rFonts w:ascii="Times New Roman" w:hAnsi="Times New Roman"/>
          <w:color w:val="auto"/>
          <w:lang w:val="en-GB"/>
        </w:rPr>
        <w:t xml:space="preserve">lays down </w:t>
      </w:r>
      <w:r w:rsidRPr="00302EF4">
        <w:rPr>
          <w:rFonts w:ascii="Times New Roman" w:hAnsi="Times New Roman"/>
          <w:color w:val="auto"/>
          <w:lang w:val="en-GB"/>
        </w:rPr>
        <w:t>the provision of sp</w:t>
      </w:r>
      <w:r w:rsidRPr="00302EF4">
        <w:rPr>
          <w:rFonts w:ascii="Times New Roman" w:hAnsi="Times New Roman"/>
          <w:color w:val="auto"/>
          <w:lang w:val="en-GB"/>
        </w:rPr>
        <w:t>e</w:t>
      </w:r>
      <w:r w:rsidRPr="00302EF4">
        <w:rPr>
          <w:rFonts w:ascii="Times New Roman" w:hAnsi="Times New Roman"/>
          <w:color w:val="auto"/>
          <w:lang w:val="en-GB"/>
        </w:rPr>
        <w:t xml:space="preserve">cial care to persons whose development or mental function is inhibited or unbalanced due to a congenital or </w:t>
      </w:r>
      <w:r w:rsidR="001E056A" w:rsidRPr="00302EF4">
        <w:rPr>
          <w:rFonts w:ascii="Times New Roman" w:hAnsi="Times New Roman"/>
          <w:color w:val="auto"/>
          <w:lang w:val="en-GB"/>
        </w:rPr>
        <w:t>developmental</w:t>
      </w:r>
      <w:r w:rsidRPr="00302EF4">
        <w:rPr>
          <w:rFonts w:ascii="Times New Roman" w:hAnsi="Times New Roman"/>
          <w:color w:val="auto"/>
          <w:lang w:val="en-GB"/>
        </w:rPr>
        <w:t xml:space="preserve"> illness or disability and who cannot receive the services they need u</w:t>
      </w:r>
      <w:r w:rsidRPr="00302EF4">
        <w:rPr>
          <w:rFonts w:ascii="Times New Roman" w:hAnsi="Times New Roman"/>
          <w:color w:val="auto"/>
          <w:lang w:val="en-GB"/>
        </w:rPr>
        <w:t>n</w:t>
      </w:r>
      <w:r w:rsidRPr="00302EF4">
        <w:rPr>
          <w:rFonts w:ascii="Times New Roman" w:hAnsi="Times New Roman"/>
          <w:color w:val="auto"/>
          <w:lang w:val="en-GB"/>
        </w:rPr>
        <w:t>der another act. The purpose of special care is to promote the person’s ability to manage daily functions, independent livelihood and integration in society as well as to secure the</w:t>
      </w:r>
      <w:r w:rsidR="004F18E3" w:rsidRPr="00302EF4">
        <w:rPr>
          <w:rFonts w:ascii="Times New Roman" w:hAnsi="Times New Roman"/>
          <w:color w:val="auto"/>
          <w:lang w:val="en-GB"/>
        </w:rPr>
        <w:t xml:space="preserve"> </w:t>
      </w:r>
      <w:r w:rsidRPr="00302EF4">
        <w:rPr>
          <w:rFonts w:ascii="Times New Roman" w:hAnsi="Times New Roman"/>
          <w:color w:val="auto"/>
          <w:lang w:val="en-GB"/>
        </w:rPr>
        <w:t>care and other assistance</w:t>
      </w:r>
      <w:r w:rsidR="004F18E3" w:rsidRPr="00302EF4">
        <w:rPr>
          <w:rFonts w:ascii="Times New Roman" w:hAnsi="Times New Roman"/>
          <w:color w:val="auto"/>
          <w:lang w:val="en-GB"/>
        </w:rPr>
        <w:t xml:space="preserve"> needed</w:t>
      </w:r>
      <w:r w:rsidRPr="00302EF4">
        <w:rPr>
          <w:rFonts w:ascii="Times New Roman" w:hAnsi="Times New Roman"/>
          <w:color w:val="auto"/>
          <w:lang w:val="en-GB"/>
        </w:rPr>
        <w:t>.</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special care </w:t>
      </w:r>
      <w:r w:rsidR="001E056A" w:rsidRPr="00302EF4">
        <w:rPr>
          <w:rFonts w:ascii="Times New Roman" w:hAnsi="Times New Roman"/>
          <w:color w:val="auto"/>
          <w:lang w:val="en-GB"/>
        </w:rPr>
        <w:t>under</w:t>
      </w:r>
      <w:r w:rsidRPr="00302EF4">
        <w:rPr>
          <w:rFonts w:ascii="Times New Roman" w:hAnsi="Times New Roman"/>
          <w:color w:val="auto"/>
          <w:lang w:val="en-GB"/>
        </w:rPr>
        <w:t xml:space="preserve"> the Act on Special Care for </w:t>
      </w:r>
      <w:r w:rsidR="00F843B4" w:rsidRPr="00302EF4">
        <w:rPr>
          <w:rFonts w:ascii="Times New Roman" w:hAnsi="Times New Roman"/>
          <w:color w:val="auto"/>
          <w:lang w:val="en-GB"/>
        </w:rPr>
        <w:t>Persons with Intellectual Disabilities</w:t>
      </w:r>
      <w:r w:rsidRPr="00302EF4">
        <w:rPr>
          <w:rFonts w:ascii="Times New Roman" w:hAnsi="Times New Roman"/>
          <w:color w:val="auto"/>
          <w:lang w:val="en-GB"/>
        </w:rPr>
        <w:t xml:space="preserve"> and the associated transport </w:t>
      </w:r>
      <w:r w:rsidR="001E056A" w:rsidRPr="00302EF4">
        <w:rPr>
          <w:rFonts w:ascii="Times New Roman" w:hAnsi="Times New Roman"/>
          <w:color w:val="auto"/>
          <w:lang w:val="en-GB"/>
        </w:rPr>
        <w:t xml:space="preserve">services </w:t>
      </w:r>
      <w:r w:rsidRPr="00302EF4">
        <w:rPr>
          <w:rFonts w:ascii="Times New Roman" w:hAnsi="Times New Roman"/>
          <w:color w:val="auto"/>
          <w:lang w:val="en-GB"/>
        </w:rPr>
        <w:t>are free of charge. However, fees can be charged for the upkeep of pe</w:t>
      </w:r>
      <w:r w:rsidRPr="00302EF4">
        <w:rPr>
          <w:rFonts w:ascii="Times New Roman" w:hAnsi="Times New Roman"/>
          <w:color w:val="auto"/>
          <w:lang w:val="en-GB"/>
        </w:rPr>
        <w:t>r</w:t>
      </w:r>
      <w:r w:rsidRPr="00302EF4">
        <w:rPr>
          <w:rFonts w:ascii="Times New Roman" w:hAnsi="Times New Roman"/>
          <w:color w:val="auto"/>
          <w:lang w:val="en-GB"/>
        </w:rPr>
        <w:t>sons with intellectual disabilities with the exception of the partial upkeep of a child under 16 years or the partial upkeep referred to in the Act of a child receiving education up until the end of the school year during which they turn 16 years old.</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There </w:t>
      </w:r>
      <w:r w:rsidR="007D7734" w:rsidRPr="00302EF4">
        <w:rPr>
          <w:rFonts w:ascii="Times New Roman" w:hAnsi="Times New Roman"/>
          <w:color w:val="auto"/>
          <w:lang w:val="en-GB"/>
        </w:rPr>
        <w:t xml:space="preserve">is </w:t>
      </w:r>
      <w:r w:rsidRPr="00302EF4">
        <w:rPr>
          <w:rFonts w:ascii="Times New Roman" w:hAnsi="Times New Roman"/>
          <w:color w:val="auto"/>
          <w:lang w:val="en-GB"/>
        </w:rPr>
        <w:t>estimated to be approximately 40,000 persons with intellectual disabilities in Finland. According to the estimate of the Finnish Association on Intellectual and Developme</w:t>
      </w:r>
      <w:r w:rsidRPr="00302EF4">
        <w:rPr>
          <w:rFonts w:ascii="Times New Roman" w:hAnsi="Times New Roman"/>
          <w:color w:val="auto"/>
          <w:lang w:val="en-GB"/>
        </w:rPr>
        <w:t>n</w:t>
      </w:r>
      <w:r w:rsidRPr="00302EF4">
        <w:rPr>
          <w:rFonts w:ascii="Times New Roman" w:hAnsi="Times New Roman"/>
          <w:color w:val="auto"/>
          <w:lang w:val="en-GB"/>
        </w:rPr>
        <w:t xml:space="preserve">tal Disabilities, approximately 17,000 of them live with family members, approximately 13,000 live in housing services and approximately 9,000 live independently. There are also </w:t>
      </w:r>
      <w:r w:rsidR="001E056A" w:rsidRPr="00302EF4">
        <w:rPr>
          <w:rFonts w:ascii="Times New Roman" w:hAnsi="Times New Roman"/>
          <w:color w:val="auto"/>
          <w:lang w:val="en-GB"/>
        </w:rPr>
        <w:t>around</w:t>
      </w:r>
      <w:r w:rsidRPr="00302EF4">
        <w:rPr>
          <w:rFonts w:ascii="Times New Roman" w:hAnsi="Times New Roman"/>
          <w:color w:val="auto"/>
          <w:lang w:val="en-GB"/>
        </w:rPr>
        <w:t xml:space="preserve"> 1,000 persons with intellectual disabilities in institutional care. The shift in service structure from institutional care of persons with intellectual disabilities to primarily round-the-clock housing services has continued throughout the beginning of the 21</w:t>
      </w:r>
      <w:r w:rsidRPr="00302EF4">
        <w:rPr>
          <w:rFonts w:ascii="Times New Roman" w:hAnsi="Times New Roman"/>
          <w:color w:val="auto"/>
          <w:vertAlign w:val="superscript"/>
          <w:lang w:val="en-GB"/>
        </w:rPr>
        <w:t>st</w:t>
      </w:r>
      <w:r w:rsidRPr="00302EF4">
        <w:rPr>
          <w:rFonts w:ascii="Times New Roman" w:hAnsi="Times New Roman"/>
          <w:color w:val="auto"/>
          <w:lang w:val="en-GB"/>
        </w:rPr>
        <w:t xml:space="preserve"> century.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bookmarkStart w:id="8" w:name="_Ref525025875"/>
      <w:r w:rsidRPr="00302EF4">
        <w:rPr>
          <w:rFonts w:ascii="Times New Roman" w:hAnsi="Times New Roman"/>
          <w:color w:val="auto"/>
          <w:lang w:val="en-GB"/>
        </w:rPr>
        <w:t xml:space="preserve">In 2012, the Government decided to </w:t>
      </w:r>
      <w:r w:rsidR="001E056A" w:rsidRPr="00302EF4">
        <w:rPr>
          <w:rFonts w:ascii="Times New Roman" w:hAnsi="Times New Roman"/>
          <w:color w:val="auto"/>
          <w:lang w:val="en-GB"/>
        </w:rPr>
        <w:t>extend</w:t>
      </w:r>
      <w:r w:rsidRPr="00302EF4">
        <w:rPr>
          <w:rFonts w:ascii="Times New Roman" w:hAnsi="Times New Roman"/>
          <w:color w:val="auto"/>
          <w:lang w:val="en-GB"/>
        </w:rPr>
        <w:t xml:space="preserve"> the goals of the housing programme for pe</w:t>
      </w:r>
      <w:r w:rsidRPr="00302EF4">
        <w:rPr>
          <w:rFonts w:ascii="Times New Roman" w:hAnsi="Times New Roman"/>
          <w:color w:val="auto"/>
          <w:lang w:val="en-GB"/>
        </w:rPr>
        <w:t>r</w:t>
      </w:r>
      <w:r w:rsidRPr="00302EF4">
        <w:rPr>
          <w:rFonts w:ascii="Times New Roman" w:hAnsi="Times New Roman"/>
          <w:color w:val="auto"/>
          <w:lang w:val="en-GB"/>
        </w:rPr>
        <w:t>sons with intellectual disabilities (KEHAS) for 2010–2015 by issuing a decision in principle on the individual housing of persons with intellectual disabilities and on securing the services. The objective set was that no person with disabilities would live in an institution after 2020.</w:t>
      </w:r>
      <w:bookmarkEnd w:id="8"/>
      <w:r w:rsidRPr="00302EF4">
        <w:rPr>
          <w:rFonts w:ascii="Times New Roman" w:hAnsi="Times New Roman"/>
          <w:color w:val="auto"/>
          <w:lang w:val="en-GB"/>
        </w:rPr>
        <w:t xml:space="preserve"> </w:t>
      </w:r>
    </w:p>
    <w:p w:rsidR="004F18E3" w:rsidRPr="00302EF4" w:rsidRDefault="004F18E3" w:rsidP="0071457D">
      <w:pPr>
        <w:spacing w:line="276" w:lineRule="auto"/>
        <w:ind w:left="425"/>
        <w:jc w:val="both"/>
        <w:rPr>
          <w:rFonts w:ascii="Times New Roman" w:hAnsi="Times New Roman"/>
          <w:color w:val="auto"/>
          <w:lang w:val="en-GB"/>
        </w:rPr>
      </w:pPr>
    </w:p>
    <w:p w:rsidR="004F18E3" w:rsidRPr="00302EF4" w:rsidRDefault="00BB115D"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w:t>
      </w:r>
      <w:r w:rsidR="004F18E3" w:rsidRPr="00302EF4">
        <w:rPr>
          <w:rFonts w:ascii="Times New Roman" w:hAnsi="Times New Roman"/>
          <w:color w:val="auto"/>
          <w:lang w:val="en-GB"/>
        </w:rPr>
        <w:t>Prime Minister Rinne’</w:t>
      </w:r>
      <w:r w:rsidRPr="00302EF4">
        <w:rPr>
          <w:rFonts w:ascii="Times New Roman" w:hAnsi="Times New Roman"/>
          <w:color w:val="auto"/>
          <w:lang w:val="en-GB"/>
        </w:rPr>
        <w:t>s Government programme</w:t>
      </w:r>
      <w:r w:rsidR="00CA66ED" w:rsidRPr="00302EF4">
        <w:rPr>
          <w:rFonts w:ascii="Times New Roman" w:hAnsi="Times New Roman"/>
          <w:color w:val="auto"/>
          <w:lang w:val="en-GB"/>
        </w:rPr>
        <w:t xml:space="preserve"> </w:t>
      </w:r>
      <w:r w:rsidR="004F18E3" w:rsidRPr="00302EF4">
        <w:rPr>
          <w:rFonts w:ascii="Times New Roman" w:hAnsi="Times New Roman"/>
          <w:color w:val="auto"/>
          <w:lang w:val="en-GB"/>
        </w:rPr>
        <w:t xml:space="preserve">the dismantling of </w:t>
      </w:r>
      <w:r w:rsidRPr="00302EF4">
        <w:rPr>
          <w:rFonts w:ascii="Times New Roman" w:hAnsi="Times New Roman"/>
          <w:color w:val="auto"/>
          <w:lang w:val="en-GB"/>
        </w:rPr>
        <w:t>inpatient care for</w:t>
      </w:r>
      <w:r w:rsidR="004F18E3" w:rsidRPr="00302EF4">
        <w:rPr>
          <w:rFonts w:ascii="Times New Roman" w:hAnsi="Times New Roman"/>
          <w:color w:val="auto"/>
          <w:lang w:val="en-GB"/>
        </w:rPr>
        <w:t xml:space="preserve"> persons with intellectual disabilities </w:t>
      </w:r>
      <w:r w:rsidRPr="00302EF4">
        <w:rPr>
          <w:rFonts w:ascii="Times New Roman" w:hAnsi="Times New Roman"/>
          <w:color w:val="auto"/>
          <w:lang w:val="en-GB"/>
        </w:rPr>
        <w:t>will be completed and</w:t>
      </w:r>
      <w:r w:rsidR="004F18E3" w:rsidRPr="00302EF4">
        <w:rPr>
          <w:rFonts w:ascii="Times New Roman" w:hAnsi="Times New Roman"/>
          <w:color w:val="auto"/>
          <w:lang w:val="en-GB"/>
        </w:rPr>
        <w:t xml:space="preserve"> persons with intellectual disabilities and autism</w:t>
      </w:r>
      <w:r w:rsidR="00466920" w:rsidRPr="00302EF4">
        <w:rPr>
          <w:rFonts w:ascii="Times New Roman" w:hAnsi="Times New Roman"/>
          <w:color w:val="auto"/>
          <w:lang w:val="en-GB"/>
        </w:rPr>
        <w:t xml:space="preserve"> </w:t>
      </w:r>
      <w:r w:rsidRPr="00302EF4">
        <w:rPr>
          <w:rFonts w:ascii="Times New Roman" w:hAnsi="Times New Roman"/>
          <w:color w:val="auto"/>
          <w:lang w:val="en-GB"/>
        </w:rPr>
        <w:t>will be enabled by supporting in finding housing to suit the individual needs</w:t>
      </w:r>
      <w:r w:rsidR="00466920" w:rsidRPr="00302EF4">
        <w:rPr>
          <w:rFonts w:ascii="Times New Roman" w:hAnsi="Times New Roman"/>
          <w:color w:val="auto"/>
          <w:lang w:val="en-GB"/>
        </w:rPr>
        <w:t xml:space="preserve"> </w:t>
      </w:r>
      <w:r w:rsidRPr="00302EF4">
        <w:rPr>
          <w:rFonts w:ascii="Times New Roman" w:hAnsi="Times New Roman"/>
          <w:color w:val="auto"/>
          <w:lang w:val="en-GB"/>
        </w:rPr>
        <w:t>and by building housing for people with special needs</w:t>
      </w:r>
      <w:r w:rsidR="00CA66ED" w:rsidRPr="00302EF4">
        <w:rPr>
          <w:rFonts w:ascii="Times New Roman" w:hAnsi="Times New Roman"/>
          <w:color w:val="auto"/>
          <w:lang w:val="en-GB"/>
        </w:rPr>
        <w:t xml:space="preserve"> in ordinary residential areas.</w:t>
      </w:r>
    </w:p>
    <w:p w:rsidR="000E0D37" w:rsidRPr="00302EF4" w:rsidRDefault="000E0D37" w:rsidP="0071457D">
      <w:pPr>
        <w:pStyle w:val="Liststycke"/>
        <w:spacing w:line="276" w:lineRule="auto"/>
        <w:ind w:left="0"/>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 follow-up work group appointed by the Ministry of Social Affairs and Health evaluated the achievement of the goals of the KEHAS programme.</w:t>
      </w:r>
      <w:r w:rsidRPr="00302EF4">
        <w:rPr>
          <w:rStyle w:val="Fotnotsreferens"/>
          <w:rFonts w:ascii="Times New Roman" w:hAnsi="Times New Roman"/>
          <w:color w:val="auto"/>
          <w:lang w:val="en-GB"/>
        </w:rPr>
        <w:footnoteReference w:id="25"/>
      </w:r>
      <w:r w:rsidRPr="00302EF4">
        <w:rPr>
          <w:rFonts w:ascii="Times New Roman" w:hAnsi="Times New Roman"/>
          <w:color w:val="auto"/>
          <w:lang w:val="en-GB"/>
        </w:rPr>
        <w:t xml:space="preserve"> The follow-up work group compiled good practices from different parts of the country and </w:t>
      </w:r>
      <w:r w:rsidR="007D7734" w:rsidRPr="00302EF4">
        <w:rPr>
          <w:rFonts w:ascii="Times New Roman" w:hAnsi="Times New Roman"/>
          <w:color w:val="auto"/>
          <w:lang w:val="en-GB"/>
        </w:rPr>
        <w:t xml:space="preserve">considered </w:t>
      </w:r>
      <w:r w:rsidRPr="00302EF4">
        <w:rPr>
          <w:rFonts w:ascii="Times New Roman" w:hAnsi="Times New Roman"/>
          <w:color w:val="auto"/>
          <w:lang w:val="en-GB"/>
        </w:rPr>
        <w:t xml:space="preserve">that the goals of the programme have progressed reasonably </w:t>
      </w:r>
      <w:r w:rsidR="00AF02B8" w:rsidRPr="00302EF4">
        <w:rPr>
          <w:rFonts w:ascii="Times New Roman" w:hAnsi="Times New Roman"/>
          <w:color w:val="auto"/>
          <w:lang w:val="en-GB"/>
        </w:rPr>
        <w:t xml:space="preserve">well </w:t>
      </w:r>
      <w:r w:rsidRPr="00302EF4">
        <w:rPr>
          <w:rFonts w:ascii="Times New Roman" w:hAnsi="Times New Roman"/>
          <w:color w:val="auto"/>
          <w:lang w:val="en-GB"/>
        </w:rPr>
        <w:t>with the exception of ensuring the participation and rights of chi</w:t>
      </w:r>
      <w:r w:rsidRPr="00302EF4">
        <w:rPr>
          <w:rFonts w:ascii="Times New Roman" w:hAnsi="Times New Roman"/>
          <w:color w:val="auto"/>
          <w:lang w:val="en-GB"/>
        </w:rPr>
        <w:t>l</w:t>
      </w:r>
      <w:r w:rsidRPr="00302EF4">
        <w:rPr>
          <w:rFonts w:ascii="Times New Roman" w:hAnsi="Times New Roman"/>
          <w:color w:val="auto"/>
          <w:lang w:val="en-GB"/>
        </w:rPr>
        <w:t xml:space="preserve">dren with disabilities. The follow-up work group has compiled a list </w:t>
      </w:r>
      <w:r w:rsidRPr="00302EF4">
        <w:rPr>
          <w:rFonts w:ascii="Times New Roman" w:hAnsi="Times New Roman"/>
          <w:color w:val="auto"/>
          <w:lang w:val="en-GB"/>
        </w:rPr>
        <w:lastRenderedPageBreak/>
        <w:t>of actions to further develop and improve the housing of persons with intellectual disabilities.</w:t>
      </w:r>
    </w:p>
    <w:p w:rsidR="000E0D37" w:rsidRPr="00302EF4" w:rsidRDefault="000E0D37" w:rsidP="0071457D">
      <w:pPr>
        <w:pStyle w:val="Liststycke"/>
        <w:spacing w:line="276" w:lineRule="auto"/>
        <w:rPr>
          <w:rFonts w:ascii="Times New Roman" w:hAnsi="Times New Roman"/>
          <w:color w:val="auto"/>
          <w:highlight w:val="yellow"/>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a report</w:t>
      </w:r>
      <w:r w:rsidRPr="00302EF4">
        <w:rPr>
          <w:rStyle w:val="Fotnotsreferens"/>
          <w:rFonts w:ascii="Times New Roman" w:hAnsi="Times New Roman"/>
          <w:color w:val="auto"/>
          <w:lang w:val="en-GB"/>
        </w:rPr>
        <w:footnoteReference w:id="26"/>
      </w:r>
      <w:r w:rsidRPr="00302EF4">
        <w:rPr>
          <w:rFonts w:ascii="Times New Roman" w:hAnsi="Times New Roman"/>
          <w:color w:val="auto"/>
          <w:lang w:val="en-GB"/>
        </w:rPr>
        <w:t xml:space="preserve"> on the housing equality of persons with intellectual disabilities commissioned by the Ministry of the Environment, persons with intellectual disabilities are not yet in a position equal to others living in supported rental housing, although the KEHAS pro</w:t>
      </w:r>
      <w:r w:rsidRPr="00302EF4">
        <w:rPr>
          <w:rFonts w:ascii="Times New Roman" w:hAnsi="Times New Roman"/>
          <w:color w:val="auto"/>
          <w:lang w:val="en-GB"/>
        </w:rPr>
        <w:t>g</w:t>
      </w:r>
      <w:r w:rsidRPr="00302EF4">
        <w:rPr>
          <w:rFonts w:ascii="Times New Roman" w:hAnsi="Times New Roman"/>
          <w:color w:val="auto"/>
          <w:lang w:val="en-GB"/>
        </w:rPr>
        <w:t xml:space="preserve">ramme has brought positive developments. </w:t>
      </w:r>
    </w:p>
    <w:p w:rsidR="002D67B6" w:rsidRPr="00302EF4" w:rsidRDefault="002D67B6"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state promotes housing for groups that need special support by granting support for the construction, acquisition and fundamental improvement of housing intended for such groups. Housing projects are eligible for special-group investment subsidies from state funds as well as interest support and state guarantees. The purpose of the support is to increase the </w:t>
      </w:r>
      <w:r w:rsidR="00AF02B8" w:rsidRPr="00302EF4">
        <w:rPr>
          <w:rFonts w:ascii="Times New Roman" w:hAnsi="Times New Roman"/>
          <w:color w:val="auto"/>
          <w:lang w:val="en-GB"/>
        </w:rPr>
        <w:t>supply</w:t>
      </w:r>
      <w:r w:rsidRPr="00302EF4">
        <w:rPr>
          <w:rFonts w:ascii="Times New Roman" w:hAnsi="Times New Roman"/>
          <w:color w:val="auto"/>
          <w:lang w:val="en-GB"/>
        </w:rPr>
        <w:t xml:space="preserve"> of reasonably</w:t>
      </w:r>
      <w:r w:rsidR="00AF02B8" w:rsidRPr="00302EF4">
        <w:rPr>
          <w:rFonts w:ascii="Times New Roman" w:hAnsi="Times New Roman"/>
          <w:color w:val="auto"/>
          <w:lang w:val="en-GB"/>
        </w:rPr>
        <w:t>-</w:t>
      </w:r>
      <w:r w:rsidRPr="00302EF4">
        <w:rPr>
          <w:rFonts w:ascii="Times New Roman" w:hAnsi="Times New Roman"/>
          <w:color w:val="auto"/>
          <w:lang w:val="en-GB"/>
        </w:rPr>
        <w:t>priced rental flats suitable for the housing needs of members of special groups. The support can be granted for the production of service and support housing inte</w:t>
      </w:r>
      <w:r w:rsidRPr="00302EF4">
        <w:rPr>
          <w:rFonts w:ascii="Times New Roman" w:hAnsi="Times New Roman"/>
          <w:color w:val="auto"/>
          <w:lang w:val="en-GB"/>
        </w:rPr>
        <w:t>n</w:t>
      </w:r>
      <w:r w:rsidRPr="00302EF4">
        <w:rPr>
          <w:rFonts w:ascii="Times New Roman" w:hAnsi="Times New Roman"/>
          <w:color w:val="auto"/>
          <w:lang w:val="en-GB"/>
        </w:rPr>
        <w:t>ded for persons with disabilities, for example. In 2010–2017, state funding was used to prod</w:t>
      </w:r>
      <w:r w:rsidRPr="00302EF4">
        <w:rPr>
          <w:rFonts w:ascii="Times New Roman" w:hAnsi="Times New Roman"/>
          <w:color w:val="auto"/>
          <w:lang w:val="en-GB"/>
        </w:rPr>
        <w:t>u</w:t>
      </w:r>
      <w:r w:rsidRPr="00302EF4">
        <w:rPr>
          <w:rFonts w:ascii="Times New Roman" w:hAnsi="Times New Roman"/>
          <w:color w:val="auto"/>
          <w:lang w:val="en-GB"/>
        </w:rPr>
        <w:t>ce 2,749 new flats intended for persons with intellectual disabilities as well as to a</w:t>
      </w:r>
      <w:r w:rsidRPr="00302EF4">
        <w:rPr>
          <w:rFonts w:ascii="Times New Roman" w:hAnsi="Times New Roman"/>
          <w:color w:val="auto"/>
          <w:lang w:val="en-GB"/>
        </w:rPr>
        <w:t>c</w:t>
      </w:r>
      <w:r w:rsidRPr="00302EF4">
        <w:rPr>
          <w:rFonts w:ascii="Times New Roman" w:hAnsi="Times New Roman"/>
          <w:color w:val="auto"/>
          <w:lang w:val="en-GB"/>
        </w:rPr>
        <w:t>quire 294 and fundamentally improve 243 such flats. It is also possible to receive renovation subs</w:t>
      </w:r>
      <w:r w:rsidRPr="00302EF4">
        <w:rPr>
          <w:rFonts w:ascii="Times New Roman" w:hAnsi="Times New Roman"/>
          <w:color w:val="auto"/>
          <w:lang w:val="en-GB"/>
        </w:rPr>
        <w:t>i</w:t>
      </w:r>
      <w:r w:rsidRPr="00302EF4">
        <w:rPr>
          <w:rFonts w:ascii="Times New Roman" w:hAnsi="Times New Roman"/>
          <w:color w:val="auto"/>
          <w:lang w:val="en-GB"/>
        </w:rPr>
        <w:t xml:space="preserve">dies for the renovation of the homes of elderly or </w:t>
      </w:r>
      <w:r w:rsidR="00F908D0" w:rsidRPr="00302EF4">
        <w:rPr>
          <w:rFonts w:ascii="Times New Roman" w:hAnsi="Times New Roman"/>
          <w:color w:val="auto"/>
          <w:lang w:val="en-GB"/>
        </w:rPr>
        <w:t>persons with disabilities</w:t>
      </w:r>
      <w:r w:rsidRPr="00302EF4">
        <w:rPr>
          <w:rFonts w:ascii="Times New Roman" w:hAnsi="Times New Roman"/>
          <w:color w:val="auto"/>
          <w:lang w:val="en-GB"/>
        </w:rPr>
        <w:t>.</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50D9E"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w:t>
      </w:r>
      <w:r w:rsidR="000E0D37" w:rsidRPr="00302EF4">
        <w:rPr>
          <w:rFonts w:ascii="Times New Roman" w:hAnsi="Times New Roman"/>
          <w:color w:val="auto"/>
          <w:lang w:val="en-GB"/>
        </w:rPr>
        <w:t xml:space="preserve">he Act on Public Procurement and Concession Contracts </w:t>
      </w:r>
      <w:r w:rsidRPr="00302EF4">
        <w:rPr>
          <w:rFonts w:ascii="Times New Roman" w:hAnsi="Times New Roman"/>
          <w:color w:val="auto"/>
          <w:lang w:val="en-GB"/>
        </w:rPr>
        <w:t>aims at</w:t>
      </w:r>
      <w:r w:rsidR="000E0D37" w:rsidRPr="00302EF4">
        <w:rPr>
          <w:rFonts w:ascii="Times New Roman" w:hAnsi="Times New Roman"/>
          <w:color w:val="auto"/>
          <w:lang w:val="en-GB"/>
        </w:rPr>
        <w:t xml:space="preserve"> promot</w:t>
      </w:r>
      <w:r w:rsidRPr="00302EF4">
        <w:rPr>
          <w:rFonts w:ascii="Times New Roman" w:hAnsi="Times New Roman"/>
          <w:color w:val="auto"/>
          <w:lang w:val="en-GB"/>
        </w:rPr>
        <w:t>ing</w:t>
      </w:r>
      <w:r w:rsidR="000E0D37" w:rsidRPr="00302EF4">
        <w:rPr>
          <w:rFonts w:ascii="Times New Roman" w:hAnsi="Times New Roman"/>
          <w:color w:val="auto"/>
          <w:lang w:val="en-GB"/>
        </w:rPr>
        <w:t xml:space="preserve"> acce</w:t>
      </w:r>
      <w:r w:rsidR="000E0D37" w:rsidRPr="00302EF4">
        <w:rPr>
          <w:rFonts w:ascii="Times New Roman" w:hAnsi="Times New Roman"/>
          <w:color w:val="auto"/>
          <w:lang w:val="en-GB"/>
        </w:rPr>
        <w:t>s</w:t>
      </w:r>
      <w:r w:rsidR="000E0D37" w:rsidRPr="00302EF4">
        <w:rPr>
          <w:rFonts w:ascii="Times New Roman" w:hAnsi="Times New Roman"/>
          <w:color w:val="auto"/>
          <w:lang w:val="en-GB"/>
        </w:rPr>
        <w:t>sibility and, for example, emphasis</w:t>
      </w:r>
      <w:r w:rsidRPr="00302EF4">
        <w:rPr>
          <w:rFonts w:ascii="Times New Roman" w:hAnsi="Times New Roman"/>
          <w:color w:val="auto"/>
          <w:lang w:val="en-GB"/>
        </w:rPr>
        <w:t>ing</w:t>
      </w:r>
      <w:r w:rsidR="000E0D37" w:rsidRPr="00302EF4">
        <w:rPr>
          <w:rFonts w:ascii="Times New Roman" w:hAnsi="Times New Roman"/>
          <w:color w:val="auto"/>
          <w:lang w:val="en-GB"/>
        </w:rPr>
        <w:t xml:space="preserve"> quality factors in the procurement of social and health care services. In order to guarantee individual, long-term and repeated social or care services for </w:t>
      </w:r>
      <w:r w:rsidR="00AF02B8" w:rsidRPr="00302EF4">
        <w:rPr>
          <w:rFonts w:ascii="Times New Roman" w:hAnsi="Times New Roman"/>
          <w:color w:val="auto"/>
          <w:lang w:val="en-GB"/>
        </w:rPr>
        <w:t>service</w:t>
      </w:r>
      <w:r w:rsidR="000E0D37" w:rsidRPr="00302EF4">
        <w:rPr>
          <w:rFonts w:ascii="Times New Roman" w:hAnsi="Times New Roman"/>
          <w:color w:val="auto"/>
          <w:lang w:val="en-GB"/>
        </w:rPr>
        <w:t xml:space="preserve"> users, the procurement unit must consider and listen to the special needs of the users. Procurement must consider factors related to the quality, continuity, accessibility, affordability, availability and </w:t>
      </w:r>
      <w:r w:rsidR="00600A8A" w:rsidRPr="00302EF4">
        <w:rPr>
          <w:rFonts w:ascii="Times New Roman" w:hAnsi="Times New Roman"/>
          <w:color w:val="auto"/>
          <w:lang w:val="en-GB"/>
        </w:rPr>
        <w:t xml:space="preserve">comprehensiveness </w:t>
      </w:r>
      <w:r w:rsidR="000E0D37" w:rsidRPr="00302EF4">
        <w:rPr>
          <w:rFonts w:ascii="Times New Roman" w:hAnsi="Times New Roman"/>
          <w:color w:val="auto"/>
          <w:lang w:val="en-GB"/>
        </w:rPr>
        <w:t xml:space="preserve">of the services, the special needs of </w:t>
      </w:r>
      <w:r w:rsidR="00600A8A" w:rsidRPr="00302EF4">
        <w:rPr>
          <w:rFonts w:ascii="Times New Roman" w:hAnsi="Times New Roman"/>
          <w:color w:val="auto"/>
          <w:lang w:val="en-GB"/>
        </w:rPr>
        <w:t xml:space="preserve">various </w:t>
      </w:r>
      <w:r w:rsidR="000E0D37" w:rsidRPr="00302EF4">
        <w:rPr>
          <w:rFonts w:ascii="Times New Roman" w:hAnsi="Times New Roman"/>
          <w:color w:val="auto"/>
          <w:lang w:val="en-GB"/>
        </w:rPr>
        <w:t xml:space="preserve">user groups, </w:t>
      </w:r>
      <w:r w:rsidR="00600A8A" w:rsidRPr="00302EF4">
        <w:rPr>
          <w:rFonts w:ascii="Times New Roman" w:hAnsi="Times New Roman"/>
          <w:color w:val="auto"/>
          <w:lang w:val="en-GB"/>
        </w:rPr>
        <w:t xml:space="preserve">to </w:t>
      </w:r>
      <w:r w:rsidR="000E0D37" w:rsidRPr="00302EF4">
        <w:rPr>
          <w:rFonts w:ascii="Times New Roman" w:hAnsi="Times New Roman"/>
          <w:color w:val="auto"/>
          <w:lang w:val="en-GB"/>
        </w:rPr>
        <w:t xml:space="preserve">user </w:t>
      </w:r>
      <w:r w:rsidR="00600A8A" w:rsidRPr="00302EF4">
        <w:rPr>
          <w:rFonts w:ascii="Times New Roman" w:hAnsi="Times New Roman"/>
          <w:color w:val="auto"/>
          <w:lang w:val="en-GB"/>
        </w:rPr>
        <w:t xml:space="preserve">participation </w:t>
      </w:r>
      <w:r w:rsidR="000E0D37" w:rsidRPr="00302EF4">
        <w:rPr>
          <w:rFonts w:ascii="Times New Roman" w:hAnsi="Times New Roman"/>
          <w:color w:val="auto"/>
          <w:lang w:val="en-GB"/>
        </w:rPr>
        <w:t xml:space="preserve">and </w:t>
      </w:r>
      <w:r w:rsidR="00600A8A" w:rsidRPr="00302EF4">
        <w:rPr>
          <w:rFonts w:ascii="Times New Roman" w:hAnsi="Times New Roman"/>
          <w:color w:val="auto"/>
          <w:lang w:val="en-GB"/>
        </w:rPr>
        <w:t>increased empowerment</w:t>
      </w:r>
      <w:r w:rsidR="000E0D37" w:rsidRPr="00302EF4">
        <w:rPr>
          <w:rFonts w:ascii="Times New Roman" w:hAnsi="Times New Roman"/>
          <w:color w:val="auto"/>
          <w:lang w:val="en-GB"/>
        </w:rPr>
        <w:t xml:space="preserve"> as well as</w:t>
      </w:r>
      <w:r w:rsidR="00600A8A" w:rsidRPr="00302EF4">
        <w:rPr>
          <w:rFonts w:ascii="Times New Roman" w:hAnsi="Times New Roman"/>
          <w:color w:val="auto"/>
          <w:lang w:val="en-GB"/>
        </w:rPr>
        <w:t xml:space="preserve"> to</w:t>
      </w:r>
      <w:r w:rsidR="000E0D37" w:rsidRPr="00302EF4">
        <w:rPr>
          <w:rFonts w:ascii="Times New Roman" w:hAnsi="Times New Roman"/>
          <w:color w:val="auto"/>
          <w:lang w:val="en-GB"/>
        </w:rPr>
        <w:t xml:space="preserve"> innovation. In procurements </w:t>
      </w:r>
      <w:r w:rsidR="00AF02B8" w:rsidRPr="00302EF4">
        <w:rPr>
          <w:rFonts w:ascii="Times New Roman" w:hAnsi="Times New Roman"/>
          <w:color w:val="auto"/>
          <w:lang w:val="en-GB"/>
        </w:rPr>
        <w:t>related to</w:t>
      </w:r>
      <w:r w:rsidR="000E0D37" w:rsidRPr="00302EF4">
        <w:rPr>
          <w:rFonts w:ascii="Times New Roman" w:hAnsi="Times New Roman"/>
          <w:color w:val="auto"/>
          <w:lang w:val="en-GB"/>
        </w:rPr>
        <w:t xml:space="preserve"> long-term care and client relationships, the proc</w:t>
      </w:r>
      <w:r w:rsidR="000E0D37" w:rsidRPr="00302EF4">
        <w:rPr>
          <w:rFonts w:ascii="Times New Roman" w:hAnsi="Times New Roman"/>
          <w:color w:val="auto"/>
          <w:lang w:val="en-GB"/>
        </w:rPr>
        <w:t>u</w:t>
      </w:r>
      <w:r w:rsidR="000E0D37" w:rsidRPr="00302EF4">
        <w:rPr>
          <w:rFonts w:ascii="Times New Roman" w:hAnsi="Times New Roman"/>
          <w:color w:val="auto"/>
          <w:lang w:val="en-GB"/>
        </w:rPr>
        <w:t xml:space="preserve">rement unit must </w:t>
      </w:r>
      <w:r w:rsidR="00600A8A" w:rsidRPr="00302EF4">
        <w:rPr>
          <w:rFonts w:ascii="Times New Roman" w:hAnsi="Times New Roman"/>
          <w:color w:val="auto"/>
          <w:lang w:val="en-GB"/>
        </w:rPr>
        <w:t xml:space="preserve">specify </w:t>
      </w:r>
      <w:r w:rsidR="00AF02B8" w:rsidRPr="00302EF4">
        <w:rPr>
          <w:rFonts w:ascii="Times New Roman" w:hAnsi="Times New Roman"/>
          <w:color w:val="auto"/>
          <w:lang w:val="en-GB"/>
        </w:rPr>
        <w:t xml:space="preserve">the </w:t>
      </w:r>
      <w:r w:rsidR="000E0D37" w:rsidRPr="00302EF4">
        <w:rPr>
          <w:rFonts w:ascii="Times New Roman" w:hAnsi="Times New Roman"/>
          <w:color w:val="auto"/>
          <w:lang w:val="en-GB"/>
        </w:rPr>
        <w:t>duration and other terms and conditions</w:t>
      </w:r>
      <w:r w:rsidR="00600A8A" w:rsidRPr="00302EF4">
        <w:rPr>
          <w:rFonts w:ascii="Times New Roman" w:hAnsi="Times New Roman"/>
          <w:color w:val="auto"/>
          <w:lang w:val="en-GB"/>
        </w:rPr>
        <w:t xml:space="preserve"> of contracts</w:t>
      </w:r>
      <w:r w:rsidR="00206C6D" w:rsidRPr="00302EF4">
        <w:rPr>
          <w:rFonts w:ascii="Times New Roman" w:hAnsi="Times New Roman"/>
          <w:color w:val="auto"/>
          <w:lang w:val="en-GB"/>
        </w:rPr>
        <w:t>,</w:t>
      </w:r>
      <w:r w:rsidR="000E0D37" w:rsidRPr="00302EF4">
        <w:rPr>
          <w:rFonts w:ascii="Times New Roman" w:hAnsi="Times New Roman"/>
          <w:color w:val="auto"/>
          <w:lang w:val="en-GB"/>
        </w:rPr>
        <w:t xml:space="preserve"> to ensure that contracts do not have unreasonable or </w:t>
      </w:r>
      <w:r w:rsidR="00600A8A" w:rsidRPr="00302EF4">
        <w:rPr>
          <w:rFonts w:ascii="Times New Roman" w:hAnsi="Times New Roman"/>
          <w:color w:val="auto"/>
          <w:lang w:val="en-GB"/>
        </w:rPr>
        <w:t xml:space="preserve">inappropriate </w:t>
      </w:r>
      <w:r w:rsidR="000E0D37" w:rsidRPr="00302EF4">
        <w:rPr>
          <w:rFonts w:ascii="Times New Roman" w:hAnsi="Times New Roman"/>
          <w:color w:val="auto"/>
          <w:lang w:val="en-GB"/>
        </w:rPr>
        <w:t xml:space="preserve">consequences for the </w:t>
      </w:r>
      <w:r w:rsidR="00206C6D" w:rsidRPr="00302EF4">
        <w:rPr>
          <w:rFonts w:ascii="Times New Roman" w:hAnsi="Times New Roman"/>
          <w:color w:val="auto"/>
          <w:lang w:val="en-GB"/>
        </w:rPr>
        <w:t xml:space="preserve">service </w:t>
      </w:r>
      <w:r w:rsidR="000E0D37" w:rsidRPr="00302EF4">
        <w:rPr>
          <w:rFonts w:ascii="Times New Roman" w:hAnsi="Times New Roman"/>
          <w:color w:val="auto"/>
          <w:lang w:val="en-GB"/>
        </w:rPr>
        <w:t>users.</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the spring of 2018, a citizens’ initiative on stopping the competitive tendering of the necessary help and support of persons with disabilities was submitted to Pa</w:t>
      </w:r>
      <w:r w:rsidRPr="00302EF4">
        <w:rPr>
          <w:rFonts w:ascii="Times New Roman" w:hAnsi="Times New Roman"/>
          <w:color w:val="auto"/>
          <w:lang w:val="en-GB"/>
        </w:rPr>
        <w:t>r</w:t>
      </w:r>
      <w:r w:rsidRPr="00302EF4">
        <w:rPr>
          <w:rFonts w:ascii="Times New Roman" w:hAnsi="Times New Roman"/>
          <w:color w:val="auto"/>
          <w:lang w:val="en-GB"/>
        </w:rPr>
        <w:t xml:space="preserve">liament. </w:t>
      </w:r>
      <w:r w:rsidR="00441FFB" w:rsidRPr="00302EF4">
        <w:rPr>
          <w:rFonts w:ascii="Times New Roman" w:hAnsi="Times New Roman"/>
          <w:color w:val="auto"/>
          <w:lang w:val="en-GB"/>
        </w:rPr>
        <w:t xml:space="preserve">At the end of the discussions on the initiative, </w:t>
      </w:r>
      <w:r w:rsidR="000118F0" w:rsidRPr="00302EF4">
        <w:rPr>
          <w:rFonts w:ascii="Times New Roman" w:hAnsi="Times New Roman"/>
          <w:color w:val="auto"/>
          <w:lang w:val="en-GB"/>
        </w:rPr>
        <w:t xml:space="preserve">Parliament required Government ia. to appoint an expert group to examine the need for revisions in social and health care as well as procurement legislation and guidance in order to develop the competitive tendering in the social and health services sector (EK 46/2018 vp). </w:t>
      </w:r>
      <w:r w:rsidRPr="00302EF4">
        <w:rPr>
          <w:rFonts w:ascii="Times New Roman" w:hAnsi="Times New Roman"/>
          <w:color w:val="auto"/>
          <w:lang w:val="en-GB"/>
        </w:rPr>
        <w:t xml:space="preserve">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personal assistance referred to in the </w:t>
      </w:r>
      <w:r w:rsidR="00DE5322" w:rsidRPr="00302EF4">
        <w:rPr>
          <w:rFonts w:ascii="Times New Roman" w:hAnsi="Times New Roman"/>
          <w:color w:val="auto"/>
          <w:lang w:val="en-GB"/>
        </w:rPr>
        <w:t>Disability Services Act</w:t>
      </w:r>
      <w:r w:rsidR="00DE5322" w:rsidRPr="00302EF4" w:rsidDel="00DE5322">
        <w:rPr>
          <w:rFonts w:ascii="Times New Roman" w:hAnsi="Times New Roman"/>
          <w:color w:val="auto"/>
          <w:lang w:val="en-GB"/>
        </w:rPr>
        <w:t xml:space="preserve"> </w:t>
      </w:r>
      <w:r w:rsidRPr="00302EF4">
        <w:rPr>
          <w:rFonts w:ascii="Times New Roman" w:hAnsi="Times New Roman"/>
          <w:color w:val="auto"/>
          <w:lang w:val="en-GB"/>
        </w:rPr>
        <w:t>incl</w:t>
      </w:r>
      <w:r w:rsidRPr="00302EF4">
        <w:rPr>
          <w:rFonts w:ascii="Times New Roman" w:hAnsi="Times New Roman"/>
          <w:color w:val="auto"/>
          <w:lang w:val="en-GB"/>
        </w:rPr>
        <w:t>u</w:t>
      </w:r>
      <w:r w:rsidRPr="00302EF4">
        <w:rPr>
          <w:rFonts w:ascii="Times New Roman" w:hAnsi="Times New Roman"/>
          <w:color w:val="auto"/>
          <w:lang w:val="en-GB"/>
        </w:rPr>
        <w:t xml:space="preserve">des the necessary assistance for persons with severe disabilities with daily functions, work and studies, hobbies and participation in society as well as </w:t>
      </w:r>
      <w:r w:rsidR="00206C6D" w:rsidRPr="00302EF4">
        <w:rPr>
          <w:rFonts w:ascii="Times New Roman" w:hAnsi="Times New Roman"/>
          <w:color w:val="auto"/>
          <w:lang w:val="en-GB"/>
        </w:rPr>
        <w:t xml:space="preserve">with </w:t>
      </w:r>
      <w:r w:rsidRPr="00302EF4">
        <w:rPr>
          <w:rFonts w:ascii="Times New Roman" w:hAnsi="Times New Roman"/>
          <w:color w:val="auto"/>
          <w:lang w:val="en-GB"/>
        </w:rPr>
        <w:t>maintaining social interaction at home and away from home. In the organisation of personal assistance, a person is considered as h</w:t>
      </w:r>
      <w:r w:rsidRPr="00302EF4">
        <w:rPr>
          <w:rFonts w:ascii="Times New Roman" w:hAnsi="Times New Roman"/>
          <w:color w:val="auto"/>
          <w:lang w:val="en-GB"/>
        </w:rPr>
        <w:t>a</w:t>
      </w:r>
      <w:r w:rsidRPr="00302EF4">
        <w:rPr>
          <w:rFonts w:ascii="Times New Roman" w:hAnsi="Times New Roman"/>
          <w:color w:val="auto"/>
          <w:lang w:val="en-GB"/>
        </w:rPr>
        <w:t>ving a severe disability if, due to a prolonged or progressive disability or illness, they unavoid</w:t>
      </w:r>
      <w:r w:rsidRPr="00302EF4">
        <w:rPr>
          <w:rFonts w:ascii="Times New Roman" w:hAnsi="Times New Roman"/>
          <w:color w:val="auto"/>
          <w:lang w:val="en-GB"/>
        </w:rPr>
        <w:t>a</w:t>
      </w:r>
      <w:r w:rsidRPr="00302EF4">
        <w:rPr>
          <w:rFonts w:ascii="Times New Roman" w:hAnsi="Times New Roman"/>
          <w:color w:val="auto"/>
          <w:lang w:val="en-GB"/>
        </w:rPr>
        <w:t xml:space="preserve">bly and repeatedly need assistance from another person in order to manage </w:t>
      </w:r>
      <w:r w:rsidR="00206C6D" w:rsidRPr="00302EF4">
        <w:rPr>
          <w:rFonts w:ascii="Times New Roman" w:hAnsi="Times New Roman"/>
          <w:color w:val="auto"/>
          <w:lang w:val="en-GB"/>
        </w:rPr>
        <w:t>daily</w:t>
      </w:r>
      <w:r w:rsidRPr="00302EF4">
        <w:rPr>
          <w:rFonts w:ascii="Times New Roman" w:hAnsi="Times New Roman"/>
          <w:color w:val="auto"/>
          <w:lang w:val="en-GB"/>
        </w:rPr>
        <w:t xml:space="preserve"> life fun</w:t>
      </w:r>
      <w:r w:rsidRPr="00302EF4">
        <w:rPr>
          <w:rFonts w:ascii="Times New Roman" w:hAnsi="Times New Roman"/>
          <w:color w:val="auto"/>
          <w:lang w:val="en-GB"/>
        </w:rPr>
        <w:t>c</w:t>
      </w:r>
      <w:r w:rsidRPr="00302EF4">
        <w:rPr>
          <w:rFonts w:ascii="Times New Roman" w:hAnsi="Times New Roman"/>
          <w:color w:val="auto"/>
          <w:lang w:val="en-GB"/>
        </w:rPr>
        <w:t>tions at home and away from home. Persons whose need is mainly due to ageing-</w:t>
      </w:r>
      <w:r w:rsidRPr="00302EF4">
        <w:rPr>
          <w:rFonts w:ascii="Times New Roman" w:hAnsi="Times New Roman"/>
          <w:color w:val="auto"/>
          <w:lang w:val="en-GB"/>
        </w:rPr>
        <w:lastRenderedPageBreak/>
        <w:t>related il</w:t>
      </w:r>
      <w:r w:rsidRPr="00302EF4">
        <w:rPr>
          <w:rFonts w:ascii="Times New Roman" w:hAnsi="Times New Roman"/>
          <w:color w:val="auto"/>
          <w:lang w:val="en-GB"/>
        </w:rPr>
        <w:t>l</w:t>
      </w:r>
      <w:r w:rsidRPr="00302EF4">
        <w:rPr>
          <w:rFonts w:ascii="Times New Roman" w:hAnsi="Times New Roman"/>
          <w:color w:val="auto"/>
          <w:lang w:val="en-GB"/>
        </w:rPr>
        <w:t xml:space="preserve">nesses and disabilities do not qualify for personal assistance. Personal assistance is intended to help persons with severe disabilities exercise their own choices when performing the activities referred to in the Act.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When determining the amount of assistance, it must first be individually assessed how much assistance the person </w:t>
      </w:r>
      <w:r w:rsidR="00C531FA" w:rsidRPr="00302EF4">
        <w:rPr>
          <w:rFonts w:ascii="Times New Roman" w:hAnsi="Times New Roman"/>
          <w:color w:val="auto"/>
          <w:lang w:val="en-GB"/>
        </w:rPr>
        <w:t xml:space="preserve">necessarily </w:t>
      </w:r>
      <w:r w:rsidRPr="00302EF4">
        <w:rPr>
          <w:rFonts w:ascii="Times New Roman" w:hAnsi="Times New Roman"/>
          <w:color w:val="auto"/>
          <w:lang w:val="en-GB"/>
        </w:rPr>
        <w:t>needs. Once the necessary assistance has been dete</w:t>
      </w:r>
      <w:r w:rsidRPr="00302EF4">
        <w:rPr>
          <w:rFonts w:ascii="Times New Roman" w:hAnsi="Times New Roman"/>
          <w:color w:val="auto"/>
          <w:lang w:val="en-GB"/>
        </w:rPr>
        <w:t>r</w:t>
      </w:r>
      <w:r w:rsidRPr="00302EF4">
        <w:rPr>
          <w:rFonts w:ascii="Times New Roman" w:hAnsi="Times New Roman"/>
          <w:color w:val="auto"/>
          <w:lang w:val="en-GB"/>
        </w:rPr>
        <w:t xml:space="preserve">mined, </w:t>
      </w:r>
      <w:r w:rsidR="00206C6D" w:rsidRPr="00302EF4">
        <w:rPr>
          <w:rFonts w:ascii="Times New Roman" w:hAnsi="Times New Roman"/>
          <w:color w:val="auto"/>
          <w:lang w:val="en-GB"/>
        </w:rPr>
        <w:t>it can be assessed</w:t>
      </w:r>
      <w:r w:rsidRPr="00302EF4">
        <w:rPr>
          <w:rFonts w:ascii="Times New Roman" w:hAnsi="Times New Roman"/>
          <w:color w:val="auto"/>
          <w:lang w:val="en-GB"/>
        </w:rPr>
        <w:t xml:space="preserve"> how many hours </w:t>
      </w:r>
      <w:r w:rsidR="00600A8A" w:rsidRPr="00302EF4">
        <w:rPr>
          <w:rFonts w:ascii="Times New Roman" w:hAnsi="Times New Roman"/>
          <w:color w:val="auto"/>
          <w:lang w:val="en-GB"/>
        </w:rPr>
        <w:t xml:space="preserve">that </w:t>
      </w:r>
      <w:r w:rsidRPr="00302EF4">
        <w:rPr>
          <w:rFonts w:ascii="Times New Roman" w:hAnsi="Times New Roman"/>
          <w:color w:val="auto"/>
          <w:lang w:val="en-GB"/>
        </w:rPr>
        <w:t>will cover the need for necessary assi</w:t>
      </w:r>
      <w:r w:rsidRPr="00302EF4">
        <w:rPr>
          <w:rFonts w:ascii="Times New Roman" w:hAnsi="Times New Roman"/>
          <w:color w:val="auto"/>
          <w:lang w:val="en-GB"/>
        </w:rPr>
        <w:t>s</w:t>
      </w:r>
      <w:r w:rsidRPr="00302EF4">
        <w:rPr>
          <w:rFonts w:ascii="Times New Roman" w:hAnsi="Times New Roman"/>
          <w:color w:val="auto"/>
          <w:lang w:val="en-GB"/>
        </w:rPr>
        <w:t xml:space="preserve">tance. In the assessment of the necessary </w:t>
      </w:r>
      <w:r w:rsidR="00206C6D" w:rsidRPr="00302EF4">
        <w:rPr>
          <w:rFonts w:ascii="Times New Roman" w:hAnsi="Times New Roman"/>
          <w:color w:val="auto"/>
          <w:lang w:val="en-GB"/>
        </w:rPr>
        <w:t xml:space="preserve">number of </w:t>
      </w:r>
      <w:r w:rsidRPr="00302EF4">
        <w:rPr>
          <w:rFonts w:ascii="Times New Roman" w:hAnsi="Times New Roman"/>
          <w:color w:val="auto"/>
          <w:lang w:val="en-GB"/>
        </w:rPr>
        <w:t>hours, key considerations include the person’s ind</w:t>
      </w:r>
      <w:r w:rsidRPr="00302EF4">
        <w:rPr>
          <w:rFonts w:ascii="Times New Roman" w:hAnsi="Times New Roman"/>
          <w:color w:val="auto"/>
          <w:lang w:val="en-GB"/>
        </w:rPr>
        <w:t>i</w:t>
      </w:r>
      <w:r w:rsidRPr="00302EF4">
        <w:rPr>
          <w:rFonts w:ascii="Times New Roman" w:hAnsi="Times New Roman"/>
          <w:color w:val="auto"/>
          <w:lang w:val="en-GB"/>
        </w:rPr>
        <w:t>vidual needs as described in the service plan and their overall situation in life. For the purpose of hobbies, participation in society and social interaction, at least 30 hours of pe</w:t>
      </w:r>
      <w:r w:rsidRPr="00302EF4">
        <w:rPr>
          <w:rFonts w:ascii="Times New Roman" w:hAnsi="Times New Roman"/>
          <w:color w:val="auto"/>
          <w:lang w:val="en-GB"/>
        </w:rPr>
        <w:t>r</w:t>
      </w:r>
      <w:r w:rsidRPr="00302EF4">
        <w:rPr>
          <w:rFonts w:ascii="Times New Roman" w:hAnsi="Times New Roman"/>
          <w:color w:val="auto"/>
          <w:lang w:val="en-GB"/>
        </w:rPr>
        <w:t xml:space="preserve">sonal assistance must be </w:t>
      </w:r>
      <w:r w:rsidR="00833950" w:rsidRPr="00302EF4">
        <w:rPr>
          <w:rFonts w:ascii="Times New Roman" w:hAnsi="Times New Roman"/>
          <w:color w:val="auto"/>
          <w:lang w:val="en-GB"/>
        </w:rPr>
        <w:t>organi</w:t>
      </w:r>
      <w:r w:rsidR="007E0074" w:rsidRPr="00302EF4">
        <w:rPr>
          <w:rFonts w:ascii="Times New Roman" w:hAnsi="Times New Roman"/>
          <w:color w:val="auto"/>
          <w:lang w:val="en-GB"/>
        </w:rPr>
        <w:t>s</w:t>
      </w:r>
      <w:r w:rsidR="00833950" w:rsidRPr="00302EF4">
        <w:rPr>
          <w:rFonts w:ascii="Times New Roman" w:hAnsi="Times New Roman"/>
          <w:color w:val="auto"/>
          <w:lang w:val="en-GB"/>
        </w:rPr>
        <w:t>ed per month</w:t>
      </w:r>
      <w:r w:rsidRPr="00302EF4">
        <w:rPr>
          <w:rFonts w:ascii="Times New Roman" w:hAnsi="Times New Roman"/>
          <w:color w:val="auto"/>
          <w:lang w:val="en-GB"/>
        </w:rPr>
        <w:t xml:space="preserve">, unless </w:t>
      </w:r>
      <w:r w:rsidR="00833950" w:rsidRPr="00302EF4">
        <w:rPr>
          <w:rFonts w:ascii="Times New Roman" w:hAnsi="Times New Roman"/>
          <w:color w:val="auto"/>
          <w:lang w:val="en-GB"/>
        </w:rPr>
        <w:t>a smaller number of</w:t>
      </w:r>
      <w:r w:rsidRPr="00302EF4">
        <w:rPr>
          <w:rFonts w:ascii="Times New Roman" w:hAnsi="Times New Roman"/>
          <w:color w:val="auto"/>
          <w:lang w:val="en-GB"/>
        </w:rPr>
        <w:t xml:space="preserve"> hours suffice</w:t>
      </w:r>
      <w:r w:rsidR="00833950" w:rsidRPr="00302EF4">
        <w:rPr>
          <w:rFonts w:ascii="Times New Roman" w:hAnsi="Times New Roman"/>
          <w:color w:val="auto"/>
          <w:lang w:val="en-GB"/>
        </w:rPr>
        <w:t>s</w:t>
      </w:r>
      <w:r w:rsidRPr="00302EF4">
        <w:rPr>
          <w:rFonts w:ascii="Times New Roman" w:hAnsi="Times New Roman"/>
          <w:color w:val="auto"/>
          <w:lang w:val="en-GB"/>
        </w:rPr>
        <w:t xml:space="preserve"> to satisfy the person’s necessary need for support.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When deciding on the ways to organise assistance and in the actual organisation of the assistance, the municipality must consider the person’s opinion and preferences as well as individual need for assistance as described in the service plan and their overall situation in life.</w:t>
      </w:r>
    </w:p>
    <w:p w:rsidR="002D67B6" w:rsidRPr="00302EF4" w:rsidRDefault="002D67B6"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Because personal assistance is by its nature emphatically a service that implements pe</w:t>
      </w:r>
      <w:r w:rsidRPr="00302EF4">
        <w:rPr>
          <w:rFonts w:ascii="Times New Roman" w:hAnsi="Times New Roman"/>
          <w:color w:val="auto"/>
          <w:lang w:val="en-GB"/>
        </w:rPr>
        <w:t>r</w:t>
      </w:r>
      <w:r w:rsidRPr="00302EF4">
        <w:rPr>
          <w:rFonts w:ascii="Times New Roman" w:hAnsi="Times New Roman"/>
          <w:color w:val="auto"/>
          <w:lang w:val="en-GB"/>
        </w:rPr>
        <w:t>sonal choices, the organisation of the assistance requires that the person with severe disabil</w:t>
      </w:r>
      <w:r w:rsidRPr="00302EF4">
        <w:rPr>
          <w:rFonts w:ascii="Times New Roman" w:hAnsi="Times New Roman"/>
          <w:color w:val="auto"/>
          <w:lang w:val="en-GB"/>
        </w:rPr>
        <w:t>i</w:t>
      </w:r>
      <w:r w:rsidRPr="00302EF4">
        <w:rPr>
          <w:rFonts w:ascii="Times New Roman" w:hAnsi="Times New Roman"/>
          <w:color w:val="auto"/>
          <w:lang w:val="en-GB"/>
        </w:rPr>
        <w:t>ties ha</w:t>
      </w:r>
      <w:r w:rsidR="00833950" w:rsidRPr="00302EF4">
        <w:rPr>
          <w:rFonts w:ascii="Times New Roman" w:hAnsi="Times New Roman"/>
          <w:color w:val="auto"/>
          <w:lang w:val="en-GB"/>
        </w:rPr>
        <w:t>ve</w:t>
      </w:r>
      <w:r w:rsidRPr="00302EF4">
        <w:rPr>
          <w:rFonts w:ascii="Times New Roman" w:hAnsi="Times New Roman"/>
          <w:color w:val="auto"/>
          <w:lang w:val="en-GB"/>
        </w:rPr>
        <w:t xml:space="preserve"> the capability to determine the content and execution of the assistance. Moreover, due to the nature of the service, it should not primarily consist of care, tending or supervision.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municipality may organise assistance by reimbursing persons with severe disabilities for the costs of hiring a personal assistant, </w:t>
      </w:r>
      <w:r w:rsidR="007E0074" w:rsidRPr="00302EF4">
        <w:rPr>
          <w:rFonts w:ascii="Times New Roman" w:hAnsi="Times New Roman"/>
          <w:color w:val="auto"/>
          <w:lang w:val="en-GB"/>
        </w:rPr>
        <w:t xml:space="preserve">by </w:t>
      </w:r>
      <w:r w:rsidRPr="00302EF4">
        <w:rPr>
          <w:rFonts w:ascii="Times New Roman" w:hAnsi="Times New Roman"/>
          <w:color w:val="auto"/>
          <w:lang w:val="en-GB"/>
        </w:rPr>
        <w:t>giving persons with severe disabilities service vouchers for acquiring assistant services, by acquiring assistant services for persons with sev</w:t>
      </w:r>
      <w:r w:rsidRPr="00302EF4">
        <w:rPr>
          <w:rFonts w:ascii="Times New Roman" w:hAnsi="Times New Roman"/>
          <w:color w:val="auto"/>
          <w:lang w:val="en-GB"/>
        </w:rPr>
        <w:t>e</w:t>
      </w:r>
      <w:r w:rsidRPr="00302EF4">
        <w:rPr>
          <w:rFonts w:ascii="Times New Roman" w:hAnsi="Times New Roman"/>
          <w:color w:val="auto"/>
          <w:lang w:val="en-GB"/>
        </w:rPr>
        <w:t>re disabilities from a public or private service provider or by organising the service itself or contractually together with one or several other municipalities.</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Measured by the number of clients, personal assistance is the disability service that has grown the most. In 2010, the service was granted to 9,000 persons, and in 2017 to approxim</w:t>
      </w:r>
      <w:r w:rsidRPr="00302EF4">
        <w:rPr>
          <w:rFonts w:ascii="Times New Roman" w:hAnsi="Times New Roman"/>
          <w:color w:val="auto"/>
          <w:lang w:val="en-GB"/>
        </w:rPr>
        <w:t>a</w:t>
      </w:r>
      <w:r w:rsidRPr="00302EF4">
        <w:rPr>
          <w:rFonts w:ascii="Times New Roman" w:hAnsi="Times New Roman"/>
          <w:color w:val="auto"/>
          <w:lang w:val="en-GB"/>
        </w:rPr>
        <w:t xml:space="preserve">tely 22,200 persons. The largest user group of personal assistance is working-age people. In recent years, the group that has increased the most among </w:t>
      </w:r>
      <w:r w:rsidR="007E0074" w:rsidRPr="00302EF4">
        <w:rPr>
          <w:rFonts w:ascii="Times New Roman" w:hAnsi="Times New Roman"/>
          <w:color w:val="auto"/>
          <w:lang w:val="en-GB"/>
        </w:rPr>
        <w:t xml:space="preserve">the </w:t>
      </w:r>
      <w:r w:rsidRPr="00302EF4">
        <w:rPr>
          <w:rFonts w:ascii="Times New Roman" w:hAnsi="Times New Roman"/>
          <w:color w:val="auto"/>
          <w:lang w:val="en-GB"/>
        </w:rPr>
        <w:t xml:space="preserve">recipients of personal assistance is persons over 65 years. In 2010, they numbered 1,800 persons, and in 2017 approximately 7,200 persons. </w:t>
      </w:r>
      <w:r w:rsidR="00CD3C6C" w:rsidRPr="00302EF4">
        <w:rPr>
          <w:rFonts w:ascii="Times New Roman" w:hAnsi="Times New Roman"/>
          <w:color w:val="auto"/>
          <w:lang w:val="en-GB"/>
        </w:rPr>
        <w:t>In Åland, 80 persons received personal assistance in 2016.</w:t>
      </w:r>
    </w:p>
    <w:p w:rsidR="000E0D37" w:rsidRPr="00302EF4" w:rsidRDefault="000E0D37" w:rsidP="0071457D">
      <w:pPr>
        <w:pStyle w:val="Liststycke"/>
        <w:spacing w:line="276" w:lineRule="auto"/>
        <w:ind w:left="0"/>
        <w:jc w:val="both"/>
        <w:rPr>
          <w:rFonts w:ascii="Times New Roman" w:hAnsi="Times New Roman"/>
          <w:color w:val="auto"/>
          <w:lang w:val="en-GB"/>
        </w:rPr>
      </w:pPr>
    </w:p>
    <w:p w:rsidR="002D67B6"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the municipalities that responded to the 2016 municipal survey</w:t>
      </w:r>
      <w:r w:rsidRPr="00302EF4">
        <w:rPr>
          <w:rStyle w:val="Fotnotsreferens"/>
          <w:rFonts w:ascii="Times New Roman" w:hAnsi="Times New Roman"/>
          <w:color w:val="auto"/>
          <w:lang w:val="en-GB"/>
        </w:rPr>
        <w:footnoteReference w:id="27"/>
      </w:r>
      <w:r w:rsidRPr="00302EF4">
        <w:rPr>
          <w:rFonts w:ascii="Times New Roman" w:hAnsi="Times New Roman"/>
          <w:color w:val="auto"/>
          <w:lang w:val="en-GB"/>
        </w:rPr>
        <w:t xml:space="preserve"> of the THL, the hours of personal assistance granted to clients leaned t</w:t>
      </w:r>
      <w:r w:rsidRPr="00302EF4">
        <w:rPr>
          <w:rFonts w:ascii="Times New Roman" w:hAnsi="Times New Roman"/>
          <w:color w:val="auto"/>
          <w:lang w:val="en-GB"/>
        </w:rPr>
        <w:t>o</w:t>
      </w:r>
      <w:r w:rsidRPr="00302EF4">
        <w:rPr>
          <w:rFonts w:ascii="Times New Roman" w:hAnsi="Times New Roman"/>
          <w:color w:val="auto"/>
          <w:lang w:val="en-GB"/>
        </w:rPr>
        <w:t>wards fewer hours. Among the clients who received personal assistance, 53% received under 10 hours of assistance</w:t>
      </w:r>
      <w:r w:rsidR="00833950" w:rsidRPr="00302EF4">
        <w:rPr>
          <w:rFonts w:ascii="Times New Roman" w:hAnsi="Times New Roman"/>
          <w:color w:val="auto"/>
          <w:lang w:val="en-GB"/>
        </w:rPr>
        <w:t xml:space="preserve"> per week</w:t>
      </w:r>
      <w:r w:rsidRPr="00302EF4">
        <w:rPr>
          <w:rFonts w:ascii="Times New Roman" w:hAnsi="Times New Roman"/>
          <w:color w:val="auto"/>
          <w:lang w:val="en-GB"/>
        </w:rPr>
        <w:t xml:space="preserve">, and 24% received 10–24 hours per week on average. </w:t>
      </w:r>
    </w:p>
    <w:p w:rsidR="002D67B6" w:rsidRPr="00302EF4" w:rsidRDefault="002D67B6"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Based on the THL survey, the need for assistance exceeds the experience of receiving enough assistance. Almost 70% of the persons with disabilities who do not live in an institution or a residential care home offering round-the-clock care reported that they do not re</w:t>
      </w:r>
      <w:r w:rsidRPr="00302EF4">
        <w:rPr>
          <w:rFonts w:ascii="Times New Roman" w:hAnsi="Times New Roman"/>
          <w:color w:val="auto"/>
          <w:lang w:val="en-GB"/>
        </w:rPr>
        <w:lastRenderedPageBreak/>
        <w:t>ceive a</w:t>
      </w:r>
      <w:r w:rsidRPr="00302EF4">
        <w:rPr>
          <w:rFonts w:ascii="Times New Roman" w:hAnsi="Times New Roman"/>
          <w:color w:val="auto"/>
          <w:lang w:val="en-GB"/>
        </w:rPr>
        <w:t>s</w:t>
      </w:r>
      <w:r w:rsidRPr="00302EF4">
        <w:rPr>
          <w:rFonts w:ascii="Times New Roman" w:hAnsi="Times New Roman"/>
          <w:color w:val="auto"/>
          <w:lang w:val="en-GB"/>
        </w:rPr>
        <w:t>sistance for caring for themselves or their home. One in five received enough assistance, but one in ten persons with disabilities received too little assistance.</w:t>
      </w:r>
      <w:r w:rsidRPr="00302EF4">
        <w:rPr>
          <w:rStyle w:val="Fotnotsreferens"/>
          <w:rFonts w:ascii="Times New Roman" w:hAnsi="Times New Roman"/>
          <w:color w:val="auto"/>
          <w:lang w:val="en-GB"/>
        </w:rPr>
        <w:footnoteReference w:id="28"/>
      </w:r>
      <w:r w:rsidRPr="00302EF4">
        <w:rPr>
          <w:rFonts w:ascii="Times New Roman" w:hAnsi="Times New Roman"/>
          <w:color w:val="auto"/>
          <w:lang w:val="en-GB"/>
        </w:rPr>
        <w:t xml:space="preserve"> </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most common way to organise assistance is the employer model, in which the client is the employer of the personal assistant. Personal assistance was organised under the empl</w:t>
      </w:r>
      <w:r w:rsidRPr="00302EF4">
        <w:rPr>
          <w:rFonts w:ascii="Times New Roman" w:hAnsi="Times New Roman"/>
          <w:color w:val="auto"/>
          <w:lang w:val="en-GB"/>
        </w:rPr>
        <w:t>o</w:t>
      </w:r>
      <w:r w:rsidRPr="00302EF4">
        <w:rPr>
          <w:rFonts w:ascii="Times New Roman" w:hAnsi="Times New Roman"/>
          <w:color w:val="auto"/>
          <w:lang w:val="en-GB"/>
        </w:rPr>
        <w:t xml:space="preserve">yer model for 64% of </w:t>
      </w:r>
      <w:r w:rsidR="007E0074" w:rsidRPr="00302EF4">
        <w:rPr>
          <w:rFonts w:ascii="Times New Roman" w:hAnsi="Times New Roman"/>
          <w:color w:val="auto"/>
          <w:lang w:val="en-GB"/>
        </w:rPr>
        <w:t xml:space="preserve">the </w:t>
      </w:r>
      <w:r w:rsidRPr="00302EF4">
        <w:rPr>
          <w:rFonts w:ascii="Times New Roman" w:hAnsi="Times New Roman"/>
          <w:color w:val="auto"/>
          <w:lang w:val="en-GB"/>
        </w:rPr>
        <w:t>clients and as an outsourced service for 24% of the clients. For 3.6% of the clients, the municipality organised the service itself or in cooperation with other municip</w:t>
      </w:r>
      <w:r w:rsidRPr="00302EF4">
        <w:rPr>
          <w:rFonts w:ascii="Times New Roman" w:hAnsi="Times New Roman"/>
          <w:color w:val="auto"/>
          <w:lang w:val="en-GB"/>
        </w:rPr>
        <w:t>a</w:t>
      </w:r>
      <w:r w:rsidRPr="00302EF4">
        <w:rPr>
          <w:rFonts w:ascii="Times New Roman" w:hAnsi="Times New Roman"/>
          <w:color w:val="auto"/>
          <w:lang w:val="en-GB"/>
        </w:rPr>
        <w:t>lities. Services organised with a service voucher were provided to 3.2% of the clients. Furthe</w:t>
      </w:r>
      <w:r w:rsidRPr="00302EF4">
        <w:rPr>
          <w:rFonts w:ascii="Times New Roman" w:hAnsi="Times New Roman"/>
          <w:color w:val="auto"/>
          <w:lang w:val="en-GB"/>
        </w:rPr>
        <w:t>r</w:t>
      </w:r>
      <w:r w:rsidRPr="00302EF4">
        <w:rPr>
          <w:rFonts w:ascii="Times New Roman" w:hAnsi="Times New Roman"/>
          <w:color w:val="auto"/>
          <w:lang w:val="en-GB"/>
        </w:rPr>
        <w:t xml:space="preserve">more, 5.1% of </w:t>
      </w:r>
      <w:r w:rsidR="002C76CC" w:rsidRPr="00302EF4">
        <w:rPr>
          <w:rFonts w:ascii="Times New Roman" w:hAnsi="Times New Roman"/>
          <w:color w:val="auto"/>
          <w:lang w:val="en-GB"/>
        </w:rPr>
        <w:t xml:space="preserve">the </w:t>
      </w:r>
      <w:r w:rsidRPr="00302EF4">
        <w:rPr>
          <w:rFonts w:ascii="Times New Roman" w:hAnsi="Times New Roman"/>
          <w:color w:val="auto"/>
          <w:lang w:val="en-GB"/>
        </w:rPr>
        <w:t xml:space="preserve">clients received personal assistance as a combination of several ways </w:t>
      </w:r>
      <w:r w:rsidR="002C76CC" w:rsidRPr="00302EF4">
        <w:rPr>
          <w:rFonts w:ascii="Times New Roman" w:hAnsi="Times New Roman"/>
          <w:color w:val="auto"/>
          <w:lang w:val="en-GB"/>
        </w:rPr>
        <w:t>of organising</w:t>
      </w:r>
      <w:r w:rsidRPr="00302EF4">
        <w:rPr>
          <w:rFonts w:ascii="Times New Roman" w:hAnsi="Times New Roman"/>
          <w:color w:val="auto"/>
          <w:lang w:val="en-GB"/>
        </w:rPr>
        <w:t xml:space="preserve"> assi</w:t>
      </w:r>
      <w:r w:rsidRPr="00302EF4">
        <w:rPr>
          <w:rFonts w:ascii="Times New Roman" w:hAnsi="Times New Roman"/>
          <w:color w:val="auto"/>
          <w:lang w:val="en-GB"/>
        </w:rPr>
        <w:t>s</w:t>
      </w:r>
      <w:r w:rsidRPr="00302EF4">
        <w:rPr>
          <w:rFonts w:ascii="Times New Roman" w:hAnsi="Times New Roman"/>
          <w:color w:val="auto"/>
          <w:lang w:val="en-GB"/>
        </w:rPr>
        <w:t xml:space="preserve">tance. Outsourced services, services organised under a service voucher and combinations of several ways </w:t>
      </w:r>
      <w:r w:rsidR="002C76CC" w:rsidRPr="00302EF4">
        <w:rPr>
          <w:rFonts w:ascii="Times New Roman" w:hAnsi="Times New Roman"/>
          <w:color w:val="auto"/>
          <w:lang w:val="en-GB"/>
        </w:rPr>
        <w:t>of organising</w:t>
      </w:r>
      <w:r w:rsidRPr="00302EF4">
        <w:rPr>
          <w:rFonts w:ascii="Times New Roman" w:hAnsi="Times New Roman"/>
          <w:color w:val="auto"/>
          <w:lang w:val="en-GB"/>
        </w:rPr>
        <w:t xml:space="preserve"> assistance have </w:t>
      </w:r>
      <w:r w:rsidR="00600A8A" w:rsidRPr="00302EF4">
        <w:rPr>
          <w:rFonts w:ascii="Times New Roman" w:hAnsi="Times New Roman"/>
          <w:color w:val="auto"/>
          <w:lang w:val="en-GB"/>
        </w:rPr>
        <w:t xml:space="preserve">become </w:t>
      </w:r>
      <w:r w:rsidRPr="00302EF4">
        <w:rPr>
          <w:rFonts w:ascii="Times New Roman" w:hAnsi="Times New Roman"/>
          <w:color w:val="auto"/>
          <w:lang w:val="en-GB"/>
        </w:rPr>
        <w:t xml:space="preserve">more common since 2010. The differences between the popularity of the different ways </w:t>
      </w:r>
      <w:r w:rsidR="002C76CC" w:rsidRPr="00302EF4">
        <w:rPr>
          <w:rFonts w:ascii="Times New Roman" w:hAnsi="Times New Roman"/>
          <w:color w:val="auto"/>
          <w:lang w:val="en-GB"/>
        </w:rPr>
        <w:t>of organising</w:t>
      </w:r>
      <w:r w:rsidRPr="00302EF4">
        <w:rPr>
          <w:rFonts w:ascii="Times New Roman" w:hAnsi="Times New Roman"/>
          <w:color w:val="auto"/>
          <w:lang w:val="en-GB"/>
        </w:rPr>
        <w:t xml:space="preserve"> assistance have gradually decreased. </w:t>
      </w:r>
    </w:p>
    <w:p w:rsidR="000E0D37" w:rsidRPr="00302EF4" w:rsidRDefault="000E0D37" w:rsidP="0071457D">
      <w:pPr>
        <w:pStyle w:val="Liststycke"/>
        <w:spacing w:line="276" w:lineRule="auto"/>
        <w:ind w:left="0"/>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Since 2009, </w:t>
      </w:r>
      <w:r w:rsidR="00F92721" w:rsidRPr="00302EF4">
        <w:rPr>
          <w:rFonts w:ascii="Times New Roman" w:hAnsi="Times New Roman"/>
          <w:color w:val="auto"/>
          <w:lang w:val="en-GB"/>
        </w:rPr>
        <w:t xml:space="preserve">providing </w:t>
      </w:r>
      <w:r w:rsidRPr="00302EF4">
        <w:rPr>
          <w:rFonts w:ascii="Times New Roman" w:hAnsi="Times New Roman"/>
          <w:color w:val="auto"/>
          <w:lang w:val="en-GB"/>
        </w:rPr>
        <w:t xml:space="preserve">personal assistance has become a nationally recognised profession, and since 2018, people have been able to complete a vocational </w:t>
      </w:r>
      <w:r w:rsidR="002C76CC" w:rsidRPr="00302EF4">
        <w:rPr>
          <w:rFonts w:ascii="Times New Roman" w:hAnsi="Times New Roman"/>
          <w:color w:val="auto"/>
          <w:lang w:val="en-GB"/>
        </w:rPr>
        <w:t>qualification</w:t>
      </w:r>
      <w:r w:rsidRPr="00302EF4">
        <w:rPr>
          <w:rFonts w:ascii="Times New Roman" w:hAnsi="Times New Roman"/>
          <w:color w:val="auto"/>
          <w:lang w:val="en-GB"/>
        </w:rPr>
        <w:t xml:space="preserve"> awarding the title of personal assistant. The development of the </w:t>
      </w:r>
      <w:r w:rsidR="002C76CC" w:rsidRPr="00302EF4">
        <w:rPr>
          <w:rFonts w:ascii="Times New Roman" w:hAnsi="Times New Roman"/>
          <w:color w:val="auto"/>
          <w:lang w:val="en-GB"/>
        </w:rPr>
        <w:t>labour</w:t>
      </w:r>
      <w:r w:rsidRPr="00302EF4">
        <w:rPr>
          <w:rFonts w:ascii="Times New Roman" w:hAnsi="Times New Roman"/>
          <w:color w:val="auto"/>
          <w:lang w:val="en-GB"/>
        </w:rPr>
        <w:t xml:space="preserve"> market has been furthered by the unionisation of e</w:t>
      </w:r>
      <w:r w:rsidRPr="00302EF4">
        <w:rPr>
          <w:rFonts w:ascii="Times New Roman" w:hAnsi="Times New Roman"/>
          <w:color w:val="auto"/>
          <w:lang w:val="en-GB"/>
        </w:rPr>
        <w:t>m</w:t>
      </w:r>
      <w:r w:rsidRPr="00302EF4">
        <w:rPr>
          <w:rFonts w:ascii="Times New Roman" w:hAnsi="Times New Roman"/>
          <w:color w:val="auto"/>
          <w:lang w:val="en-GB"/>
        </w:rPr>
        <w:t>ployers with severe disabilities and a collective agreement for personal a</w:t>
      </w:r>
      <w:r w:rsidRPr="00302EF4">
        <w:rPr>
          <w:rFonts w:ascii="Times New Roman" w:hAnsi="Times New Roman"/>
          <w:color w:val="auto"/>
          <w:lang w:val="en-GB"/>
        </w:rPr>
        <w:t>s</w:t>
      </w:r>
      <w:r w:rsidRPr="00302EF4">
        <w:rPr>
          <w:rFonts w:ascii="Times New Roman" w:hAnsi="Times New Roman"/>
          <w:color w:val="auto"/>
          <w:lang w:val="en-GB"/>
        </w:rPr>
        <w:t>sistants. The collective agreement is not universally applicable, but some municipalities also apply the terms and conditions of employment provided therein to non-unionised employers.</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In </w:t>
      </w:r>
      <w:r w:rsidR="002C76CC" w:rsidRPr="00302EF4">
        <w:rPr>
          <w:rFonts w:ascii="Times New Roman" w:hAnsi="Times New Roman"/>
          <w:color w:val="auto"/>
          <w:lang w:val="en-GB"/>
        </w:rPr>
        <w:t xml:space="preserve">the </w:t>
      </w:r>
      <w:r w:rsidRPr="00302EF4">
        <w:rPr>
          <w:rFonts w:ascii="Times New Roman" w:hAnsi="Times New Roman"/>
          <w:color w:val="auto"/>
          <w:lang w:val="en-GB"/>
        </w:rPr>
        <w:t xml:space="preserve">THL’s 2016 municipal survey, 34% of </w:t>
      </w:r>
      <w:r w:rsidR="002C76CC" w:rsidRPr="00302EF4">
        <w:rPr>
          <w:rFonts w:ascii="Times New Roman" w:hAnsi="Times New Roman"/>
          <w:color w:val="auto"/>
          <w:lang w:val="en-GB"/>
        </w:rPr>
        <w:t xml:space="preserve">the </w:t>
      </w:r>
      <w:r w:rsidRPr="00302EF4">
        <w:rPr>
          <w:rFonts w:ascii="Times New Roman" w:hAnsi="Times New Roman"/>
          <w:color w:val="auto"/>
          <w:lang w:val="en-GB"/>
        </w:rPr>
        <w:t>municipalities reported some difficu</w:t>
      </w:r>
      <w:r w:rsidRPr="00302EF4">
        <w:rPr>
          <w:rFonts w:ascii="Times New Roman" w:hAnsi="Times New Roman"/>
          <w:color w:val="auto"/>
          <w:lang w:val="en-GB"/>
        </w:rPr>
        <w:t>l</w:t>
      </w:r>
      <w:r w:rsidRPr="00302EF4">
        <w:rPr>
          <w:rFonts w:ascii="Times New Roman" w:hAnsi="Times New Roman"/>
          <w:color w:val="auto"/>
          <w:lang w:val="en-GB"/>
        </w:rPr>
        <w:t>ties with organising personal assistance. The municipalities stated that the main reason for the difficulties was the availability of assistants. According to the survey, the complexity of the pe</w:t>
      </w:r>
      <w:r w:rsidRPr="00302EF4">
        <w:rPr>
          <w:rFonts w:ascii="Times New Roman" w:hAnsi="Times New Roman"/>
          <w:color w:val="auto"/>
          <w:lang w:val="en-GB"/>
        </w:rPr>
        <w:t>r</w:t>
      </w:r>
      <w:r w:rsidRPr="00302EF4">
        <w:rPr>
          <w:rFonts w:ascii="Times New Roman" w:hAnsi="Times New Roman"/>
          <w:color w:val="auto"/>
          <w:lang w:val="en-GB"/>
        </w:rPr>
        <w:t xml:space="preserve">sonal assistance system was </w:t>
      </w:r>
      <w:r w:rsidR="00582F2A" w:rsidRPr="00302EF4">
        <w:rPr>
          <w:rFonts w:ascii="Times New Roman" w:hAnsi="Times New Roman"/>
          <w:color w:val="auto"/>
          <w:lang w:val="en-GB"/>
        </w:rPr>
        <w:t>considered</w:t>
      </w:r>
      <w:r w:rsidRPr="00302EF4">
        <w:rPr>
          <w:rFonts w:ascii="Times New Roman" w:hAnsi="Times New Roman"/>
          <w:color w:val="auto"/>
          <w:lang w:val="en-GB"/>
        </w:rPr>
        <w:t xml:space="preserve"> </w:t>
      </w:r>
      <w:r w:rsidR="00582F2A" w:rsidRPr="00302EF4">
        <w:rPr>
          <w:rFonts w:ascii="Times New Roman" w:hAnsi="Times New Roman"/>
          <w:color w:val="auto"/>
          <w:lang w:val="en-GB"/>
        </w:rPr>
        <w:t>one</w:t>
      </w:r>
      <w:r w:rsidRPr="00302EF4">
        <w:rPr>
          <w:rFonts w:ascii="Times New Roman" w:hAnsi="Times New Roman"/>
          <w:color w:val="auto"/>
          <w:lang w:val="en-GB"/>
        </w:rPr>
        <w:t xml:space="preserve"> problem. Municipalities </w:t>
      </w:r>
      <w:r w:rsidR="00582F2A" w:rsidRPr="00302EF4">
        <w:rPr>
          <w:rFonts w:ascii="Times New Roman" w:hAnsi="Times New Roman"/>
          <w:color w:val="auto"/>
          <w:lang w:val="en-GB"/>
        </w:rPr>
        <w:t xml:space="preserve">held </w:t>
      </w:r>
      <w:r w:rsidRPr="00302EF4">
        <w:rPr>
          <w:rFonts w:ascii="Times New Roman" w:hAnsi="Times New Roman"/>
          <w:color w:val="auto"/>
          <w:lang w:val="en-GB"/>
        </w:rPr>
        <w:t xml:space="preserve">that some clients had difficulties with serving as employers. A few respondents also had difficulties with the lack or quality defects of outsourced services.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Assistentti.info is an open nationwide network </w:t>
      </w:r>
      <w:r w:rsidR="008677BC" w:rsidRPr="00302EF4">
        <w:rPr>
          <w:rFonts w:ascii="Times New Roman" w:hAnsi="Times New Roman"/>
          <w:color w:val="auto"/>
          <w:lang w:val="en-GB"/>
        </w:rPr>
        <w:t xml:space="preserve">for personal assistance </w:t>
      </w:r>
      <w:r w:rsidRPr="00302EF4">
        <w:rPr>
          <w:rFonts w:ascii="Times New Roman" w:hAnsi="Times New Roman"/>
          <w:color w:val="auto"/>
          <w:lang w:val="en-GB"/>
        </w:rPr>
        <w:t>consisting of various parties as well as an independent actor that provides counselling and training and produces materials. It serves as a cooperation network between municipalities, service providers, assistant centres and client organisations</w:t>
      </w:r>
      <w:r w:rsidR="008677BC" w:rsidRPr="00302EF4">
        <w:rPr>
          <w:rFonts w:ascii="Times New Roman" w:hAnsi="Times New Roman"/>
          <w:color w:val="auto"/>
          <w:lang w:val="en-GB"/>
        </w:rPr>
        <w:t xml:space="preserve"> and organises</w:t>
      </w:r>
      <w:r w:rsidRPr="00302EF4">
        <w:rPr>
          <w:rFonts w:ascii="Times New Roman" w:hAnsi="Times New Roman"/>
          <w:color w:val="auto"/>
          <w:lang w:val="en-GB"/>
        </w:rPr>
        <w:t xml:space="preserve"> an annual event on personal assistance to distribute information and exchange good practices in the field. Assistentti.info has several sub-divisions, of which the assistant centre division is one of the most significant developers of services. There are </w:t>
      </w:r>
      <w:r w:rsidR="008677BC" w:rsidRPr="00302EF4">
        <w:rPr>
          <w:rFonts w:ascii="Times New Roman" w:hAnsi="Times New Roman"/>
          <w:color w:val="auto"/>
          <w:lang w:val="en-GB"/>
        </w:rPr>
        <w:t>around</w:t>
      </w:r>
      <w:r w:rsidRPr="00302EF4">
        <w:rPr>
          <w:rFonts w:ascii="Times New Roman" w:hAnsi="Times New Roman"/>
          <w:color w:val="auto"/>
          <w:lang w:val="en-GB"/>
        </w:rPr>
        <w:t xml:space="preserve"> 20 assistant centres maintained by municipalities, joint municipal authorities or the third sector, and their services vary from, for example, employment-related counselling and advice to recruitment assistance and training.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Municipalities must organise day activities for persons with severe disabilities if, due to their disability or illness, they </w:t>
      </w:r>
      <w:r w:rsidR="00582F2A" w:rsidRPr="00302EF4">
        <w:rPr>
          <w:rFonts w:ascii="Times New Roman" w:hAnsi="Times New Roman"/>
          <w:color w:val="auto"/>
          <w:lang w:val="en-GB"/>
        </w:rPr>
        <w:t xml:space="preserve">necessarily </w:t>
      </w:r>
      <w:r w:rsidRPr="00302EF4">
        <w:rPr>
          <w:rFonts w:ascii="Times New Roman" w:hAnsi="Times New Roman"/>
          <w:color w:val="auto"/>
          <w:lang w:val="en-GB"/>
        </w:rPr>
        <w:t xml:space="preserve">need the service in order to manage </w:t>
      </w:r>
      <w:r w:rsidR="00582F2A" w:rsidRPr="00302EF4">
        <w:rPr>
          <w:rFonts w:ascii="Times New Roman" w:hAnsi="Times New Roman"/>
          <w:color w:val="auto"/>
          <w:lang w:val="en-GB"/>
        </w:rPr>
        <w:t xml:space="preserve">daily </w:t>
      </w:r>
      <w:r w:rsidRPr="00302EF4">
        <w:rPr>
          <w:rFonts w:ascii="Times New Roman" w:hAnsi="Times New Roman"/>
          <w:color w:val="auto"/>
          <w:lang w:val="en-GB"/>
        </w:rPr>
        <w:t xml:space="preserve">life functions.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When organising day activities, ‘person with a severe disability’ is considered to refer to a person incapable for work who, due to a very severe functional </w:t>
      </w:r>
      <w:r w:rsidR="00147030" w:rsidRPr="00302EF4">
        <w:rPr>
          <w:rFonts w:ascii="Times New Roman" w:hAnsi="Times New Roman"/>
          <w:color w:val="auto"/>
          <w:lang w:val="en-GB"/>
        </w:rPr>
        <w:t>impairment</w:t>
      </w:r>
      <w:r w:rsidRPr="00302EF4">
        <w:rPr>
          <w:rFonts w:ascii="Times New Roman" w:hAnsi="Times New Roman"/>
          <w:color w:val="auto"/>
          <w:lang w:val="en-GB"/>
        </w:rPr>
        <w:t xml:space="preserve"> caused by </w:t>
      </w:r>
      <w:r w:rsidRPr="00302EF4">
        <w:rPr>
          <w:rFonts w:ascii="Times New Roman" w:hAnsi="Times New Roman"/>
          <w:color w:val="auto"/>
          <w:lang w:val="en-GB"/>
        </w:rPr>
        <w:lastRenderedPageBreak/>
        <w:t>disability or illness, is not in a condition to participate in exemplary employment as referred to in the Social Welfare Act and whose livelihood mainly consists of benefits granted based on illness or inc</w:t>
      </w:r>
      <w:r w:rsidRPr="00302EF4">
        <w:rPr>
          <w:rFonts w:ascii="Times New Roman" w:hAnsi="Times New Roman"/>
          <w:color w:val="auto"/>
          <w:lang w:val="en-GB"/>
        </w:rPr>
        <w:t>a</w:t>
      </w:r>
      <w:r w:rsidRPr="00302EF4">
        <w:rPr>
          <w:rFonts w:ascii="Times New Roman" w:hAnsi="Times New Roman"/>
          <w:color w:val="auto"/>
          <w:lang w:val="en-GB"/>
        </w:rPr>
        <w:t>pacity for work.</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Day activities include activities organised </w:t>
      </w:r>
      <w:r w:rsidR="00582F2A" w:rsidRPr="00302EF4">
        <w:rPr>
          <w:rFonts w:ascii="Times New Roman" w:hAnsi="Times New Roman"/>
          <w:color w:val="auto"/>
          <w:lang w:val="en-GB"/>
        </w:rPr>
        <w:t>outside</w:t>
      </w:r>
      <w:r w:rsidRPr="00302EF4">
        <w:rPr>
          <w:rFonts w:ascii="Times New Roman" w:hAnsi="Times New Roman"/>
          <w:color w:val="auto"/>
          <w:lang w:val="en-GB"/>
        </w:rPr>
        <w:t xml:space="preserve"> home to support i</w:t>
      </w:r>
      <w:r w:rsidRPr="00302EF4">
        <w:rPr>
          <w:rFonts w:ascii="Times New Roman" w:hAnsi="Times New Roman"/>
          <w:color w:val="auto"/>
          <w:lang w:val="en-GB"/>
        </w:rPr>
        <w:t>n</w:t>
      </w:r>
      <w:r w:rsidRPr="00302EF4">
        <w:rPr>
          <w:rFonts w:ascii="Times New Roman" w:hAnsi="Times New Roman"/>
          <w:color w:val="auto"/>
          <w:lang w:val="en-GB"/>
        </w:rPr>
        <w:t>dependent living and to promote social interaction. Day activities may include, for example, cooking, exercis</w:t>
      </w:r>
      <w:r w:rsidR="007B7FFE" w:rsidRPr="00302EF4">
        <w:rPr>
          <w:rFonts w:ascii="Times New Roman" w:hAnsi="Times New Roman"/>
          <w:color w:val="auto"/>
          <w:lang w:val="en-GB"/>
        </w:rPr>
        <w:t>ing</w:t>
      </w:r>
      <w:r w:rsidR="002D67B6" w:rsidRPr="00302EF4">
        <w:rPr>
          <w:rFonts w:ascii="Times New Roman" w:hAnsi="Times New Roman"/>
          <w:color w:val="auto"/>
          <w:lang w:val="en-GB"/>
        </w:rPr>
        <w:t xml:space="preserve"> </w:t>
      </w:r>
      <w:r w:rsidRPr="00302EF4">
        <w:rPr>
          <w:rFonts w:ascii="Times New Roman" w:hAnsi="Times New Roman"/>
          <w:color w:val="auto"/>
          <w:lang w:val="en-GB"/>
        </w:rPr>
        <w:t>and practicing social skills.</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Where possible, day activities must be organised such as to ensure that persons with s</w:t>
      </w:r>
      <w:r w:rsidRPr="00302EF4">
        <w:rPr>
          <w:rFonts w:ascii="Times New Roman" w:hAnsi="Times New Roman"/>
          <w:color w:val="auto"/>
          <w:lang w:val="en-GB"/>
        </w:rPr>
        <w:t>e</w:t>
      </w:r>
      <w:r w:rsidRPr="00302EF4">
        <w:rPr>
          <w:rFonts w:ascii="Times New Roman" w:hAnsi="Times New Roman"/>
          <w:color w:val="auto"/>
          <w:lang w:val="en-GB"/>
        </w:rPr>
        <w:t xml:space="preserve">vere disabilities can participate in the activities five days a week, or less often if the person with a severe disability is capable of </w:t>
      </w:r>
      <w:r w:rsidR="007B7FFE" w:rsidRPr="00302EF4">
        <w:rPr>
          <w:rFonts w:ascii="Times New Roman" w:hAnsi="Times New Roman"/>
          <w:color w:val="auto"/>
          <w:lang w:val="en-GB"/>
        </w:rPr>
        <w:t xml:space="preserve">participating in </w:t>
      </w:r>
      <w:r w:rsidRPr="00302EF4">
        <w:rPr>
          <w:rFonts w:ascii="Times New Roman" w:hAnsi="Times New Roman"/>
          <w:color w:val="auto"/>
          <w:lang w:val="en-GB"/>
        </w:rPr>
        <w:t xml:space="preserve">part-time exemplary employment or </w:t>
      </w:r>
      <w:r w:rsidR="00572CC3" w:rsidRPr="00302EF4">
        <w:rPr>
          <w:rFonts w:ascii="Times New Roman" w:hAnsi="Times New Roman"/>
          <w:color w:val="auto"/>
          <w:lang w:val="en-GB"/>
        </w:rPr>
        <w:t>in case of</w:t>
      </w:r>
      <w:r w:rsidR="00E63D23" w:rsidRPr="00302EF4">
        <w:rPr>
          <w:rFonts w:ascii="Times New Roman" w:hAnsi="Times New Roman"/>
          <w:color w:val="auto"/>
          <w:lang w:val="en-GB"/>
        </w:rPr>
        <w:t xml:space="preserve"> </w:t>
      </w:r>
      <w:r w:rsidRPr="00302EF4">
        <w:rPr>
          <w:rFonts w:ascii="Times New Roman" w:hAnsi="Times New Roman"/>
          <w:color w:val="auto"/>
          <w:lang w:val="en-GB"/>
        </w:rPr>
        <w:t xml:space="preserve">another </w:t>
      </w:r>
      <w:r w:rsidR="00E63D23" w:rsidRPr="00302EF4">
        <w:rPr>
          <w:rFonts w:ascii="Times New Roman" w:hAnsi="Times New Roman"/>
          <w:color w:val="auto"/>
          <w:lang w:val="en-GB"/>
        </w:rPr>
        <w:t xml:space="preserve">personal </w:t>
      </w:r>
      <w:r w:rsidRPr="00302EF4">
        <w:rPr>
          <w:rFonts w:ascii="Times New Roman" w:hAnsi="Times New Roman"/>
          <w:color w:val="auto"/>
          <w:lang w:val="en-GB"/>
        </w:rPr>
        <w:t xml:space="preserve">reason.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572CC3"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w:t>
      </w:r>
      <w:r w:rsidR="000E0D37" w:rsidRPr="00302EF4">
        <w:rPr>
          <w:rFonts w:ascii="Times New Roman" w:hAnsi="Times New Roman"/>
          <w:color w:val="auto"/>
          <w:lang w:val="en-GB"/>
        </w:rPr>
        <w:t xml:space="preserve">n the municipalities that responded to </w:t>
      </w:r>
      <w:r w:rsidR="007B7FFE" w:rsidRPr="00302EF4">
        <w:rPr>
          <w:rFonts w:ascii="Times New Roman" w:hAnsi="Times New Roman"/>
          <w:color w:val="auto"/>
          <w:lang w:val="en-GB"/>
        </w:rPr>
        <w:t xml:space="preserve">the </w:t>
      </w:r>
      <w:r w:rsidR="000E0D37" w:rsidRPr="00302EF4">
        <w:rPr>
          <w:rFonts w:ascii="Times New Roman" w:hAnsi="Times New Roman"/>
          <w:color w:val="auto"/>
          <w:lang w:val="en-GB"/>
        </w:rPr>
        <w:t>THL’s 2016 survey</w:t>
      </w:r>
      <w:r w:rsidRPr="00302EF4">
        <w:rPr>
          <w:rFonts w:ascii="Times New Roman" w:hAnsi="Times New Roman"/>
          <w:color w:val="auto"/>
          <w:lang w:val="en-GB"/>
        </w:rPr>
        <w:t>, a total of 1,729 clients participated in day activities as referred to in the Disability Services Act</w:t>
      </w:r>
      <w:r w:rsidR="000E0D37" w:rsidRPr="00302EF4">
        <w:rPr>
          <w:rFonts w:ascii="Times New Roman" w:hAnsi="Times New Roman"/>
          <w:color w:val="auto"/>
          <w:lang w:val="en-GB"/>
        </w:rPr>
        <w:t>. Approximately one</w:t>
      </w:r>
      <w:r w:rsidR="007B7FFE" w:rsidRPr="00302EF4">
        <w:rPr>
          <w:rFonts w:ascii="Times New Roman" w:hAnsi="Times New Roman"/>
          <w:color w:val="auto"/>
          <w:lang w:val="en-GB"/>
        </w:rPr>
        <w:t xml:space="preserve"> </w:t>
      </w:r>
      <w:r w:rsidR="000E0D37" w:rsidRPr="00302EF4">
        <w:rPr>
          <w:rFonts w:ascii="Times New Roman" w:hAnsi="Times New Roman"/>
          <w:color w:val="auto"/>
          <w:lang w:val="en-GB"/>
        </w:rPr>
        <w:t xml:space="preserve">third of them were aged 18–44 years. Day activities as referred to in the Act on Special Care for </w:t>
      </w:r>
      <w:r w:rsidR="00F843B4" w:rsidRPr="00302EF4">
        <w:rPr>
          <w:rFonts w:ascii="Times New Roman" w:hAnsi="Times New Roman"/>
          <w:color w:val="auto"/>
          <w:lang w:val="en-GB"/>
        </w:rPr>
        <w:t>Persons with Intellectual Disabilities</w:t>
      </w:r>
      <w:r w:rsidR="00F843B4" w:rsidRPr="00302EF4" w:rsidDel="00F843B4">
        <w:rPr>
          <w:rFonts w:ascii="Times New Roman" w:hAnsi="Times New Roman"/>
          <w:color w:val="auto"/>
          <w:lang w:val="en-GB"/>
        </w:rPr>
        <w:t xml:space="preserve"> </w:t>
      </w:r>
      <w:r w:rsidR="000E0D37" w:rsidRPr="00302EF4">
        <w:rPr>
          <w:rFonts w:ascii="Times New Roman" w:hAnsi="Times New Roman"/>
          <w:color w:val="auto"/>
          <w:lang w:val="en-GB"/>
        </w:rPr>
        <w:t>were provided to 9,844 persons. Slightly over half</w:t>
      </w:r>
      <w:r w:rsidRPr="00302EF4">
        <w:rPr>
          <w:rFonts w:ascii="Times New Roman" w:hAnsi="Times New Roman"/>
          <w:color w:val="auto"/>
          <w:lang w:val="en-GB"/>
        </w:rPr>
        <w:t xml:space="preserve"> of them</w:t>
      </w:r>
      <w:r w:rsidR="000E0D37" w:rsidRPr="00302EF4">
        <w:rPr>
          <w:rFonts w:ascii="Times New Roman" w:hAnsi="Times New Roman"/>
          <w:color w:val="auto"/>
          <w:lang w:val="en-GB"/>
        </w:rPr>
        <w:t xml:space="preserve"> were aged 18–44 years.</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organisation of housing services for persons with severe disabilities is stipulated in the </w:t>
      </w:r>
      <w:r w:rsidR="00DE5322" w:rsidRPr="00302EF4">
        <w:rPr>
          <w:rFonts w:ascii="Times New Roman" w:hAnsi="Times New Roman"/>
          <w:color w:val="auto"/>
          <w:lang w:val="en-GB"/>
        </w:rPr>
        <w:t>Disability Services Act</w:t>
      </w:r>
      <w:r w:rsidR="00DE5322" w:rsidRPr="00302EF4" w:rsidDel="00DE5322">
        <w:rPr>
          <w:rFonts w:ascii="Times New Roman" w:hAnsi="Times New Roman"/>
          <w:color w:val="auto"/>
          <w:lang w:val="en-GB"/>
        </w:rPr>
        <w:t xml:space="preserve"> </w:t>
      </w:r>
      <w:r w:rsidRPr="00302EF4">
        <w:rPr>
          <w:rFonts w:ascii="Times New Roman" w:hAnsi="Times New Roman"/>
          <w:color w:val="auto"/>
          <w:lang w:val="en-GB"/>
        </w:rPr>
        <w:t xml:space="preserve">and the Act on Special Care for </w:t>
      </w:r>
      <w:r w:rsidR="00F843B4" w:rsidRPr="00302EF4">
        <w:rPr>
          <w:rFonts w:ascii="Times New Roman" w:hAnsi="Times New Roman"/>
          <w:color w:val="auto"/>
          <w:lang w:val="en-GB"/>
        </w:rPr>
        <w:t>Persons with Intellectual Disabilities</w:t>
      </w:r>
      <w:r w:rsidRPr="00302EF4">
        <w:rPr>
          <w:rFonts w:ascii="Times New Roman" w:hAnsi="Times New Roman"/>
          <w:color w:val="auto"/>
          <w:lang w:val="en-GB"/>
        </w:rPr>
        <w:t>. These special acts are applied if person</w:t>
      </w:r>
      <w:r w:rsidR="007E0074" w:rsidRPr="00302EF4">
        <w:rPr>
          <w:rFonts w:ascii="Times New Roman" w:hAnsi="Times New Roman"/>
          <w:color w:val="auto"/>
          <w:lang w:val="en-GB"/>
        </w:rPr>
        <w:t>s</w:t>
      </w:r>
      <w:r w:rsidRPr="00302EF4">
        <w:rPr>
          <w:rFonts w:ascii="Times New Roman" w:hAnsi="Times New Roman"/>
          <w:color w:val="auto"/>
          <w:lang w:val="en-GB"/>
        </w:rPr>
        <w:t xml:space="preserve"> do not </w:t>
      </w:r>
      <w:r w:rsidR="007B7FFE" w:rsidRPr="00302EF4">
        <w:rPr>
          <w:rFonts w:ascii="Times New Roman" w:hAnsi="Times New Roman"/>
          <w:color w:val="auto"/>
          <w:lang w:val="en-GB"/>
        </w:rPr>
        <w:t xml:space="preserve">receive </w:t>
      </w:r>
      <w:r w:rsidRPr="00302EF4">
        <w:rPr>
          <w:rFonts w:ascii="Times New Roman" w:hAnsi="Times New Roman"/>
          <w:color w:val="auto"/>
          <w:lang w:val="en-GB"/>
        </w:rPr>
        <w:t xml:space="preserve">adequate </w:t>
      </w:r>
      <w:r w:rsidR="007B7FFE" w:rsidRPr="00302EF4">
        <w:rPr>
          <w:rFonts w:ascii="Times New Roman" w:hAnsi="Times New Roman"/>
          <w:color w:val="auto"/>
          <w:lang w:val="en-GB"/>
        </w:rPr>
        <w:t xml:space="preserve">and suitable </w:t>
      </w:r>
      <w:r w:rsidRPr="00302EF4">
        <w:rPr>
          <w:rFonts w:ascii="Times New Roman" w:hAnsi="Times New Roman"/>
          <w:color w:val="auto"/>
          <w:lang w:val="en-GB"/>
        </w:rPr>
        <w:t xml:space="preserve">services </w:t>
      </w:r>
      <w:r w:rsidR="007B7FFE" w:rsidRPr="00302EF4">
        <w:rPr>
          <w:rFonts w:ascii="Times New Roman" w:hAnsi="Times New Roman"/>
          <w:color w:val="auto"/>
          <w:lang w:val="en-GB"/>
        </w:rPr>
        <w:t>under the primary acts</w:t>
      </w:r>
      <w:r w:rsidRPr="00302EF4">
        <w:rPr>
          <w:rFonts w:ascii="Times New Roman" w:hAnsi="Times New Roman"/>
          <w:color w:val="auto"/>
          <w:lang w:val="en-GB"/>
        </w:rPr>
        <w:t>, such as the Social Welfare Act.</w:t>
      </w:r>
    </w:p>
    <w:p w:rsidR="000E0D37" w:rsidRPr="00302EF4" w:rsidRDefault="000E0D37" w:rsidP="0071457D">
      <w:pPr>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In the organisation of service housing as referred to in the </w:t>
      </w:r>
      <w:r w:rsidR="00DE5322" w:rsidRPr="00302EF4">
        <w:rPr>
          <w:rFonts w:ascii="Times New Roman" w:hAnsi="Times New Roman"/>
          <w:color w:val="auto"/>
          <w:lang w:val="en-GB"/>
        </w:rPr>
        <w:t>Disability Services Act</w:t>
      </w:r>
      <w:r w:rsidRPr="00302EF4">
        <w:rPr>
          <w:rFonts w:ascii="Times New Roman" w:hAnsi="Times New Roman"/>
          <w:color w:val="auto"/>
          <w:lang w:val="en-GB"/>
        </w:rPr>
        <w:t>, ‘person with a severe disability’ is considered to refer to a person who, due to their disability or illness needs the assistance of another person continuously, at different times of day or otherwise to a great extent</w:t>
      </w:r>
      <w:r w:rsidR="007B7FFE" w:rsidRPr="00302EF4">
        <w:rPr>
          <w:rFonts w:ascii="Times New Roman" w:hAnsi="Times New Roman"/>
          <w:color w:val="auto"/>
          <w:lang w:val="en-GB"/>
        </w:rPr>
        <w:t xml:space="preserve"> in order to manage daily functions</w:t>
      </w:r>
      <w:r w:rsidRPr="00302EF4">
        <w:rPr>
          <w:rFonts w:ascii="Times New Roman" w:hAnsi="Times New Roman"/>
          <w:color w:val="auto"/>
          <w:lang w:val="en-GB"/>
        </w:rPr>
        <w:t>.</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service housing referred to in the </w:t>
      </w:r>
      <w:r w:rsidR="00DE5322" w:rsidRPr="00302EF4">
        <w:rPr>
          <w:rFonts w:ascii="Times New Roman" w:hAnsi="Times New Roman"/>
          <w:color w:val="auto"/>
          <w:lang w:val="en-GB"/>
        </w:rPr>
        <w:t>Disability Services Act</w:t>
      </w:r>
      <w:r w:rsidRPr="00302EF4">
        <w:rPr>
          <w:rFonts w:ascii="Times New Roman" w:hAnsi="Times New Roman"/>
          <w:color w:val="auto"/>
          <w:lang w:val="en-GB"/>
        </w:rPr>
        <w:t xml:space="preserve"> includes a flat as well as related services that are necessary for the resident’s ability to manage on a daily basis. Such services may include assistance with functions such as mobility, dressing, personal hygiene, food management and cleaning the flat as well as services that are necessary to pr</w:t>
      </w:r>
      <w:r w:rsidRPr="00302EF4">
        <w:rPr>
          <w:rFonts w:ascii="Times New Roman" w:hAnsi="Times New Roman"/>
          <w:color w:val="auto"/>
          <w:lang w:val="en-GB"/>
        </w:rPr>
        <w:t>o</w:t>
      </w:r>
      <w:r w:rsidRPr="00302EF4">
        <w:rPr>
          <w:rFonts w:ascii="Times New Roman" w:hAnsi="Times New Roman"/>
          <w:color w:val="auto"/>
          <w:lang w:val="en-GB"/>
        </w:rPr>
        <w:t xml:space="preserve">mote the resident’s health, rehabilitation and comfort.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services associated with service housing may be organised at the person’s own home or at different kinds of service housing units, such as group homes, </w:t>
      </w:r>
      <w:r w:rsidR="00F34E6F" w:rsidRPr="00302EF4">
        <w:rPr>
          <w:rFonts w:ascii="Times New Roman" w:hAnsi="Times New Roman"/>
          <w:color w:val="auto"/>
          <w:lang w:val="en-GB"/>
        </w:rPr>
        <w:t>whereby</w:t>
      </w:r>
      <w:r w:rsidRPr="00302EF4">
        <w:rPr>
          <w:rFonts w:ascii="Times New Roman" w:hAnsi="Times New Roman"/>
          <w:color w:val="auto"/>
          <w:lang w:val="en-GB"/>
        </w:rPr>
        <w:t xml:space="preserve"> the municip</w:t>
      </w:r>
      <w:r w:rsidRPr="00302EF4">
        <w:rPr>
          <w:rFonts w:ascii="Times New Roman" w:hAnsi="Times New Roman"/>
          <w:color w:val="auto"/>
          <w:lang w:val="en-GB"/>
        </w:rPr>
        <w:t>a</w:t>
      </w:r>
      <w:r w:rsidRPr="00302EF4">
        <w:rPr>
          <w:rFonts w:ascii="Times New Roman" w:hAnsi="Times New Roman"/>
          <w:color w:val="auto"/>
          <w:lang w:val="en-GB"/>
        </w:rPr>
        <w:t xml:space="preserve">lity or other service provider brings the services to the resident. When selecting the way of organising </w:t>
      </w:r>
      <w:r w:rsidR="00CF0277" w:rsidRPr="00302EF4">
        <w:rPr>
          <w:rFonts w:ascii="Times New Roman" w:hAnsi="Times New Roman"/>
          <w:color w:val="auto"/>
          <w:lang w:val="en-GB"/>
        </w:rPr>
        <w:t xml:space="preserve">service </w:t>
      </w:r>
      <w:r w:rsidRPr="00302EF4">
        <w:rPr>
          <w:rFonts w:ascii="Times New Roman" w:hAnsi="Times New Roman"/>
          <w:color w:val="auto"/>
          <w:lang w:val="en-GB"/>
        </w:rPr>
        <w:t>housing, attention must be paid to the service need referred to in the serv</w:t>
      </w:r>
      <w:r w:rsidRPr="00302EF4">
        <w:rPr>
          <w:rFonts w:ascii="Times New Roman" w:hAnsi="Times New Roman"/>
          <w:color w:val="auto"/>
          <w:lang w:val="en-GB"/>
        </w:rPr>
        <w:t>i</w:t>
      </w:r>
      <w:r w:rsidRPr="00302EF4">
        <w:rPr>
          <w:rFonts w:ascii="Times New Roman" w:hAnsi="Times New Roman"/>
          <w:color w:val="auto"/>
          <w:lang w:val="en-GB"/>
        </w:rPr>
        <w:t>ce plan and to the overall situation in life of the person with disabilit</w:t>
      </w:r>
      <w:r w:rsidR="00FF5D00" w:rsidRPr="00302EF4">
        <w:rPr>
          <w:rFonts w:ascii="Times New Roman" w:hAnsi="Times New Roman"/>
          <w:color w:val="auto"/>
          <w:lang w:val="en-GB"/>
        </w:rPr>
        <w:t>ies</w:t>
      </w:r>
      <w:r w:rsidRPr="00302EF4">
        <w:rPr>
          <w:rFonts w:ascii="Times New Roman" w:hAnsi="Times New Roman"/>
          <w:color w:val="auto"/>
          <w:lang w:val="en-GB"/>
        </w:rPr>
        <w:t xml:space="preserve">. Special importance must be given to the client’s own views about organising the housing and services.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Service housing includes adequate services and support a</w:t>
      </w:r>
      <w:r w:rsidR="00CF0277" w:rsidRPr="00302EF4">
        <w:rPr>
          <w:rFonts w:ascii="Times New Roman" w:hAnsi="Times New Roman"/>
          <w:color w:val="auto"/>
          <w:lang w:val="en-GB"/>
        </w:rPr>
        <w:t>nd, where necessary,</w:t>
      </w:r>
      <w:r w:rsidRPr="00302EF4">
        <w:rPr>
          <w:rFonts w:ascii="Times New Roman" w:hAnsi="Times New Roman"/>
          <w:color w:val="auto"/>
          <w:lang w:val="en-GB"/>
        </w:rPr>
        <w:t xml:space="preserve"> the care and tending to ensure the safety at home and ability to manage of persons with severe disabilities</w:t>
      </w:r>
      <w:r w:rsidR="00FF5D00" w:rsidRPr="00302EF4">
        <w:rPr>
          <w:rFonts w:ascii="Times New Roman" w:hAnsi="Times New Roman"/>
          <w:color w:val="auto"/>
          <w:lang w:val="en-GB"/>
        </w:rPr>
        <w:t>.</w:t>
      </w:r>
      <w:r w:rsidRPr="00302EF4">
        <w:rPr>
          <w:rFonts w:ascii="Times New Roman" w:hAnsi="Times New Roman"/>
          <w:color w:val="auto"/>
          <w:lang w:val="en-GB"/>
        </w:rPr>
        <w:t xml:space="preserve"> Services may be organised with support from, for example, home service, home care or informal care, with personal assistance as referred to in the </w:t>
      </w:r>
      <w:r w:rsidR="00DE5322" w:rsidRPr="00302EF4">
        <w:rPr>
          <w:rFonts w:ascii="Times New Roman" w:hAnsi="Times New Roman"/>
          <w:color w:val="auto"/>
          <w:lang w:val="en-GB"/>
        </w:rPr>
        <w:t>Disability Services Act</w:t>
      </w:r>
      <w:r w:rsidRPr="00302EF4">
        <w:rPr>
          <w:rFonts w:ascii="Times New Roman" w:hAnsi="Times New Roman"/>
          <w:color w:val="auto"/>
          <w:lang w:val="en-GB"/>
        </w:rPr>
        <w:t xml:space="preserve">, </w:t>
      </w:r>
      <w:r w:rsidRPr="00302EF4">
        <w:rPr>
          <w:rFonts w:ascii="Times New Roman" w:hAnsi="Times New Roman"/>
          <w:color w:val="auto"/>
          <w:lang w:val="en-GB"/>
        </w:rPr>
        <w:lastRenderedPageBreak/>
        <w:t xml:space="preserve">or with a combination thereof. Service housing may also include home nursing or other health care services. Technology, other assistive devices and housing alterations can be used as a part of organising service housing. </w:t>
      </w:r>
    </w:p>
    <w:p w:rsidR="000E0D37" w:rsidRPr="00302EF4" w:rsidRDefault="000E0D37" w:rsidP="0071457D">
      <w:pPr>
        <w:pStyle w:val="Liststycke"/>
        <w:spacing w:line="276" w:lineRule="auto"/>
        <w:ind w:left="0"/>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recent years, the client numbers of service housing have increased by 2.2–7.4</w:t>
      </w:r>
      <w:r w:rsidR="00600A8A" w:rsidRPr="00302EF4">
        <w:rPr>
          <w:rFonts w:ascii="Times New Roman" w:hAnsi="Times New Roman"/>
          <w:color w:val="auto"/>
          <w:lang w:val="en-GB"/>
        </w:rPr>
        <w:t>%</w:t>
      </w:r>
      <w:r w:rsidRPr="00302EF4">
        <w:rPr>
          <w:rFonts w:ascii="Times New Roman" w:hAnsi="Times New Roman"/>
          <w:color w:val="auto"/>
          <w:lang w:val="en-GB"/>
        </w:rPr>
        <w:t xml:space="preserve"> per year. </w:t>
      </w:r>
    </w:p>
    <w:p w:rsidR="000E0D37" w:rsidRPr="00302EF4" w:rsidRDefault="000E0D37" w:rsidP="0071457D">
      <w:pPr>
        <w:pStyle w:val="Liststycke"/>
        <w:spacing w:line="276" w:lineRule="auto"/>
        <w:ind w:left="0"/>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 Decree on Disability Services and Assistance, when reimbursing for ho</w:t>
      </w:r>
      <w:r w:rsidRPr="00302EF4">
        <w:rPr>
          <w:rFonts w:ascii="Times New Roman" w:hAnsi="Times New Roman"/>
          <w:color w:val="auto"/>
          <w:lang w:val="en-GB"/>
        </w:rPr>
        <w:t>u</w:t>
      </w:r>
      <w:r w:rsidRPr="00302EF4">
        <w:rPr>
          <w:rFonts w:ascii="Times New Roman" w:hAnsi="Times New Roman"/>
          <w:color w:val="auto"/>
          <w:lang w:val="en-GB"/>
        </w:rPr>
        <w:t>sing alterations and costs incurred by obtaining devices or equipment for a dwelling, ‘person with a severe disability’ is considered to refer to a person who, due to disability or illness, has special difficulty with mobility or with otherwise managing independently in their pe</w:t>
      </w:r>
      <w:r w:rsidRPr="00302EF4">
        <w:rPr>
          <w:rFonts w:ascii="Times New Roman" w:hAnsi="Times New Roman"/>
          <w:color w:val="auto"/>
          <w:lang w:val="en-GB"/>
        </w:rPr>
        <w:t>r</w:t>
      </w:r>
      <w:r w:rsidRPr="00302EF4">
        <w:rPr>
          <w:rFonts w:ascii="Times New Roman" w:hAnsi="Times New Roman"/>
          <w:color w:val="auto"/>
          <w:lang w:val="en-GB"/>
        </w:rPr>
        <w:t>manent dwelling.</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Alterations eligible for reimbursement include necessary construction work performed due to the person’s disability or illness, such as widening doors</w:t>
      </w:r>
      <w:r w:rsidR="002D67B6" w:rsidRPr="00302EF4">
        <w:rPr>
          <w:rFonts w:ascii="Times New Roman" w:hAnsi="Times New Roman"/>
          <w:color w:val="auto"/>
          <w:lang w:val="en-GB"/>
        </w:rPr>
        <w:t xml:space="preserve"> or </w:t>
      </w:r>
      <w:r w:rsidRPr="00302EF4">
        <w:rPr>
          <w:rFonts w:ascii="Times New Roman" w:hAnsi="Times New Roman"/>
          <w:color w:val="auto"/>
          <w:lang w:val="en-GB"/>
        </w:rPr>
        <w:t>building ramps</w:t>
      </w:r>
      <w:r w:rsidR="00DE40B7" w:rsidRPr="00302EF4">
        <w:rPr>
          <w:rFonts w:ascii="Times New Roman" w:hAnsi="Times New Roman"/>
          <w:color w:val="auto"/>
          <w:lang w:val="en-GB"/>
        </w:rPr>
        <w:t xml:space="preserve">. </w:t>
      </w:r>
      <w:r w:rsidRPr="00302EF4">
        <w:rPr>
          <w:rFonts w:ascii="Times New Roman" w:hAnsi="Times New Roman"/>
          <w:color w:val="auto"/>
          <w:lang w:val="en-GB"/>
        </w:rPr>
        <w:t xml:space="preserve">Devices and equipment for the dwelling that are eligible for reimbursement include </w:t>
      </w:r>
      <w:r w:rsidR="00DE40B7" w:rsidRPr="00302EF4">
        <w:rPr>
          <w:rFonts w:ascii="Times New Roman" w:hAnsi="Times New Roman"/>
          <w:color w:val="auto"/>
          <w:lang w:val="en-GB"/>
        </w:rPr>
        <w:t xml:space="preserve">for instance </w:t>
      </w:r>
      <w:r w:rsidRPr="00302EF4">
        <w:rPr>
          <w:rFonts w:ascii="Times New Roman" w:hAnsi="Times New Roman"/>
          <w:color w:val="auto"/>
          <w:lang w:val="en-GB"/>
        </w:rPr>
        <w:t xml:space="preserve">lifting </w:t>
      </w:r>
      <w:r w:rsidR="00DE40B7" w:rsidRPr="00302EF4">
        <w:rPr>
          <w:rFonts w:ascii="Times New Roman" w:hAnsi="Times New Roman"/>
          <w:color w:val="auto"/>
          <w:lang w:val="en-GB"/>
        </w:rPr>
        <w:t xml:space="preserve">and </w:t>
      </w:r>
      <w:r w:rsidRPr="00302EF4">
        <w:rPr>
          <w:rFonts w:ascii="Times New Roman" w:hAnsi="Times New Roman"/>
          <w:color w:val="auto"/>
          <w:lang w:val="en-GB"/>
        </w:rPr>
        <w:t>alarm equipment</w:t>
      </w:r>
      <w:r w:rsidR="00DE40B7" w:rsidRPr="00302EF4">
        <w:rPr>
          <w:rFonts w:ascii="Times New Roman" w:hAnsi="Times New Roman"/>
          <w:color w:val="auto"/>
          <w:lang w:val="en-GB"/>
        </w:rPr>
        <w:t>.</w:t>
      </w:r>
      <w:r w:rsidRPr="00302EF4">
        <w:rPr>
          <w:rFonts w:ascii="Times New Roman" w:hAnsi="Times New Roman"/>
          <w:color w:val="auto"/>
          <w:lang w:val="en-GB"/>
        </w:rPr>
        <w:t xml:space="preserve"> </w:t>
      </w:r>
    </w:p>
    <w:p w:rsidR="000E0D37" w:rsidRPr="00302EF4" w:rsidRDefault="000E0D37" w:rsidP="0071457D">
      <w:pPr>
        <w:pStyle w:val="Liststycke"/>
        <w:spacing w:line="276" w:lineRule="auto"/>
        <w:rPr>
          <w:rFonts w:ascii="Times New Roman" w:hAnsi="Times New Roman"/>
          <w:color w:val="auto"/>
          <w:lang w:val="en-GB" w:eastAsia="fi-FI"/>
        </w:rPr>
      </w:pPr>
    </w:p>
    <w:p w:rsidR="006C2FE6"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 reform of the legislation on persons with disabilities </w:t>
      </w:r>
      <w:r w:rsidR="00E7078A" w:rsidRPr="00302EF4">
        <w:rPr>
          <w:rFonts w:ascii="Times New Roman" w:hAnsi="Times New Roman"/>
          <w:color w:val="auto"/>
          <w:lang w:val="en-GB"/>
        </w:rPr>
        <w:t xml:space="preserve">is underway, whereby a new act </w:t>
      </w:r>
      <w:r w:rsidRPr="00302EF4">
        <w:rPr>
          <w:rFonts w:ascii="Times New Roman" w:hAnsi="Times New Roman"/>
          <w:color w:val="auto"/>
          <w:lang w:val="en-GB"/>
        </w:rPr>
        <w:t>would replace the Act on Disabil</w:t>
      </w:r>
      <w:r w:rsidRPr="00302EF4">
        <w:rPr>
          <w:rFonts w:ascii="Times New Roman" w:hAnsi="Times New Roman"/>
          <w:color w:val="auto"/>
          <w:lang w:val="en-GB"/>
        </w:rPr>
        <w:t>i</w:t>
      </w:r>
      <w:r w:rsidRPr="00302EF4">
        <w:rPr>
          <w:rFonts w:ascii="Times New Roman" w:hAnsi="Times New Roman"/>
          <w:color w:val="auto"/>
          <w:lang w:val="en-GB"/>
        </w:rPr>
        <w:t xml:space="preserve">ty Services and Assistance and the Act on Special Care for </w:t>
      </w:r>
      <w:r w:rsidR="00F843B4" w:rsidRPr="00302EF4">
        <w:rPr>
          <w:rFonts w:ascii="Times New Roman" w:hAnsi="Times New Roman"/>
          <w:color w:val="auto"/>
          <w:lang w:val="en-GB"/>
        </w:rPr>
        <w:t>Persons with Intellectual Disabilities</w:t>
      </w:r>
      <w:r w:rsidRPr="00302EF4">
        <w:rPr>
          <w:rFonts w:ascii="Times New Roman" w:hAnsi="Times New Roman"/>
          <w:color w:val="auto"/>
          <w:lang w:val="en-GB"/>
        </w:rPr>
        <w:t>. The starting point of the reform is to improve the participation and equality of persons with disab</w:t>
      </w:r>
      <w:r w:rsidRPr="00302EF4">
        <w:rPr>
          <w:rFonts w:ascii="Times New Roman" w:hAnsi="Times New Roman"/>
          <w:color w:val="auto"/>
          <w:lang w:val="en-GB"/>
        </w:rPr>
        <w:t>i</w:t>
      </w:r>
      <w:r w:rsidRPr="00302EF4">
        <w:rPr>
          <w:rFonts w:ascii="Times New Roman" w:hAnsi="Times New Roman"/>
          <w:color w:val="auto"/>
          <w:lang w:val="en-GB"/>
        </w:rPr>
        <w:t>lities and to implement an overall shift from diagnosis-oriented thinking to a service system tha</w:t>
      </w:r>
      <w:r w:rsidR="002D67B6" w:rsidRPr="00302EF4">
        <w:rPr>
          <w:rFonts w:ascii="Times New Roman" w:hAnsi="Times New Roman"/>
          <w:color w:val="auto"/>
          <w:lang w:val="en-GB"/>
        </w:rPr>
        <w:t xml:space="preserve">t is based on individual needs. </w:t>
      </w:r>
      <w:r w:rsidR="006C2FE6" w:rsidRPr="00302EF4">
        <w:rPr>
          <w:rFonts w:ascii="Times New Roman" w:hAnsi="Times New Roman"/>
          <w:color w:val="auto"/>
          <w:lang w:val="en-GB"/>
        </w:rPr>
        <w:t>A reform of the social welfare legislation in Åland is also envisaged.</w:t>
      </w:r>
    </w:p>
    <w:p w:rsidR="000E0D37" w:rsidRPr="00302EF4" w:rsidRDefault="000E0D37" w:rsidP="0071457D">
      <w:pPr>
        <w:pStyle w:val="Liststycke"/>
        <w:spacing w:line="276" w:lineRule="auto"/>
        <w:ind w:left="0"/>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‘Strengthening participation and preventing marginalization in social work processes of disability services’ (VamO) project (1 September 2016–31 August 2019) is a nationwide d</w:t>
      </w:r>
      <w:r w:rsidRPr="00302EF4">
        <w:rPr>
          <w:rFonts w:ascii="Times New Roman" w:hAnsi="Times New Roman"/>
          <w:color w:val="auto"/>
          <w:lang w:val="en-GB"/>
        </w:rPr>
        <w:t>e</w:t>
      </w:r>
      <w:r w:rsidRPr="00302EF4">
        <w:rPr>
          <w:rFonts w:ascii="Times New Roman" w:hAnsi="Times New Roman"/>
          <w:color w:val="auto"/>
          <w:lang w:val="en-GB"/>
        </w:rPr>
        <w:t>velopment and research project funded by the European Social Fund. In cooperation with r</w:t>
      </w:r>
      <w:r w:rsidRPr="00302EF4">
        <w:rPr>
          <w:rFonts w:ascii="Times New Roman" w:hAnsi="Times New Roman"/>
          <w:color w:val="auto"/>
          <w:lang w:val="en-GB"/>
        </w:rPr>
        <w:t>e</w:t>
      </w:r>
      <w:r w:rsidRPr="00302EF4">
        <w:rPr>
          <w:rFonts w:ascii="Times New Roman" w:hAnsi="Times New Roman"/>
          <w:color w:val="auto"/>
          <w:lang w:val="en-GB"/>
        </w:rPr>
        <w:t>searchers, development workers, social workers and clients, the project develops special e</w:t>
      </w:r>
      <w:r w:rsidRPr="00302EF4">
        <w:rPr>
          <w:rFonts w:ascii="Times New Roman" w:hAnsi="Times New Roman"/>
          <w:color w:val="auto"/>
          <w:lang w:val="en-GB"/>
        </w:rPr>
        <w:t>x</w:t>
      </w:r>
      <w:r w:rsidRPr="00302EF4">
        <w:rPr>
          <w:rFonts w:ascii="Times New Roman" w:hAnsi="Times New Roman"/>
          <w:color w:val="auto"/>
          <w:lang w:val="en-GB"/>
        </w:rPr>
        <w:t xml:space="preserve">pertise, client processes and client participation in social work for </w:t>
      </w:r>
      <w:r w:rsidR="00F908D0" w:rsidRPr="00302EF4">
        <w:rPr>
          <w:rFonts w:ascii="Times New Roman" w:hAnsi="Times New Roman"/>
          <w:color w:val="auto"/>
          <w:lang w:val="en-GB"/>
        </w:rPr>
        <w:t>persons with disabilities</w:t>
      </w:r>
      <w:r w:rsidRPr="00302EF4">
        <w:rPr>
          <w:rFonts w:ascii="Times New Roman" w:hAnsi="Times New Roman"/>
          <w:color w:val="auto"/>
          <w:lang w:val="en-GB"/>
        </w:rPr>
        <w:t xml:space="preserve">. </w:t>
      </w:r>
    </w:p>
    <w:p w:rsidR="000E0D37" w:rsidRPr="00302EF4" w:rsidRDefault="000E0D37" w:rsidP="00BC126C">
      <w:pPr>
        <w:pStyle w:val="Rubrik2"/>
      </w:pPr>
      <w:r w:rsidRPr="00302EF4">
        <w:t>ARTICLE 20: PERSONAL MOBILITY</w:t>
      </w:r>
    </w:p>
    <w:p w:rsidR="000E0D37" w:rsidRPr="00302EF4" w:rsidRDefault="005863EE"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w:t>
      </w:r>
      <w:r w:rsidR="00DE5322" w:rsidRPr="00302EF4">
        <w:rPr>
          <w:rFonts w:ascii="Times New Roman" w:hAnsi="Times New Roman"/>
          <w:color w:val="auto"/>
          <w:lang w:val="en-GB"/>
        </w:rPr>
        <w:t>Disability Services Act</w:t>
      </w:r>
      <w:r w:rsidRPr="00302EF4">
        <w:rPr>
          <w:rFonts w:ascii="Times New Roman" w:hAnsi="Times New Roman"/>
          <w:color w:val="auto"/>
          <w:lang w:val="en-GB"/>
        </w:rPr>
        <w:t>, m</w:t>
      </w:r>
      <w:r w:rsidR="000E0D37" w:rsidRPr="00302EF4">
        <w:rPr>
          <w:rFonts w:ascii="Times New Roman" w:hAnsi="Times New Roman"/>
          <w:color w:val="auto"/>
          <w:lang w:val="en-GB"/>
        </w:rPr>
        <w:t xml:space="preserve">unicipalities must organise reasonable transport services </w:t>
      </w:r>
      <w:r w:rsidR="007E2286" w:rsidRPr="00302EF4">
        <w:rPr>
          <w:rFonts w:ascii="Times New Roman" w:hAnsi="Times New Roman"/>
          <w:color w:val="auto"/>
          <w:lang w:val="en-GB"/>
        </w:rPr>
        <w:t xml:space="preserve">and associated escort services </w:t>
      </w:r>
      <w:r w:rsidR="000E0D37" w:rsidRPr="00302EF4">
        <w:rPr>
          <w:rFonts w:ascii="Times New Roman" w:hAnsi="Times New Roman"/>
          <w:color w:val="auto"/>
          <w:lang w:val="en-GB"/>
        </w:rPr>
        <w:t>for pe</w:t>
      </w:r>
      <w:r w:rsidR="000E0D37" w:rsidRPr="00302EF4">
        <w:rPr>
          <w:rFonts w:ascii="Times New Roman" w:hAnsi="Times New Roman"/>
          <w:color w:val="auto"/>
          <w:lang w:val="en-GB"/>
        </w:rPr>
        <w:t>r</w:t>
      </w:r>
      <w:r w:rsidR="000E0D37" w:rsidRPr="00302EF4">
        <w:rPr>
          <w:rFonts w:ascii="Times New Roman" w:hAnsi="Times New Roman"/>
          <w:color w:val="auto"/>
          <w:lang w:val="en-GB"/>
        </w:rPr>
        <w:t xml:space="preserve">sons with severe disabilities if, due to their disability or illness, they </w:t>
      </w:r>
      <w:r w:rsidR="00F34E6F" w:rsidRPr="00302EF4">
        <w:rPr>
          <w:rFonts w:ascii="Times New Roman" w:hAnsi="Times New Roman"/>
          <w:color w:val="auto"/>
          <w:lang w:val="en-GB"/>
        </w:rPr>
        <w:t xml:space="preserve">necessarily </w:t>
      </w:r>
      <w:r w:rsidR="000E0D37" w:rsidRPr="00302EF4">
        <w:rPr>
          <w:rFonts w:ascii="Times New Roman" w:hAnsi="Times New Roman"/>
          <w:color w:val="auto"/>
          <w:lang w:val="en-GB"/>
        </w:rPr>
        <w:t xml:space="preserve">need the service in order to manage their </w:t>
      </w:r>
      <w:r w:rsidR="00F34E6F" w:rsidRPr="00302EF4">
        <w:rPr>
          <w:rFonts w:ascii="Times New Roman" w:hAnsi="Times New Roman"/>
          <w:color w:val="auto"/>
          <w:lang w:val="en-GB"/>
        </w:rPr>
        <w:t xml:space="preserve">daily </w:t>
      </w:r>
      <w:r w:rsidR="000E0D37" w:rsidRPr="00302EF4">
        <w:rPr>
          <w:rFonts w:ascii="Times New Roman" w:hAnsi="Times New Roman"/>
          <w:color w:val="auto"/>
          <w:lang w:val="en-GB"/>
        </w:rPr>
        <w:t>life functions. Pursuant to the Act on Client Charges in Healthcare and Social Welfare (912/1992), the transport services may be subject to a fee co</w:t>
      </w:r>
      <w:r w:rsidR="000E0D37" w:rsidRPr="00302EF4">
        <w:rPr>
          <w:rFonts w:ascii="Times New Roman" w:hAnsi="Times New Roman"/>
          <w:color w:val="auto"/>
          <w:lang w:val="en-GB"/>
        </w:rPr>
        <w:t>r</w:t>
      </w:r>
      <w:r w:rsidR="000E0D37" w:rsidRPr="00302EF4">
        <w:rPr>
          <w:rFonts w:ascii="Times New Roman" w:hAnsi="Times New Roman"/>
          <w:color w:val="auto"/>
          <w:lang w:val="en-GB"/>
        </w:rPr>
        <w:t xml:space="preserve">responding, at a maximum, to the fee for public transport available in the locality or another comparable reasonable fee.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the organisation of transport services and associated escort services, ‘person with a s</w:t>
      </w:r>
      <w:r w:rsidRPr="00302EF4">
        <w:rPr>
          <w:rFonts w:ascii="Times New Roman" w:hAnsi="Times New Roman"/>
          <w:color w:val="auto"/>
          <w:lang w:val="en-GB"/>
        </w:rPr>
        <w:t>e</w:t>
      </w:r>
      <w:r w:rsidRPr="00302EF4">
        <w:rPr>
          <w:rFonts w:ascii="Times New Roman" w:hAnsi="Times New Roman"/>
          <w:color w:val="auto"/>
          <w:lang w:val="en-GB"/>
        </w:rPr>
        <w:t>vere disability’ is considered to refer to a person who has special difficulties with mobility and who, due to disability or illness, cannot use public transport without an unreasonable amount of difficulty. Transport services are not organised for persons who receive such serv</w:t>
      </w:r>
      <w:r w:rsidRPr="00302EF4">
        <w:rPr>
          <w:rFonts w:ascii="Times New Roman" w:hAnsi="Times New Roman"/>
          <w:color w:val="auto"/>
          <w:lang w:val="en-GB"/>
        </w:rPr>
        <w:t>i</w:t>
      </w:r>
      <w:r w:rsidRPr="00302EF4">
        <w:rPr>
          <w:rFonts w:ascii="Times New Roman" w:hAnsi="Times New Roman"/>
          <w:color w:val="auto"/>
          <w:lang w:val="en-GB"/>
        </w:rPr>
        <w:t xml:space="preserve">ces under another act.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lastRenderedPageBreak/>
        <w:t xml:space="preserve">Transport associated escort services include transports that are part of </w:t>
      </w:r>
      <w:r w:rsidR="00D528B3" w:rsidRPr="00302EF4">
        <w:rPr>
          <w:rFonts w:ascii="Times New Roman" w:hAnsi="Times New Roman"/>
          <w:color w:val="auto"/>
          <w:lang w:val="en-GB"/>
        </w:rPr>
        <w:t xml:space="preserve">daily </w:t>
      </w:r>
      <w:r w:rsidRPr="00302EF4">
        <w:rPr>
          <w:rFonts w:ascii="Times New Roman" w:hAnsi="Times New Roman"/>
          <w:color w:val="auto"/>
          <w:lang w:val="en-GB"/>
        </w:rPr>
        <w:t xml:space="preserve">life and necessary for the work, studies, errands, recreation or participation in society of a person with a severe disability or </w:t>
      </w:r>
      <w:r w:rsidR="0007234D" w:rsidRPr="00302EF4">
        <w:rPr>
          <w:rFonts w:ascii="Times New Roman" w:hAnsi="Times New Roman"/>
          <w:color w:val="auto"/>
          <w:lang w:val="en-GB"/>
        </w:rPr>
        <w:t xml:space="preserve">for </w:t>
      </w:r>
      <w:r w:rsidRPr="00302EF4">
        <w:rPr>
          <w:rFonts w:ascii="Times New Roman" w:hAnsi="Times New Roman"/>
          <w:color w:val="auto"/>
          <w:lang w:val="en-GB"/>
        </w:rPr>
        <w:t>other similar reasons. In addition to travel that is nece</w:t>
      </w:r>
      <w:r w:rsidRPr="00302EF4">
        <w:rPr>
          <w:rFonts w:ascii="Times New Roman" w:hAnsi="Times New Roman"/>
          <w:color w:val="auto"/>
          <w:lang w:val="en-GB"/>
        </w:rPr>
        <w:t>s</w:t>
      </w:r>
      <w:r w:rsidRPr="00302EF4">
        <w:rPr>
          <w:rFonts w:ascii="Times New Roman" w:hAnsi="Times New Roman"/>
          <w:color w:val="auto"/>
          <w:lang w:val="en-GB"/>
        </w:rPr>
        <w:t xml:space="preserve">sary for work and studies, persons with disabilities must also have the opportunity to conduct at least 18 necessary one-way trips a month that are part of </w:t>
      </w:r>
      <w:r w:rsidR="00D528B3" w:rsidRPr="00302EF4">
        <w:rPr>
          <w:rFonts w:ascii="Times New Roman" w:hAnsi="Times New Roman"/>
          <w:color w:val="auto"/>
          <w:lang w:val="en-GB"/>
        </w:rPr>
        <w:t xml:space="preserve">daily </w:t>
      </w:r>
      <w:r w:rsidRPr="00302EF4">
        <w:rPr>
          <w:rFonts w:ascii="Times New Roman" w:hAnsi="Times New Roman"/>
          <w:color w:val="auto"/>
          <w:lang w:val="en-GB"/>
        </w:rPr>
        <w:t xml:space="preserve">life and </w:t>
      </w:r>
      <w:r w:rsidR="00951589" w:rsidRPr="00302EF4">
        <w:rPr>
          <w:rFonts w:ascii="Times New Roman" w:hAnsi="Times New Roman"/>
          <w:color w:val="auto"/>
          <w:lang w:val="en-GB"/>
        </w:rPr>
        <w:t>related</w:t>
      </w:r>
      <w:r w:rsidRPr="00302EF4">
        <w:rPr>
          <w:rFonts w:ascii="Times New Roman" w:hAnsi="Times New Roman"/>
          <w:color w:val="auto"/>
          <w:lang w:val="en-GB"/>
        </w:rPr>
        <w:t xml:space="preserve"> to running errands and recreational activities in the area of their municipality of residence or a nearby municipality. Trips for work and studies are organised to the extent needed.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a 2017 report</w:t>
      </w:r>
      <w:r w:rsidRPr="00302EF4">
        <w:rPr>
          <w:rStyle w:val="Fotnotsreferens"/>
          <w:rFonts w:ascii="Times New Roman" w:hAnsi="Times New Roman"/>
          <w:color w:val="auto"/>
          <w:lang w:val="en-GB"/>
        </w:rPr>
        <w:footnoteReference w:id="29"/>
      </w:r>
      <w:r w:rsidRPr="00302EF4">
        <w:rPr>
          <w:rFonts w:ascii="Times New Roman" w:hAnsi="Times New Roman"/>
          <w:color w:val="auto"/>
          <w:lang w:val="en-GB"/>
        </w:rPr>
        <w:t xml:space="preserve"> by the six largest cities in Finland, tran</w:t>
      </w:r>
      <w:r w:rsidRPr="00302EF4">
        <w:rPr>
          <w:rFonts w:ascii="Times New Roman" w:hAnsi="Times New Roman"/>
          <w:color w:val="auto"/>
          <w:lang w:val="en-GB"/>
        </w:rPr>
        <w:t>s</w:t>
      </w:r>
      <w:r w:rsidRPr="00302EF4">
        <w:rPr>
          <w:rFonts w:ascii="Times New Roman" w:hAnsi="Times New Roman"/>
          <w:color w:val="auto"/>
          <w:lang w:val="en-GB"/>
        </w:rPr>
        <w:t xml:space="preserve">port services were used for 6.3 trips per month on average.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granting of the service is not dependent on the person’s wealth, age or diagnosis. In </w:t>
      </w:r>
      <w:r w:rsidR="00D528B3" w:rsidRPr="00302EF4">
        <w:rPr>
          <w:rFonts w:ascii="Times New Roman" w:hAnsi="Times New Roman"/>
          <w:color w:val="auto"/>
          <w:lang w:val="en-GB"/>
        </w:rPr>
        <w:t>determining</w:t>
      </w:r>
      <w:r w:rsidRPr="00302EF4">
        <w:rPr>
          <w:rFonts w:ascii="Times New Roman" w:hAnsi="Times New Roman"/>
          <w:color w:val="auto"/>
          <w:lang w:val="en-GB"/>
        </w:rPr>
        <w:t xml:space="preserve"> whether the person can use public transport without</w:t>
      </w:r>
      <w:r w:rsidR="0007234D" w:rsidRPr="00302EF4">
        <w:rPr>
          <w:rFonts w:ascii="Times New Roman" w:hAnsi="Times New Roman"/>
          <w:color w:val="auto"/>
          <w:lang w:val="en-GB"/>
        </w:rPr>
        <w:t xml:space="preserve"> unreasonably</w:t>
      </w:r>
      <w:r w:rsidRPr="00302EF4">
        <w:rPr>
          <w:rFonts w:ascii="Times New Roman" w:hAnsi="Times New Roman"/>
          <w:color w:val="auto"/>
          <w:lang w:val="en-GB"/>
        </w:rPr>
        <w:t xml:space="preserve"> great difficulty, in addition to a medical certificate, the person’s operating environment, such as accessible public transport services, must also be assessed. </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If the municipality organises the service as </w:t>
      </w:r>
      <w:r w:rsidR="0007234D" w:rsidRPr="00302EF4">
        <w:rPr>
          <w:rFonts w:ascii="Times New Roman" w:hAnsi="Times New Roman"/>
          <w:color w:val="auto"/>
          <w:lang w:val="en-GB"/>
        </w:rPr>
        <w:t>shared</w:t>
      </w:r>
      <w:r w:rsidRPr="00302EF4">
        <w:rPr>
          <w:rFonts w:ascii="Times New Roman" w:hAnsi="Times New Roman"/>
          <w:color w:val="auto"/>
          <w:lang w:val="en-GB"/>
        </w:rPr>
        <w:t xml:space="preserve"> transport, the individual mobility needs of a person with a severe disability and the suitability of the selected method</w:t>
      </w:r>
      <w:r w:rsidR="00B12D59" w:rsidRPr="00302EF4">
        <w:rPr>
          <w:rFonts w:ascii="Times New Roman" w:hAnsi="Times New Roman"/>
          <w:color w:val="auto"/>
          <w:lang w:val="en-GB"/>
        </w:rPr>
        <w:t>s</w:t>
      </w:r>
      <w:r w:rsidRPr="00302EF4">
        <w:rPr>
          <w:rFonts w:ascii="Times New Roman" w:hAnsi="Times New Roman"/>
          <w:color w:val="auto"/>
          <w:lang w:val="en-GB"/>
        </w:rPr>
        <w:t xml:space="preserve"> for the person must </w:t>
      </w:r>
      <w:r w:rsidR="00566E67" w:rsidRPr="00302EF4">
        <w:rPr>
          <w:rFonts w:ascii="Times New Roman" w:hAnsi="Times New Roman"/>
          <w:color w:val="auto"/>
          <w:lang w:val="en-GB"/>
        </w:rPr>
        <w:t xml:space="preserve">always </w:t>
      </w:r>
      <w:r w:rsidRPr="00302EF4">
        <w:rPr>
          <w:rFonts w:ascii="Times New Roman" w:hAnsi="Times New Roman"/>
          <w:color w:val="auto"/>
          <w:lang w:val="en-GB"/>
        </w:rPr>
        <w:t xml:space="preserve">be considered. If </w:t>
      </w:r>
      <w:r w:rsidR="0007234D" w:rsidRPr="00302EF4">
        <w:rPr>
          <w:rFonts w:ascii="Times New Roman" w:hAnsi="Times New Roman"/>
          <w:color w:val="auto"/>
          <w:lang w:val="en-GB"/>
        </w:rPr>
        <w:t>shared</w:t>
      </w:r>
      <w:r w:rsidRPr="00302EF4">
        <w:rPr>
          <w:rFonts w:ascii="Times New Roman" w:hAnsi="Times New Roman"/>
          <w:color w:val="auto"/>
          <w:lang w:val="en-GB"/>
        </w:rPr>
        <w:t xml:space="preserve"> transport</w:t>
      </w:r>
      <w:r w:rsidR="0007234D" w:rsidRPr="00302EF4">
        <w:rPr>
          <w:rFonts w:ascii="Times New Roman" w:hAnsi="Times New Roman"/>
          <w:color w:val="auto"/>
          <w:lang w:val="en-GB"/>
        </w:rPr>
        <w:t xml:space="preserve"> is</w:t>
      </w:r>
      <w:r w:rsidRPr="00302EF4">
        <w:rPr>
          <w:rFonts w:ascii="Times New Roman" w:hAnsi="Times New Roman"/>
          <w:color w:val="auto"/>
          <w:lang w:val="en-GB"/>
        </w:rPr>
        <w:t xml:space="preserve"> not </w:t>
      </w:r>
      <w:r w:rsidR="00D528B3" w:rsidRPr="00302EF4">
        <w:rPr>
          <w:rFonts w:ascii="Times New Roman" w:hAnsi="Times New Roman"/>
          <w:color w:val="auto"/>
          <w:lang w:val="en-GB"/>
        </w:rPr>
        <w:t>suitable</w:t>
      </w:r>
      <w:r w:rsidRPr="00302EF4">
        <w:rPr>
          <w:rFonts w:ascii="Times New Roman" w:hAnsi="Times New Roman"/>
          <w:color w:val="auto"/>
          <w:lang w:val="en-GB"/>
        </w:rPr>
        <w:t>, the tran</w:t>
      </w:r>
      <w:r w:rsidRPr="00302EF4">
        <w:rPr>
          <w:rFonts w:ascii="Times New Roman" w:hAnsi="Times New Roman"/>
          <w:color w:val="auto"/>
          <w:lang w:val="en-GB"/>
        </w:rPr>
        <w:t>s</w:t>
      </w:r>
      <w:r w:rsidRPr="00302EF4">
        <w:rPr>
          <w:rFonts w:ascii="Times New Roman" w:hAnsi="Times New Roman"/>
          <w:color w:val="auto"/>
          <w:lang w:val="en-GB"/>
        </w:rPr>
        <w:t>port se</w:t>
      </w:r>
      <w:r w:rsidRPr="00302EF4">
        <w:rPr>
          <w:rFonts w:ascii="Times New Roman" w:hAnsi="Times New Roman"/>
          <w:color w:val="auto"/>
          <w:lang w:val="en-GB"/>
        </w:rPr>
        <w:t>r</w:t>
      </w:r>
      <w:r w:rsidRPr="00302EF4">
        <w:rPr>
          <w:rFonts w:ascii="Times New Roman" w:hAnsi="Times New Roman"/>
          <w:color w:val="auto"/>
          <w:lang w:val="en-GB"/>
        </w:rPr>
        <w:t>vices must be organised with consideration of</w:t>
      </w:r>
      <w:r w:rsidR="007E2286" w:rsidRPr="00302EF4">
        <w:rPr>
          <w:rFonts w:ascii="Times New Roman" w:hAnsi="Times New Roman"/>
          <w:color w:val="auto"/>
          <w:lang w:val="en-GB"/>
        </w:rPr>
        <w:t xml:space="preserve"> </w:t>
      </w:r>
      <w:r w:rsidR="00D528B3" w:rsidRPr="00302EF4">
        <w:rPr>
          <w:rFonts w:ascii="Times New Roman" w:hAnsi="Times New Roman"/>
          <w:color w:val="auto"/>
          <w:lang w:val="en-GB"/>
        </w:rPr>
        <w:t>the person’s</w:t>
      </w:r>
      <w:r w:rsidRPr="00302EF4">
        <w:rPr>
          <w:rFonts w:ascii="Times New Roman" w:hAnsi="Times New Roman"/>
          <w:color w:val="auto"/>
          <w:lang w:val="en-GB"/>
        </w:rPr>
        <w:t xml:space="preserve"> individual needs.</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municipality must reimburse persons with disabilities for reasonable costs incurred by tran</w:t>
      </w:r>
      <w:r w:rsidRPr="00302EF4">
        <w:rPr>
          <w:rFonts w:ascii="Times New Roman" w:hAnsi="Times New Roman"/>
          <w:color w:val="auto"/>
          <w:lang w:val="en-GB"/>
        </w:rPr>
        <w:t>s</w:t>
      </w:r>
      <w:r w:rsidRPr="00302EF4">
        <w:rPr>
          <w:rFonts w:ascii="Times New Roman" w:hAnsi="Times New Roman"/>
          <w:color w:val="auto"/>
          <w:lang w:val="en-GB"/>
        </w:rPr>
        <w:t xml:space="preserve">port services for the part exceeding the </w:t>
      </w:r>
      <w:r w:rsidR="007E2286" w:rsidRPr="00302EF4">
        <w:rPr>
          <w:rFonts w:ascii="Times New Roman" w:hAnsi="Times New Roman"/>
          <w:color w:val="auto"/>
          <w:lang w:val="en-GB"/>
        </w:rPr>
        <w:t>deductible</w:t>
      </w:r>
      <w:r w:rsidRPr="00302EF4">
        <w:rPr>
          <w:rFonts w:ascii="Times New Roman" w:hAnsi="Times New Roman"/>
          <w:color w:val="auto"/>
          <w:lang w:val="en-GB"/>
        </w:rPr>
        <w:t>.</w:t>
      </w:r>
    </w:p>
    <w:p w:rsidR="000E0D37" w:rsidRPr="00302EF4" w:rsidRDefault="000E0D37" w:rsidP="0071457D">
      <w:pPr>
        <w:pStyle w:val="Liststycke"/>
        <w:spacing w:line="276" w:lineRule="auto"/>
        <w:ind w:left="0"/>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determination of severe disability </w:t>
      </w:r>
      <w:r w:rsidR="007D4FC2" w:rsidRPr="00302EF4">
        <w:rPr>
          <w:rFonts w:ascii="Times New Roman" w:hAnsi="Times New Roman"/>
          <w:color w:val="auto"/>
          <w:lang w:val="en-GB"/>
        </w:rPr>
        <w:t xml:space="preserve">in regard to transport services </w:t>
      </w:r>
      <w:r w:rsidRPr="00302EF4">
        <w:rPr>
          <w:rFonts w:ascii="Times New Roman" w:hAnsi="Times New Roman"/>
          <w:color w:val="auto"/>
          <w:lang w:val="en-GB"/>
        </w:rPr>
        <w:t xml:space="preserve">requires </w:t>
      </w:r>
      <w:r w:rsidR="007E2286" w:rsidRPr="00302EF4">
        <w:rPr>
          <w:rFonts w:ascii="Times New Roman" w:hAnsi="Times New Roman"/>
          <w:color w:val="auto"/>
          <w:lang w:val="en-GB"/>
        </w:rPr>
        <w:t xml:space="preserve">consideration </w:t>
      </w:r>
      <w:r w:rsidRPr="00302EF4">
        <w:rPr>
          <w:rFonts w:ascii="Times New Roman" w:hAnsi="Times New Roman"/>
          <w:color w:val="auto"/>
          <w:lang w:val="en-GB"/>
        </w:rPr>
        <w:t xml:space="preserve">on a case-by-case basis in order to assess the person’s mobility as well as their limitations in relation to using public transport. </w:t>
      </w:r>
    </w:p>
    <w:p w:rsidR="000E0D37" w:rsidRPr="00302EF4" w:rsidRDefault="000E0D37" w:rsidP="0071457D">
      <w:pPr>
        <w:pStyle w:val="Liststycke"/>
        <w:spacing w:line="276" w:lineRule="auto"/>
        <w:rPr>
          <w:rFonts w:ascii="Times New Roman" w:hAnsi="Times New Roman"/>
          <w:color w:val="auto"/>
          <w:lang w:val="en-GB"/>
        </w:rPr>
      </w:pPr>
    </w:p>
    <w:p w:rsidR="005C3D32" w:rsidRPr="00302EF4" w:rsidRDefault="005C3D32"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legal practice, when considering the reasonableness of a transport service in relation to the cost, the idea of functional proximity has been adopted instead of geographical proximity.</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If a person with a severe disability is in institutional care, it includes organising the nece</w:t>
      </w:r>
      <w:r w:rsidRPr="00302EF4">
        <w:rPr>
          <w:rFonts w:ascii="Times New Roman" w:hAnsi="Times New Roman"/>
          <w:color w:val="auto"/>
          <w:lang w:val="en-GB"/>
        </w:rPr>
        <w:t>s</w:t>
      </w:r>
      <w:r w:rsidRPr="00302EF4">
        <w:rPr>
          <w:rFonts w:ascii="Times New Roman" w:hAnsi="Times New Roman"/>
          <w:color w:val="auto"/>
          <w:lang w:val="en-GB"/>
        </w:rPr>
        <w:t xml:space="preserve">sary transport services. The </w:t>
      </w:r>
      <w:r w:rsidR="00DE5322" w:rsidRPr="00302EF4">
        <w:rPr>
          <w:rFonts w:ascii="Times New Roman" w:hAnsi="Times New Roman"/>
          <w:color w:val="auto"/>
          <w:lang w:val="en-GB"/>
        </w:rPr>
        <w:t>Disability Services Act</w:t>
      </w:r>
      <w:r w:rsidR="00DE5322" w:rsidRPr="00302EF4" w:rsidDel="00DE5322">
        <w:rPr>
          <w:rFonts w:ascii="Times New Roman" w:hAnsi="Times New Roman"/>
          <w:color w:val="auto"/>
          <w:lang w:val="en-GB"/>
        </w:rPr>
        <w:t xml:space="preserve"> </w:t>
      </w:r>
      <w:r w:rsidRPr="00302EF4">
        <w:rPr>
          <w:rFonts w:ascii="Times New Roman" w:hAnsi="Times New Roman"/>
          <w:color w:val="auto"/>
          <w:lang w:val="en-GB"/>
        </w:rPr>
        <w:t xml:space="preserve">may be applicable on a supplementary basis if the services of a person in institutional care are inadequate or no such services </w:t>
      </w:r>
      <w:r w:rsidR="00EB0877" w:rsidRPr="00302EF4">
        <w:rPr>
          <w:rFonts w:ascii="Times New Roman" w:hAnsi="Times New Roman"/>
          <w:color w:val="auto"/>
          <w:lang w:val="en-GB"/>
        </w:rPr>
        <w:t>are received</w:t>
      </w:r>
      <w:r w:rsidRPr="00302EF4">
        <w:rPr>
          <w:rFonts w:ascii="Times New Roman" w:hAnsi="Times New Roman"/>
          <w:color w:val="auto"/>
          <w:lang w:val="en-GB"/>
        </w:rPr>
        <w:t xml:space="preserve">. </w:t>
      </w:r>
    </w:p>
    <w:p w:rsidR="000E0D37" w:rsidRPr="00302EF4" w:rsidRDefault="000E0D37" w:rsidP="0071457D">
      <w:pPr>
        <w:pStyle w:val="Liststycke"/>
        <w:spacing w:line="276" w:lineRule="auto"/>
        <w:ind w:left="0"/>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addition to individual transport services, the mobility of persons with disabilities is su</w:t>
      </w:r>
      <w:r w:rsidRPr="00302EF4">
        <w:rPr>
          <w:rFonts w:ascii="Times New Roman" w:hAnsi="Times New Roman"/>
          <w:color w:val="auto"/>
          <w:lang w:val="en-GB"/>
        </w:rPr>
        <w:t>p</w:t>
      </w:r>
      <w:r w:rsidRPr="00302EF4">
        <w:rPr>
          <w:rFonts w:ascii="Times New Roman" w:hAnsi="Times New Roman"/>
          <w:color w:val="auto"/>
          <w:lang w:val="en-GB"/>
        </w:rPr>
        <w:t>ported through various forms of support for purchasing a car administered by different auth</w:t>
      </w:r>
      <w:r w:rsidRPr="00302EF4">
        <w:rPr>
          <w:rFonts w:ascii="Times New Roman" w:hAnsi="Times New Roman"/>
          <w:color w:val="auto"/>
          <w:lang w:val="en-GB"/>
        </w:rPr>
        <w:t>o</w:t>
      </w:r>
      <w:r w:rsidRPr="00302EF4">
        <w:rPr>
          <w:rFonts w:ascii="Times New Roman" w:hAnsi="Times New Roman"/>
          <w:color w:val="auto"/>
          <w:lang w:val="en-GB"/>
        </w:rPr>
        <w:t xml:space="preserve">rities. Key forms of support include support for purchasing a car, car alterations and devices as provided in the </w:t>
      </w:r>
      <w:r w:rsidR="00DE5322" w:rsidRPr="00302EF4">
        <w:rPr>
          <w:rFonts w:ascii="Times New Roman" w:hAnsi="Times New Roman"/>
          <w:color w:val="auto"/>
          <w:lang w:val="en-GB"/>
        </w:rPr>
        <w:t>Disability Services Act</w:t>
      </w:r>
      <w:r w:rsidR="00DE5322" w:rsidRPr="00302EF4" w:rsidDel="00DE5322">
        <w:rPr>
          <w:rFonts w:ascii="Times New Roman" w:hAnsi="Times New Roman"/>
          <w:color w:val="auto"/>
          <w:lang w:val="en-GB"/>
        </w:rPr>
        <w:t xml:space="preserve"> </w:t>
      </w:r>
      <w:r w:rsidRPr="00302EF4">
        <w:rPr>
          <w:rFonts w:ascii="Times New Roman" w:hAnsi="Times New Roman"/>
          <w:color w:val="auto"/>
          <w:lang w:val="en-GB"/>
        </w:rPr>
        <w:t xml:space="preserve">as well as car tax rebate and relief as provided in the Car </w:t>
      </w:r>
      <w:r w:rsidR="00B12D59" w:rsidRPr="00302EF4">
        <w:rPr>
          <w:rFonts w:ascii="Times New Roman" w:hAnsi="Times New Roman"/>
          <w:color w:val="auto"/>
          <w:lang w:val="en-GB"/>
        </w:rPr>
        <w:t>T</w:t>
      </w:r>
      <w:r w:rsidRPr="00302EF4">
        <w:rPr>
          <w:rFonts w:ascii="Times New Roman" w:hAnsi="Times New Roman"/>
          <w:color w:val="auto"/>
          <w:lang w:val="en-GB"/>
        </w:rPr>
        <w:t xml:space="preserve">ax </w:t>
      </w:r>
      <w:r w:rsidR="00B12D59" w:rsidRPr="00302EF4">
        <w:rPr>
          <w:rFonts w:ascii="Times New Roman" w:hAnsi="Times New Roman"/>
          <w:color w:val="auto"/>
          <w:lang w:val="en-GB"/>
        </w:rPr>
        <w:t>A</w:t>
      </w:r>
      <w:r w:rsidRPr="00302EF4">
        <w:rPr>
          <w:rFonts w:ascii="Times New Roman" w:hAnsi="Times New Roman"/>
          <w:color w:val="auto"/>
          <w:lang w:val="en-GB"/>
        </w:rPr>
        <w:t>ct (1482/1994).</w:t>
      </w:r>
    </w:p>
    <w:p w:rsidR="00690685" w:rsidRPr="00302EF4" w:rsidRDefault="00690685" w:rsidP="0071457D">
      <w:pPr>
        <w:spacing w:line="276" w:lineRule="auto"/>
        <w:ind w:left="425"/>
        <w:jc w:val="both"/>
        <w:rPr>
          <w:rFonts w:ascii="Times New Roman" w:hAnsi="Times New Roman"/>
          <w:color w:val="auto"/>
          <w:lang w:val="en-GB"/>
        </w:rPr>
      </w:pPr>
    </w:p>
    <w:p w:rsidR="00690685" w:rsidRPr="00302EF4" w:rsidRDefault="00690685"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In Åland, Åland's Vehicle Office </w:t>
      </w:r>
      <w:r w:rsidR="00D458FD" w:rsidRPr="00302EF4">
        <w:rPr>
          <w:rFonts w:ascii="Times New Roman" w:hAnsi="Times New Roman"/>
          <w:color w:val="auto"/>
          <w:lang w:val="en-GB"/>
        </w:rPr>
        <w:t xml:space="preserve">has </w:t>
      </w:r>
      <w:r w:rsidRPr="00302EF4">
        <w:rPr>
          <w:rFonts w:ascii="Times New Roman" w:hAnsi="Times New Roman"/>
          <w:color w:val="auto"/>
          <w:lang w:val="en-GB"/>
        </w:rPr>
        <w:t xml:space="preserve">adopted a </w:t>
      </w:r>
      <w:r w:rsidR="00D458FD" w:rsidRPr="00302EF4">
        <w:rPr>
          <w:rFonts w:ascii="Times New Roman" w:hAnsi="Times New Roman"/>
          <w:color w:val="auto"/>
          <w:lang w:val="en-GB"/>
        </w:rPr>
        <w:t>customi</w:t>
      </w:r>
      <w:r w:rsidR="00234FBD" w:rsidRPr="00302EF4">
        <w:rPr>
          <w:rFonts w:ascii="Times New Roman" w:hAnsi="Times New Roman"/>
          <w:color w:val="auto"/>
          <w:lang w:val="en-GB"/>
        </w:rPr>
        <w:t>s</w:t>
      </w:r>
      <w:r w:rsidR="00D458FD" w:rsidRPr="00302EF4">
        <w:rPr>
          <w:rFonts w:ascii="Times New Roman" w:hAnsi="Times New Roman"/>
          <w:color w:val="auto"/>
          <w:lang w:val="en-GB"/>
        </w:rPr>
        <w:t>ed</w:t>
      </w:r>
      <w:r w:rsidRPr="00302EF4">
        <w:rPr>
          <w:rFonts w:ascii="Times New Roman" w:hAnsi="Times New Roman"/>
          <w:color w:val="auto"/>
          <w:lang w:val="en-GB"/>
        </w:rPr>
        <w:t xml:space="preserve"> system for persons in need of special assistance at </w:t>
      </w:r>
      <w:r w:rsidR="00234FBD" w:rsidRPr="00302EF4">
        <w:rPr>
          <w:rFonts w:ascii="Times New Roman" w:hAnsi="Times New Roman"/>
          <w:color w:val="auto"/>
          <w:lang w:val="en-GB"/>
        </w:rPr>
        <w:t xml:space="preserve">the </w:t>
      </w:r>
      <w:r w:rsidRPr="00302EF4">
        <w:rPr>
          <w:rFonts w:ascii="Times New Roman" w:hAnsi="Times New Roman"/>
          <w:color w:val="auto"/>
          <w:lang w:val="en-GB"/>
        </w:rPr>
        <w:t>driver's license</w:t>
      </w:r>
      <w:r w:rsidR="00234FBD" w:rsidRPr="00302EF4">
        <w:rPr>
          <w:rFonts w:ascii="Times New Roman" w:hAnsi="Times New Roman"/>
          <w:color w:val="auto"/>
          <w:lang w:val="en-GB"/>
        </w:rPr>
        <w:t xml:space="preserve"> test</w:t>
      </w:r>
      <w:r w:rsidRPr="00302EF4">
        <w:rPr>
          <w:rFonts w:ascii="Times New Roman" w:hAnsi="Times New Roman"/>
          <w:color w:val="auto"/>
          <w:lang w:val="en-GB"/>
        </w:rPr>
        <w:t xml:space="preserve">. </w:t>
      </w:r>
    </w:p>
    <w:p w:rsidR="000E0D37" w:rsidRPr="00302EF4" w:rsidRDefault="000E0D37" w:rsidP="00BC126C">
      <w:pPr>
        <w:pStyle w:val="Rubrik2"/>
      </w:pPr>
      <w:r w:rsidRPr="00302EF4">
        <w:lastRenderedPageBreak/>
        <w:t>ARTICLE 21: FREEDOM OF EXPRESSION AND OPINION, AND ACCESS TO INFORMATION</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Freedom of expression is guaranteed by the Constitution. Freedom of expression </w:t>
      </w:r>
      <w:r w:rsidR="00704DA1" w:rsidRPr="00302EF4">
        <w:rPr>
          <w:rFonts w:ascii="Times New Roman" w:hAnsi="Times New Roman"/>
          <w:color w:val="auto"/>
          <w:lang w:val="en-GB"/>
        </w:rPr>
        <w:t xml:space="preserve">entails </w:t>
      </w:r>
      <w:r w:rsidRPr="00302EF4">
        <w:rPr>
          <w:rFonts w:ascii="Times New Roman" w:hAnsi="Times New Roman"/>
          <w:color w:val="auto"/>
          <w:lang w:val="en-GB"/>
        </w:rPr>
        <w:t xml:space="preserve">the right to express, </w:t>
      </w:r>
      <w:r w:rsidR="00704DA1" w:rsidRPr="00302EF4">
        <w:rPr>
          <w:rFonts w:ascii="Times New Roman" w:hAnsi="Times New Roman"/>
          <w:color w:val="auto"/>
          <w:lang w:val="en-GB"/>
        </w:rPr>
        <w:t xml:space="preserve">disseminate </w:t>
      </w:r>
      <w:r w:rsidRPr="00302EF4">
        <w:rPr>
          <w:rFonts w:ascii="Times New Roman" w:hAnsi="Times New Roman"/>
          <w:color w:val="auto"/>
          <w:lang w:val="en-GB"/>
        </w:rPr>
        <w:t>and receive information, opinions and other communications wi</w:t>
      </w:r>
      <w:r w:rsidRPr="00302EF4">
        <w:rPr>
          <w:rFonts w:ascii="Times New Roman" w:hAnsi="Times New Roman"/>
          <w:color w:val="auto"/>
          <w:lang w:val="en-GB"/>
        </w:rPr>
        <w:t>t</w:t>
      </w:r>
      <w:r w:rsidRPr="00302EF4">
        <w:rPr>
          <w:rFonts w:ascii="Times New Roman" w:hAnsi="Times New Roman"/>
          <w:color w:val="auto"/>
          <w:lang w:val="en-GB"/>
        </w:rPr>
        <w:t xml:space="preserve">hout </w:t>
      </w:r>
      <w:r w:rsidR="00704DA1" w:rsidRPr="00302EF4">
        <w:rPr>
          <w:rFonts w:ascii="Times New Roman" w:hAnsi="Times New Roman"/>
          <w:color w:val="auto"/>
          <w:lang w:val="en-GB"/>
        </w:rPr>
        <w:t>prior prevention by anyone</w:t>
      </w:r>
      <w:r w:rsidRPr="00302EF4">
        <w:rPr>
          <w:rFonts w:ascii="Times New Roman" w:hAnsi="Times New Roman"/>
          <w:color w:val="auto"/>
          <w:lang w:val="en-GB"/>
        </w:rPr>
        <w:t xml:space="preserve">. More detailed provisions are laid down in the Act on the Exercise of Freedom of Expression in Mass Media (460/2003). </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 Constitution, documents and recordings in the possession of the author</w:t>
      </w:r>
      <w:r w:rsidRPr="00302EF4">
        <w:rPr>
          <w:rFonts w:ascii="Times New Roman" w:hAnsi="Times New Roman"/>
          <w:color w:val="auto"/>
          <w:lang w:val="en-GB"/>
        </w:rPr>
        <w:t>i</w:t>
      </w:r>
      <w:r w:rsidRPr="00302EF4">
        <w:rPr>
          <w:rFonts w:ascii="Times New Roman" w:hAnsi="Times New Roman"/>
          <w:color w:val="auto"/>
          <w:lang w:val="en-GB"/>
        </w:rPr>
        <w:t xml:space="preserve">ties are public, unless their publication has for compelling reasons been specifically restricted by an </w:t>
      </w:r>
      <w:r w:rsidR="00EB0877" w:rsidRPr="00302EF4">
        <w:rPr>
          <w:rFonts w:ascii="Times New Roman" w:hAnsi="Times New Roman"/>
          <w:color w:val="auto"/>
          <w:lang w:val="en-GB"/>
        </w:rPr>
        <w:t>a</w:t>
      </w:r>
      <w:r w:rsidRPr="00302EF4">
        <w:rPr>
          <w:rFonts w:ascii="Times New Roman" w:hAnsi="Times New Roman"/>
          <w:color w:val="auto"/>
          <w:lang w:val="en-GB"/>
        </w:rPr>
        <w:t xml:space="preserve">ct. Everyone has the right of access to public documents and recordings.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national languages of Finland are Finnish and Swedish. Furthermore, S</w:t>
      </w:r>
      <w:r w:rsidR="00B12D59" w:rsidRPr="00302EF4">
        <w:rPr>
          <w:rFonts w:ascii="Times New Roman" w:hAnsi="Times New Roman"/>
          <w:color w:val="auto"/>
          <w:lang w:val="en-GB"/>
        </w:rPr>
        <w:t>á</w:t>
      </w:r>
      <w:r w:rsidRPr="00302EF4">
        <w:rPr>
          <w:rFonts w:ascii="Times New Roman" w:hAnsi="Times New Roman"/>
          <w:color w:val="auto"/>
          <w:lang w:val="en-GB"/>
        </w:rPr>
        <w:t xml:space="preserve">mi </w:t>
      </w:r>
      <w:r w:rsidR="00704DA1" w:rsidRPr="00302EF4">
        <w:rPr>
          <w:rFonts w:ascii="Times New Roman" w:hAnsi="Times New Roman"/>
          <w:color w:val="auto"/>
          <w:lang w:val="en-GB"/>
        </w:rPr>
        <w:t xml:space="preserve">and </w:t>
      </w:r>
      <w:r w:rsidRPr="00302EF4">
        <w:rPr>
          <w:rFonts w:ascii="Times New Roman" w:hAnsi="Times New Roman"/>
          <w:color w:val="auto"/>
          <w:lang w:val="en-GB"/>
        </w:rPr>
        <w:t>sign lang</w:t>
      </w:r>
      <w:r w:rsidRPr="00302EF4">
        <w:rPr>
          <w:rFonts w:ascii="Times New Roman" w:hAnsi="Times New Roman"/>
          <w:color w:val="auto"/>
          <w:lang w:val="en-GB"/>
        </w:rPr>
        <w:t>u</w:t>
      </w:r>
      <w:r w:rsidRPr="00302EF4">
        <w:rPr>
          <w:rFonts w:ascii="Times New Roman" w:hAnsi="Times New Roman"/>
          <w:color w:val="auto"/>
          <w:lang w:val="en-GB"/>
        </w:rPr>
        <w:t>age users represent minorities among persons with disabilities.</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 Administrative Procedure Act (434/2003), an authority shall use lang</w:t>
      </w:r>
      <w:r w:rsidRPr="00302EF4">
        <w:rPr>
          <w:rFonts w:ascii="Times New Roman" w:hAnsi="Times New Roman"/>
          <w:color w:val="auto"/>
          <w:lang w:val="en-GB"/>
        </w:rPr>
        <w:t>u</w:t>
      </w:r>
      <w:r w:rsidRPr="00302EF4">
        <w:rPr>
          <w:rFonts w:ascii="Times New Roman" w:hAnsi="Times New Roman"/>
          <w:color w:val="auto"/>
          <w:lang w:val="en-GB"/>
        </w:rPr>
        <w:t>age that is clear, easy to understand and to the point. An authority shall arrange for interpret</w:t>
      </w:r>
      <w:r w:rsidRPr="00302EF4">
        <w:rPr>
          <w:rFonts w:ascii="Times New Roman" w:hAnsi="Times New Roman"/>
          <w:color w:val="auto"/>
          <w:lang w:val="en-GB"/>
        </w:rPr>
        <w:t>a</w:t>
      </w:r>
      <w:r w:rsidRPr="00302EF4">
        <w:rPr>
          <w:rFonts w:ascii="Times New Roman" w:hAnsi="Times New Roman"/>
          <w:color w:val="auto"/>
          <w:lang w:val="en-GB"/>
        </w:rPr>
        <w:t xml:space="preserve">tion and translation in matters that </w:t>
      </w:r>
      <w:r w:rsidR="00D458FD" w:rsidRPr="00302EF4">
        <w:rPr>
          <w:rFonts w:ascii="Times New Roman" w:hAnsi="Times New Roman"/>
          <w:color w:val="auto"/>
          <w:lang w:val="en-GB"/>
        </w:rPr>
        <w:t>it</w:t>
      </w:r>
      <w:r w:rsidRPr="00302EF4">
        <w:rPr>
          <w:rFonts w:ascii="Times New Roman" w:hAnsi="Times New Roman"/>
          <w:color w:val="auto"/>
          <w:lang w:val="en-GB"/>
        </w:rPr>
        <w:t xml:space="preserve"> may consider on its own motion if a party using </w:t>
      </w:r>
      <w:r w:rsidR="00FE2A38" w:rsidRPr="00302EF4">
        <w:rPr>
          <w:rFonts w:ascii="Times New Roman" w:hAnsi="Times New Roman"/>
          <w:color w:val="auto"/>
          <w:lang w:val="en-GB"/>
        </w:rPr>
        <w:t>for instance</w:t>
      </w:r>
      <w:r w:rsidRPr="00302EF4">
        <w:rPr>
          <w:rFonts w:ascii="Times New Roman" w:hAnsi="Times New Roman"/>
          <w:color w:val="auto"/>
          <w:lang w:val="en-GB"/>
        </w:rPr>
        <w:t xml:space="preserve"> sign language is not competent in the Finnish or Swedish language used by the authority or a party cannot be understood because of disabil</w:t>
      </w:r>
      <w:r w:rsidRPr="00302EF4">
        <w:rPr>
          <w:rFonts w:ascii="Times New Roman" w:hAnsi="Times New Roman"/>
          <w:color w:val="auto"/>
          <w:lang w:val="en-GB"/>
        </w:rPr>
        <w:t>i</w:t>
      </w:r>
      <w:r w:rsidRPr="00302EF4">
        <w:rPr>
          <w:rFonts w:ascii="Times New Roman" w:hAnsi="Times New Roman"/>
          <w:color w:val="auto"/>
          <w:lang w:val="en-GB"/>
        </w:rPr>
        <w:t xml:space="preserve">ty or illness.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704DA1"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 Constitution, t</w:t>
      </w:r>
      <w:r w:rsidR="000E0D37" w:rsidRPr="00302EF4">
        <w:rPr>
          <w:rFonts w:ascii="Times New Roman" w:hAnsi="Times New Roman"/>
          <w:color w:val="auto"/>
          <w:lang w:val="en-GB"/>
        </w:rPr>
        <w:t>he S</w:t>
      </w:r>
      <w:r w:rsidR="00971BC7" w:rsidRPr="00302EF4">
        <w:rPr>
          <w:rFonts w:ascii="Times New Roman" w:hAnsi="Times New Roman"/>
          <w:color w:val="auto"/>
          <w:lang w:val="en-GB"/>
        </w:rPr>
        <w:t>á</w:t>
      </w:r>
      <w:r w:rsidR="000E0D37" w:rsidRPr="00302EF4">
        <w:rPr>
          <w:rFonts w:ascii="Times New Roman" w:hAnsi="Times New Roman"/>
          <w:color w:val="auto"/>
          <w:lang w:val="en-GB"/>
        </w:rPr>
        <w:t>mi, as an indigenous people, as well as the Roma and other groups, have the right to maintain and develop their own language and culture. The rights of persons using sign la</w:t>
      </w:r>
      <w:r w:rsidR="000E0D37" w:rsidRPr="00302EF4">
        <w:rPr>
          <w:rFonts w:ascii="Times New Roman" w:hAnsi="Times New Roman"/>
          <w:color w:val="auto"/>
          <w:lang w:val="en-GB"/>
        </w:rPr>
        <w:t>n</w:t>
      </w:r>
      <w:r w:rsidR="000E0D37" w:rsidRPr="00302EF4">
        <w:rPr>
          <w:rFonts w:ascii="Times New Roman" w:hAnsi="Times New Roman"/>
          <w:color w:val="auto"/>
          <w:lang w:val="en-GB"/>
        </w:rPr>
        <w:t xml:space="preserve">guage and of persons in need of interpretation or translation aid owing to disability shall be guaranteed by an Act. Sign language users are a language and cultural minority in Finland.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7B7410"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w:t>
      </w:r>
      <w:r w:rsidR="000E0D37" w:rsidRPr="00302EF4">
        <w:rPr>
          <w:rFonts w:ascii="Times New Roman" w:hAnsi="Times New Roman"/>
          <w:color w:val="auto"/>
          <w:lang w:val="en-GB"/>
        </w:rPr>
        <w:t xml:space="preserve">he Sign Language Act (359/2015) is a brief general </w:t>
      </w:r>
      <w:r w:rsidR="00971BC7" w:rsidRPr="00302EF4">
        <w:rPr>
          <w:rFonts w:ascii="Times New Roman" w:hAnsi="Times New Roman"/>
          <w:color w:val="auto"/>
          <w:lang w:val="en-GB"/>
        </w:rPr>
        <w:t>act</w:t>
      </w:r>
      <w:r w:rsidR="000E0D37" w:rsidRPr="00302EF4">
        <w:rPr>
          <w:rFonts w:ascii="Times New Roman" w:hAnsi="Times New Roman"/>
          <w:color w:val="auto"/>
          <w:lang w:val="en-GB"/>
        </w:rPr>
        <w:t xml:space="preserve"> that reinforces the co</w:t>
      </w:r>
      <w:r w:rsidR="000E0D37" w:rsidRPr="00302EF4">
        <w:rPr>
          <w:rFonts w:ascii="Times New Roman" w:hAnsi="Times New Roman"/>
          <w:color w:val="auto"/>
          <w:lang w:val="en-GB"/>
        </w:rPr>
        <w:t>n</w:t>
      </w:r>
      <w:r w:rsidR="000E0D37" w:rsidRPr="00302EF4">
        <w:rPr>
          <w:rFonts w:ascii="Times New Roman" w:hAnsi="Times New Roman"/>
          <w:color w:val="auto"/>
          <w:lang w:val="en-GB"/>
        </w:rPr>
        <w:t>sideration and development of the linguistic rights of sign language users in different admin</w:t>
      </w:r>
      <w:r w:rsidR="000E0D37" w:rsidRPr="00302EF4">
        <w:rPr>
          <w:rFonts w:ascii="Times New Roman" w:hAnsi="Times New Roman"/>
          <w:color w:val="auto"/>
          <w:lang w:val="en-GB"/>
        </w:rPr>
        <w:t>i</w:t>
      </w:r>
      <w:r w:rsidR="000E0D37" w:rsidRPr="00302EF4">
        <w:rPr>
          <w:rFonts w:ascii="Times New Roman" w:hAnsi="Times New Roman"/>
          <w:color w:val="auto"/>
          <w:lang w:val="en-GB"/>
        </w:rPr>
        <w:t>strative sectors. The authorities must promote in their activities the opportunities of sign la</w:t>
      </w:r>
      <w:r w:rsidR="000E0D37" w:rsidRPr="00302EF4">
        <w:rPr>
          <w:rFonts w:ascii="Times New Roman" w:hAnsi="Times New Roman"/>
          <w:color w:val="auto"/>
          <w:lang w:val="en-GB"/>
        </w:rPr>
        <w:t>n</w:t>
      </w:r>
      <w:r w:rsidR="000E0D37" w:rsidRPr="00302EF4">
        <w:rPr>
          <w:rFonts w:ascii="Times New Roman" w:hAnsi="Times New Roman"/>
          <w:color w:val="auto"/>
          <w:lang w:val="en-GB"/>
        </w:rPr>
        <w:t>guage users to use their own language and receive information in their own language. Several different acts include provisions regarding interpretation and translation.</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Sign Language Act applies to the national sign languages of Finland: Finnish and Fi</w:t>
      </w:r>
      <w:r w:rsidRPr="00302EF4">
        <w:rPr>
          <w:rFonts w:ascii="Times New Roman" w:hAnsi="Times New Roman"/>
          <w:color w:val="auto"/>
          <w:lang w:val="en-GB"/>
        </w:rPr>
        <w:t>n</w:t>
      </w:r>
      <w:r w:rsidRPr="00302EF4">
        <w:rPr>
          <w:rFonts w:ascii="Times New Roman" w:hAnsi="Times New Roman"/>
          <w:color w:val="auto"/>
          <w:lang w:val="en-GB"/>
        </w:rPr>
        <w:t xml:space="preserve">nish-Swedish </w:t>
      </w:r>
      <w:r w:rsidR="00CB4502" w:rsidRPr="00302EF4">
        <w:rPr>
          <w:rFonts w:ascii="Times New Roman" w:hAnsi="Times New Roman"/>
          <w:color w:val="auto"/>
          <w:lang w:val="en-GB"/>
        </w:rPr>
        <w:t>s</w:t>
      </w:r>
      <w:r w:rsidRPr="00302EF4">
        <w:rPr>
          <w:rFonts w:ascii="Times New Roman" w:hAnsi="Times New Roman"/>
          <w:color w:val="auto"/>
          <w:lang w:val="en-GB"/>
        </w:rPr>
        <w:t xml:space="preserve">ign </w:t>
      </w:r>
      <w:r w:rsidR="00CB4502" w:rsidRPr="00302EF4">
        <w:rPr>
          <w:rFonts w:ascii="Times New Roman" w:hAnsi="Times New Roman"/>
          <w:color w:val="auto"/>
          <w:lang w:val="en-GB"/>
        </w:rPr>
        <w:t>l</w:t>
      </w:r>
      <w:r w:rsidRPr="00302EF4">
        <w:rPr>
          <w:rFonts w:ascii="Times New Roman" w:hAnsi="Times New Roman"/>
          <w:color w:val="auto"/>
          <w:lang w:val="en-GB"/>
        </w:rPr>
        <w:t>anguage. In the Act, the definition of sign language user is not tied to a pe</w:t>
      </w:r>
      <w:r w:rsidRPr="00302EF4">
        <w:rPr>
          <w:rFonts w:ascii="Times New Roman" w:hAnsi="Times New Roman"/>
          <w:color w:val="auto"/>
          <w:lang w:val="en-GB"/>
        </w:rPr>
        <w:t>r</w:t>
      </w:r>
      <w:r w:rsidRPr="00302EF4">
        <w:rPr>
          <w:rFonts w:ascii="Times New Roman" w:hAnsi="Times New Roman"/>
          <w:color w:val="auto"/>
          <w:lang w:val="en-GB"/>
        </w:rPr>
        <w:t>son’s impaired hearing. The core group of sign language users consists of deaf and hard-of-hearing persons who use sign language as their native or first language. However, sign lang</w:t>
      </w:r>
      <w:r w:rsidRPr="00302EF4">
        <w:rPr>
          <w:rFonts w:ascii="Times New Roman" w:hAnsi="Times New Roman"/>
          <w:color w:val="auto"/>
          <w:lang w:val="en-GB"/>
        </w:rPr>
        <w:t>u</w:t>
      </w:r>
      <w:r w:rsidRPr="00302EF4">
        <w:rPr>
          <w:rFonts w:ascii="Times New Roman" w:hAnsi="Times New Roman"/>
          <w:color w:val="auto"/>
          <w:lang w:val="en-GB"/>
        </w:rPr>
        <w:t>age can also be considered as a native language if at least one parent or older sibling is a sign language user and if sign language has been used with the child since birth.</w:t>
      </w:r>
    </w:p>
    <w:p w:rsidR="00526B58" w:rsidRPr="00302EF4" w:rsidRDefault="00526B58" w:rsidP="0071457D">
      <w:pPr>
        <w:pStyle w:val="Liststycke"/>
        <w:spacing w:line="276" w:lineRule="auto"/>
        <w:ind w:left="0"/>
        <w:rPr>
          <w:rFonts w:ascii="Times New Roman" w:hAnsi="Times New Roman"/>
          <w:color w:val="auto"/>
          <w:lang w:val="en-GB"/>
        </w:rPr>
      </w:pPr>
    </w:p>
    <w:p w:rsidR="005C3D32" w:rsidRPr="00302EF4" w:rsidRDefault="005C3D32"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Every four years, the Government gives Parliament a report </w:t>
      </w:r>
      <w:r w:rsidR="00CB4502" w:rsidRPr="00302EF4">
        <w:rPr>
          <w:rFonts w:ascii="Times New Roman" w:hAnsi="Times New Roman"/>
          <w:color w:val="auto"/>
          <w:lang w:val="en-GB"/>
        </w:rPr>
        <w:t xml:space="preserve">on </w:t>
      </w:r>
      <w:r w:rsidRPr="00302EF4">
        <w:rPr>
          <w:rFonts w:ascii="Times New Roman" w:hAnsi="Times New Roman"/>
          <w:color w:val="auto"/>
          <w:lang w:val="en-GB"/>
        </w:rPr>
        <w:t xml:space="preserve">the application of language legislation, which also deals with sign language. </w:t>
      </w:r>
    </w:p>
    <w:p w:rsidR="005C3D32" w:rsidRPr="00302EF4" w:rsidRDefault="005C3D32" w:rsidP="0071457D">
      <w:pPr>
        <w:spacing w:line="276" w:lineRule="auto"/>
        <w:jc w:val="both"/>
        <w:rPr>
          <w:rFonts w:ascii="Times New Roman" w:hAnsi="Times New Roman"/>
          <w:color w:val="auto"/>
          <w:lang w:val="en-GB"/>
        </w:rPr>
      </w:pPr>
    </w:p>
    <w:p w:rsidR="005C3D32" w:rsidRPr="00302EF4" w:rsidRDefault="005C3D32"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Sign Language Act and its application are explained in training directed at government officials and in a leaflet on language rights published in autumn 2018 by the Ministry of Justice. In December 2018, the Ministry published videos providing information on language rights in the Finnish and Finnish-Swedish sign languages. </w:t>
      </w:r>
    </w:p>
    <w:p w:rsidR="005C3D32" w:rsidRPr="00302EF4" w:rsidRDefault="005C3D32" w:rsidP="0071457D">
      <w:pPr>
        <w:pStyle w:val="Liststycke"/>
        <w:spacing w:line="276" w:lineRule="auto"/>
        <w:rPr>
          <w:rFonts w:ascii="Times New Roman" w:hAnsi="Times New Roman"/>
          <w:color w:val="auto"/>
          <w:lang w:val="en-GB"/>
        </w:rPr>
      </w:pPr>
    </w:p>
    <w:p w:rsidR="005C3D32" w:rsidRPr="00302EF4" w:rsidRDefault="005C3D32"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Prime Minister’s Office </w:t>
      </w:r>
      <w:r w:rsidR="004B7500" w:rsidRPr="00302EF4">
        <w:rPr>
          <w:rFonts w:ascii="Times New Roman" w:hAnsi="Times New Roman"/>
          <w:color w:val="auto"/>
          <w:lang w:val="en-GB"/>
        </w:rPr>
        <w:t>has prepared</w:t>
      </w:r>
      <w:r w:rsidRPr="00302EF4">
        <w:rPr>
          <w:rFonts w:ascii="Times New Roman" w:hAnsi="Times New Roman"/>
          <w:color w:val="auto"/>
          <w:lang w:val="en-GB"/>
        </w:rPr>
        <w:t xml:space="preserve"> a recommendation on the use of sign language in </w:t>
      </w:r>
      <w:r w:rsidR="002962F5" w:rsidRPr="00302EF4">
        <w:rPr>
          <w:rFonts w:ascii="Times New Roman" w:hAnsi="Times New Roman"/>
          <w:color w:val="auto"/>
          <w:lang w:val="en-GB"/>
        </w:rPr>
        <w:t>G</w:t>
      </w:r>
      <w:r w:rsidRPr="00302EF4">
        <w:rPr>
          <w:rFonts w:ascii="Times New Roman" w:hAnsi="Times New Roman"/>
          <w:color w:val="auto"/>
          <w:lang w:val="en-GB"/>
        </w:rPr>
        <w:t>overnment communications.</w:t>
      </w:r>
    </w:p>
    <w:p w:rsidR="00F96469" w:rsidRPr="00302EF4" w:rsidRDefault="00F96469" w:rsidP="0071457D">
      <w:pPr>
        <w:spacing w:line="276" w:lineRule="auto"/>
        <w:ind w:left="425"/>
        <w:jc w:val="both"/>
        <w:rPr>
          <w:rFonts w:ascii="Times New Roman" w:hAnsi="Times New Roman"/>
          <w:color w:val="auto"/>
          <w:highlight w:val="yellow"/>
          <w:lang w:val="en-GB"/>
        </w:rPr>
      </w:pPr>
    </w:p>
    <w:p w:rsidR="00F96469" w:rsidRPr="00302EF4" w:rsidRDefault="00F96469"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Government will appoint a broad-based advisory board on sign language matters to assess the implementation of the Sign Language Act and the realisation of the fundamental rights and non-discrimination of sign language users.</w:t>
      </w:r>
    </w:p>
    <w:p w:rsidR="000E0D37" w:rsidRPr="00302EF4" w:rsidRDefault="000E0D37" w:rsidP="0071457D">
      <w:pPr>
        <w:pStyle w:val="Liststycke"/>
        <w:spacing w:line="276" w:lineRule="auto"/>
        <w:ind w:left="0"/>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Approximately 4,000–5,000 deaf or hard-of-hearing persons use Finnish Sign Language as their native language. In total, Finnish Sign Language has approximately 10,000–14,000 users. It has </w:t>
      </w:r>
      <w:r w:rsidR="00CB4502" w:rsidRPr="00302EF4">
        <w:rPr>
          <w:rFonts w:ascii="Times New Roman" w:hAnsi="Times New Roman"/>
          <w:color w:val="auto"/>
          <w:lang w:val="en-GB"/>
        </w:rPr>
        <w:t xml:space="preserve">long </w:t>
      </w:r>
      <w:r w:rsidRPr="00302EF4">
        <w:rPr>
          <w:rFonts w:ascii="Times New Roman" w:hAnsi="Times New Roman"/>
          <w:color w:val="auto"/>
          <w:lang w:val="en-GB"/>
        </w:rPr>
        <w:t>been estimated that Finnish-Swedish Sign Language has approximately 300 users, half of whom are deaf. According to a survey in 2014–2015, however, there are approximately 90 deaf users of the language. Finnish-Swedish Sign Language is a s</w:t>
      </w:r>
      <w:r w:rsidRPr="00302EF4">
        <w:rPr>
          <w:rFonts w:ascii="Times New Roman" w:hAnsi="Times New Roman"/>
          <w:color w:val="auto"/>
          <w:lang w:val="en-GB"/>
        </w:rPr>
        <w:t>e</w:t>
      </w:r>
      <w:r w:rsidRPr="00302EF4">
        <w:rPr>
          <w:rFonts w:ascii="Times New Roman" w:hAnsi="Times New Roman"/>
          <w:color w:val="auto"/>
          <w:lang w:val="en-GB"/>
        </w:rPr>
        <w:t>verely endangered language at risk of disappearing without quick and effective measures.</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recent years, the Government’s budget proposal has reserved budgetary appro</w:t>
      </w:r>
      <w:r w:rsidRPr="00302EF4">
        <w:rPr>
          <w:rFonts w:ascii="Times New Roman" w:hAnsi="Times New Roman"/>
          <w:color w:val="auto"/>
          <w:lang w:val="en-GB"/>
        </w:rPr>
        <w:t>p</w:t>
      </w:r>
      <w:r w:rsidRPr="00302EF4">
        <w:rPr>
          <w:rFonts w:ascii="Times New Roman" w:hAnsi="Times New Roman"/>
          <w:color w:val="auto"/>
          <w:lang w:val="en-GB"/>
        </w:rPr>
        <w:t xml:space="preserve">riations for a Finnish-Swedish </w:t>
      </w:r>
      <w:r w:rsidR="00CB4502" w:rsidRPr="00302EF4">
        <w:rPr>
          <w:rFonts w:ascii="Times New Roman" w:hAnsi="Times New Roman"/>
          <w:color w:val="auto"/>
          <w:lang w:val="en-GB"/>
        </w:rPr>
        <w:t xml:space="preserve">sign language </w:t>
      </w:r>
      <w:r w:rsidR="002962F5" w:rsidRPr="00302EF4">
        <w:rPr>
          <w:rFonts w:ascii="Times New Roman" w:hAnsi="Times New Roman"/>
          <w:color w:val="auto"/>
          <w:lang w:val="en-GB"/>
        </w:rPr>
        <w:t>revival</w:t>
      </w:r>
      <w:r w:rsidRPr="00302EF4">
        <w:rPr>
          <w:rFonts w:ascii="Times New Roman" w:hAnsi="Times New Roman"/>
          <w:color w:val="auto"/>
          <w:lang w:val="en-GB"/>
        </w:rPr>
        <w:t xml:space="preserve"> programme</w:t>
      </w:r>
      <w:r w:rsidR="00D32AB6" w:rsidRPr="00302EF4">
        <w:rPr>
          <w:rFonts w:ascii="Times New Roman" w:hAnsi="Times New Roman"/>
          <w:color w:val="auto"/>
          <w:lang w:val="en-GB"/>
        </w:rPr>
        <w:t>, which will continue.</w:t>
      </w:r>
      <w:r w:rsidRPr="00302EF4">
        <w:rPr>
          <w:rFonts w:ascii="Times New Roman" w:hAnsi="Times New Roman"/>
          <w:color w:val="auto"/>
          <w:lang w:val="en-GB"/>
        </w:rPr>
        <w:t xml:space="preserve"> The Ministry of Education and Culture has granted Humak University of Applied Sciences special funding for organising Finnish-Swedish </w:t>
      </w:r>
      <w:r w:rsidR="00CB4502" w:rsidRPr="00302EF4">
        <w:rPr>
          <w:rFonts w:ascii="Times New Roman" w:hAnsi="Times New Roman"/>
          <w:color w:val="auto"/>
          <w:lang w:val="en-GB"/>
        </w:rPr>
        <w:t>s</w:t>
      </w:r>
      <w:r w:rsidRPr="00302EF4">
        <w:rPr>
          <w:rFonts w:ascii="Times New Roman" w:hAnsi="Times New Roman"/>
          <w:color w:val="auto"/>
          <w:lang w:val="en-GB"/>
        </w:rPr>
        <w:t xml:space="preserve">ign </w:t>
      </w:r>
      <w:r w:rsidR="00CB4502" w:rsidRPr="00302EF4">
        <w:rPr>
          <w:rFonts w:ascii="Times New Roman" w:hAnsi="Times New Roman"/>
          <w:color w:val="auto"/>
          <w:lang w:val="en-GB"/>
        </w:rPr>
        <w:t>l</w:t>
      </w:r>
      <w:r w:rsidRPr="00302EF4">
        <w:rPr>
          <w:rFonts w:ascii="Times New Roman" w:hAnsi="Times New Roman"/>
          <w:color w:val="auto"/>
          <w:lang w:val="en-GB"/>
        </w:rPr>
        <w:t>anguage interpreter training in 2018–2019.</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526B58"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Since 2015</w:t>
      </w:r>
      <w:r w:rsidR="002962F5" w:rsidRPr="00302EF4">
        <w:rPr>
          <w:rFonts w:ascii="Times New Roman" w:hAnsi="Times New Roman"/>
          <w:color w:val="auto"/>
          <w:lang w:val="en-GB"/>
        </w:rPr>
        <w:t>,</w:t>
      </w:r>
      <w:r w:rsidRPr="00302EF4">
        <w:rPr>
          <w:rFonts w:ascii="Times New Roman" w:hAnsi="Times New Roman"/>
          <w:color w:val="auto"/>
          <w:lang w:val="en-GB"/>
        </w:rPr>
        <w:t xml:space="preserve"> t</w:t>
      </w:r>
      <w:r w:rsidR="000E0D37" w:rsidRPr="00302EF4">
        <w:rPr>
          <w:rFonts w:ascii="Times New Roman" w:hAnsi="Times New Roman"/>
          <w:color w:val="auto"/>
          <w:lang w:val="en-GB"/>
        </w:rPr>
        <w:t xml:space="preserve">he Ministry of Justice has appointed a sign language cooperation group </w:t>
      </w:r>
      <w:r w:rsidR="007B325E" w:rsidRPr="00302EF4">
        <w:rPr>
          <w:rFonts w:ascii="Times New Roman" w:hAnsi="Times New Roman"/>
          <w:color w:val="auto"/>
          <w:lang w:val="en-GB"/>
        </w:rPr>
        <w:t xml:space="preserve">for approximately </w:t>
      </w:r>
      <w:r w:rsidR="002962F5" w:rsidRPr="00302EF4">
        <w:rPr>
          <w:rFonts w:ascii="Times New Roman" w:hAnsi="Times New Roman"/>
          <w:color w:val="auto"/>
          <w:lang w:val="en-GB"/>
        </w:rPr>
        <w:t>one</w:t>
      </w:r>
      <w:r w:rsidR="007B325E" w:rsidRPr="00302EF4">
        <w:rPr>
          <w:rFonts w:ascii="Times New Roman" w:hAnsi="Times New Roman"/>
          <w:color w:val="auto"/>
          <w:lang w:val="en-GB"/>
        </w:rPr>
        <w:t xml:space="preserve"> year at a time </w:t>
      </w:r>
      <w:r w:rsidR="000E0D37" w:rsidRPr="00302EF4">
        <w:rPr>
          <w:rFonts w:ascii="Times New Roman" w:hAnsi="Times New Roman"/>
          <w:color w:val="auto"/>
          <w:lang w:val="en-GB"/>
        </w:rPr>
        <w:t xml:space="preserve">to discuss topical issues </w:t>
      </w:r>
      <w:r w:rsidR="002962F5" w:rsidRPr="00302EF4">
        <w:rPr>
          <w:rFonts w:ascii="Times New Roman" w:hAnsi="Times New Roman"/>
          <w:color w:val="auto"/>
          <w:lang w:val="en-GB"/>
        </w:rPr>
        <w:t>related</w:t>
      </w:r>
      <w:r w:rsidR="000E0D37" w:rsidRPr="00302EF4">
        <w:rPr>
          <w:rFonts w:ascii="Times New Roman" w:hAnsi="Times New Roman"/>
          <w:color w:val="auto"/>
          <w:lang w:val="en-GB"/>
        </w:rPr>
        <w:t xml:space="preserve"> to sign language and to facilitate the flow of information between different actors.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number of deaf and other pupils who use sign language and their teaching arrang</w:t>
      </w:r>
      <w:r w:rsidRPr="00302EF4">
        <w:rPr>
          <w:rFonts w:ascii="Times New Roman" w:hAnsi="Times New Roman"/>
          <w:color w:val="auto"/>
          <w:lang w:val="en-GB"/>
        </w:rPr>
        <w:t>e</w:t>
      </w:r>
      <w:r w:rsidRPr="00302EF4">
        <w:rPr>
          <w:rFonts w:ascii="Times New Roman" w:hAnsi="Times New Roman"/>
          <w:color w:val="auto"/>
          <w:lang w:val="en-GB"/>
        </w:rPr>
        <w:t>ments in basic education were investigated by the Finnish National Agency for Education and the Finnish Association of the Deaf in the 2013–2014 school year</w:t>
      </w:r>
      <w:r w:rsidRPr="00302EF4">
        <w:rPr>
          <w:rStyle w:val="Fotnotsreferens"/>
          <w:rFonts w:ascii="Times New Roman" w:hAnsi="Times New Roman"/>
          <w:color w:val="auto"/>
          <w:lang w:val="en-GB"/>
        </w:rPr>
        <w:footnoteReference w:id="30"/>
      </w:r>
      <w:r w:rsidRPr="00302EF4">
        <w:rPr>
          <w:rFonts w:ascii="Times New Roman" w:hAnsi="Times New Roman"/>
          <w:color w:val="auto"/>
          <w:lang w:val="en-GB"/>
        </w:rPr>
        <w:t xml:space="preserve">. </w:t>
      </w:r>
    </w:p>
    <w:p w:rsidR="000E0D37" w:rsidRPr="00302EF4" w:rsidRDefault="000E0D37" w:rsidP="0071457D">
      <w:pPr>
        <w:spacing w:line="276" w:lineRule="auto"/>
        <w:jc w:val="both"/>
        <w:rPr>
          <w:rFonts w:ascii="Times New Roman" w:hAnsi="Times New Roman"/>
          <w:color w:val="auto"/>
          <w:lang w:val="en-GB"/>
        </w:rPr>
      </w:pPr>
    </w:p>
    <w:p w:rsidR="004B5926"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2016, the Finnish National Agency for Education released brochures</w:t>
      </w:r>
      <w:r w:rsidRPr="00302EF4">
        <w:rPr>
          <w:rStyle w:val="Fotnotsreferens"/>
          <w:rFonts w:ascii="Times New Roman" w:hAnsi="Times New Roman"/>
          <w:color w:val="auto"/>
          <w:lang w:val="en-GB"/>
        </w:rPr>
        <w:footnoteReference w:id="31"/>
      </w:r>
      <w:r w:rsidRPr="00302EF4">
        <w:rPr>
          <w:rFonts w:ascii="Times New Roman" w:hAnsi="Times New Roman"/>
          <w:color w:val="auto"/>
          <w:lang w:val="en-GB"/>
        </w:rPr>
        <w:t xml:space="preserve"> </w:t>
      </w:r>
      <w:r w:rsidR="00704DA1" w:rsidRPr="00302EF4">
        <w:rPr>
          <w:rFonts w:ascii="Times New Roman" w:hAnsi="Times New Roman"/>
          <w:color w:val="auto"/>
          <w:lang w:val="en-GB"/>
        </w:rPr>
        <w:t>in Finnish and Swedish</w:t>
      </w:r>
      <w:r w:rsidR="00704DA1" w:rsidRPr="00302EF4">
        <w:rPr>
          <w:rStyle w:val="Fotnotsreferens"/>
          <w:rFonts w:ascii="Times New Roman" w:hAnsi="Times New Roman"/>
          <w:color w:val="auto"/>
          <w:lang w:val="en-GB"/>
        </w:rPr>
        <w:t xml:space="preserve"> </w:t>
      </w:r>
      <w:r w:rsidRPr="00302EF4">
        <w:rPr>
          <w:rFonts w:ascii="Times New Roman" w:hAnsi="Times New Roman"/>
          <w:color w:val="auto"/>
          <w:lang w:val="en-GB"/>
        </w:rPr>
        <w:t xml:space="preserve">on pupils who use sign language in basic education. </w:t>
      </w:r>
    </w:p>
    <w:p w:rsidR="004B5926" w:rsidRPr="00302EF4" w:rsidRDefault="004B5926"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Finnish National Agency for Education produces digital sign language learning mat</w:t>
      </w:r>
      <w:r w:rsidRPr="00302EF4">
        <w:rPr>
          <w:rFonts w:ascii="Times New Roman" w:hAnsi="Times New Roman"/>
          <w:color w:val="auto"/>
          <w:lang w:val="en-GB"/>
        </w:rPr>
        <w:t>e</w:t>
      </w:r>
      <w:r w:rsidRPr="00302EF4">
        <w:rPr>
          <w:rFonts w:ascii="Times New Roman" w:hAnsi="Times New Roman"/>
          <w:color w:val="auto"/>
          <w:lang w:val="en-GB"/>
        </w:rPr>
        <w:t>rials that can be freely used by all. At the moment, two digital learning material</w:t>
      </w:r>
      <w:r w:rsidR="00951589" w:rsidRPr="00302EF4">
        <w:rPr>
          <w:rFonts w:ascii="Times New Roman" w:hAnsi="Times New Roman"/>
          <w:color w:val="auto"/>
          <w:lang w:val="en-GB"/>
        </w:rPr>
        <w:t xml:space="preserve"> sets</w:t>
      </w:r>
      <w:r w:rsidRPr="00302EF4">
        <w:rPr>
          <w:rFonts w:ascii="Times New Roman" w:hAnsi="Times New Roman"/>
          <w:color w:val="auto"/>
          <w:lang w:val="en-GB"/>
        </w:rPr>
        <w:t xml:space="preserve"> in sign language </w:t>
      </w:r>
      <w:r w:rsidR="008B7BDC" w:rsidRPr="00302EF4">
        <w:rPr>
          <w:rFonts w:ascii="Times New Roman" w:hAnsi="Times New Roman"/>
          <w:color w:val="auto"/>
          <w:lang w:val="en-GB"/>
        </w:rPr>
        <w:t xml:space="preserve">are </w:t>
      </w:r>
      <w:r w:rsidRPr="00302EF4">
        <w:rPr>
          <w:rFonts w:ascii="Times New Roman" w:hAnsi="Times New Roman"/>
          <w:color w:val="auto"/>
          <w:lang w:val="en-GB"/>
        </w:rPr>
        <w:t>in production: sign language and literature in grades 1–2 and Finnish for sign la</w:t>
      </w:r>
      <w:r w:rsidRPr="00302EF4">
        <w:rPr>
          <w:rFonts w:ascii="Times New Roman" w:hAnsi="Times New Roman"/>
          <w:color w:val="auto"/>
          <w:lang w:val="en-GB"/>
        </w:rPr>
        <w:t>n</w:t>
      </w:r>
      <w:r w:rsidRPr="00302EF4">
        <w:rPr>
          <w:rFonts w:ascii="Times New Roman" w:hAnsi="Times New Roman"/>
          <w:color w:val="auto"/>
          <w:lang w:val="en-GB"/>
        </w:rPr>
        <w:t xml:space="preserve">guage users in grades 1–2.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2010, the Finnish Association of the Deaf and the Institute for the Languages of Finland (Kotus) published a language policy programme for Finnish Sign Language</w:t>
      </w:r>
      <w:r w:rsidRPr="00302EF4">
        <w:rPr>
          <w:rStyle w:val="Fotnotsreferens"/>
          <w:rFonts w:ascii="Times New Roman" w:hAnsi="Times New Roman"/>
          <w:color w:val="auto"/>
          <w:lang w:val="en-GB"/>
        </w:rPr>
        <w:footnoteReference w:id="32"/>
      </w:r>
      <w:r w:rsidRPr="00302EF4">
        <w:rPr>
          <w:rFonts w:ascii="Times New Roman" w:hAnsi="Times New Roman"/>
          <w:color w:val="auto"/>
          <w:lang w:val="en-GB"/>
        </w:rPr>
        <w:t>.</w:t>
      </w:r>
      <w:r w:rsidR="00C83381" w:rsidRPr="00302EF4">
        <w:rPr>
          <w:rFonts w:ascii="Times New Roman" w:hAnsi="Times New Roman"/>
          <w:color w:val="auto"/>
          <w:lang w:val="en-GB"/>
        </w:rPr>
        <w:t xml:space="preserve"> </w:t>
      </w:r>
      <w:r w:rsidRPr="00302EF4">
        <w:rPr>
          <w:rFonts w:ascii="Times New Roman" w:hAnsi="Times New Roman"/>
          <w:color w:val="auto"/>
          <w:lang w:val="en-GB"/>
        </w:rPr>
        <w:t xml:space="preserve">One of the expert bodies operating at Kotus is the language board for sign language, </w:t>
      </w:r>
      <w:r w:rsidR="00C8747F" w:rsidRPr="00302EF4">
        <w:rPr>
          <w:rFonts w:ascii="Times New Roman" w:hAnsi="Times New Roman"/>
          <w:color w:val="auto"/>
          <w:lang w:val="en-GB"/>
        </w:rPr>
        <w:t>which issues</w:t>
      </w:r>
      <w:r w:rsidRPr="00302EF4">
        <w:rPr>
          <w:rFonts w:ascii="Times New Roman" w:hAnsi="Times New Roman"/>
          <w:color w:val="auto"/>
          <w:lang w:val="en-GB"/>
        </w:rPr>
        <w:t xml:space="preserve"> recommendations on the use of Finnish and Finnish-Swedish </w:t>
      </w:r>
      <w:r w:rsidR="008B7BDC" w:rsidRPr="00302EF4">
        <w:rPr>
          <w:rFonts w:ascii="Times New Roman" w:hAnsi="Times New Roman"/>
          <w:color w:val="auto"/>
          <w:lang w:val="en-GB"/>
        </w:rPr>
        <w:t>sign language</w:t>
      </w:r>
      <w:r w:rsidRPr="00302EF4">
        <w:rPr>
          <w:rFonts w:ascii="Times New Roman" w:hAnsi="Times New Roman"/>
          <w:color w:val="auto"/>
          <w:lang w:val="en-GB"/>
        </w:rPr>
        <w:t xml:space="preserve">.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lastRenderedPageBreak/>
        <w:t xml:space="preserve">According to the Act on </w:t>
      </w:r>
      <w:r w:rsidR="00951589" w:rsidRPr="00302EF4">
        <w:rPr>
          <w:rFonts w:ascii="Times New Roman" w:hAnsi="Times New Roman"/>
          <w:color w:val="auto"/>
          <w:lang w:val="en-GB"/>
        </w:rPr>
        <w:t>I</w:t>
      </w:r>
      <w:r w:rsidRPr="00302EF4">
        <w:rPr>
          <w:rFonts w:ascii="Times New Roman" w:hAnsi="Times New Roman"/>
          <w:color w:val="auto"/>
          <w:lang w:val="en-GB"/>
        </w:rPr>
        <w:t xml:space="preserve">nterpretation </w:t>
      </w:r>
      <w:r w:rsidR="00951589" w:rsidRPr="00302EF4">
        <w:rPr>
          <w:rFonts w:ascii="Times New Roman" w:hAnsi="Times New Roman"/>
          <w:color w:val="auto"/>
          <w:lang w:val="en-GB"/>
        </w:rPr>
        <w:t>S</w:t>
      </w:r>
      <w:r w:rsidRPr="00302EF4">
        <w:rPr>
          <w:rFonts w:ascii="Times New Roman" w:hAnsi="Times New Roman"/>
          <w:color w:val="auto"/>
          <w:lang w:val="en-GB"/>
        </w:rPr>
        <w:t xml:space="preserve">ervices for </w:t>
      </w:r>
      <w:r w:rsidR="00951589" w:rsidRPr="00302EF4">
        <w:rPr>
          <w:rFonts w:ascii="Times New Roman" w:hAnsi="Times New Roman"/>
          <w:color w:val="auto"/>
          <w:lang w:val="en-GB"/>
        </w:rPr>
        <w:t>P</w:t>
      </w:r>
      <w:r w:rsidRPr="00302EF4">
        <w:rPr>
          <w:rFonts w:ascii="Times New Roman" w:hAnsi="Times New Roman"/>
          <w:color w:val="auto"/>
          <w:lang w:val="en-GB"/>
        </w:rPr>
        <w:t xml:space="preserve">ersons with </w:t>
      </w:r>
      <w:r w:rsidR="00951589" w:rsidRPr="00302EF4">
        <w:rPr>
          <w:rFonts w:ascii="Times New Roman" w:hAnsi="Times New Roman"/>
          <w:color w:val="auto"/>
          <w:lang w:val="en-GB"/>
        </w:rPr>
        <w:t>D</w:t>
      </w:r>
      <w:r w:rsidRPr="00302EF4">
        <w:rPr>
          <w:rFonts w:ascii="Times New Roman" w:hAnsi="Times New Roman"/>
          <w:color w:val="auto"/>
          <w:lang w:val="en-GB"/>
        </w:rPr>
        <w:t>isabilities (133/2010), a person is entitled to interpretation services if they have a hearing and visual impairment, he</w:t>
      </w:r>
      <w:r w:rsidRPr="00302EF4">
        <w:rPr>
          <w:rFonts w:ascii="Times New Roman" w:hAnsi="Times New Roman"/>
          <w:color w:val="auto"/>
          <w:lang w:val="en-GB"/>
        </w:rPr>
        <w:t>a</w:t>
      </w:r>
      <w:r w:rsidRPr="00302EF4">
        <w:rPr>
          <w:rFonts w:ascii="Times New Roman" w:hAnsi="Times New Roman"/>
          <w:color w:val="auto"/>
          <w:lang w:val="en-GB"/>
        </w:rPr>
        <w:t xml:space="preserve">ring impairment or speech impairment and </w:t>
      </w:r>
      <w:r w:rsidR="00C8747F" w:rsidRPr="00302EF4">
        <w:rPr>
          <w:rFonts w:ascii="Times New Roman" w:hAnsi="Times New Roman"/>
          <w:color w:val="auto"/>
          <w:lang w:val="en-GB"/>
        </w:rPr>
        <w:t>thereby</w:t>
      </w:r>
      <w:r w:rsidRPr="00302EF4">
        <w:rPr>
          <w:rFonts w:ascii="Times New Roman" w:hAnsi="Times New Roman"/>
          <w:color w:val="auto"/>
          <w:lang w:val="en-GB"/>
        </w:rPr>
        <w:t xml:space="preserve"> need</w:t>
      </w:r>
      <w:r w:rsidR="00E66BF7" w:rsidRPr="00302EF4">
        <w:rPr>
          <w:rFonts w:ascii="Times New Roman" w:hAnsi="Times New Roman"/>
          <w:color w:val="auto"/>
          <w:lang w:val="en-GB"/>
        </w:rPr>
        <w:t>s</w:t>
      </w:r>
      <w:r w:rsidRPr="00302EF4">
        <w:rPr>
          <w:rFonts w:ascii="Times New Roman" w:hAnsi="Times New Roman"/>
          <w:color w:val="auto"/>
          <w:lang w:val="en-GB"/>
        </w:rPr>
        <w:t xml:space="preserve"> interpretat</w:t>
      </w:r>
      <w:r w:rsidRPr="00302EF4">
        <w:rPr>
          <w:rFonts w:ascii="Times New Roman" w:hAnsi="Times New Roman"/>
          <w:color w:val="auto"/>
          <w:lang w:val="en-GB"/>
        </w:rPr>
        <w:t>i</w:t>
      </w:r>
      <w:r w:rsidRPr="00302EF4">
        <w:rPr>
          <w:rFonts w:ascii="Times New Roman" w:hAnsi="Times New Roman"/>
          <w:color w:val="auto"/>
          <w:lang w:val="en-GB"/>
        </w:rPr>
        <w:t>on for work, study, errands, participation in society, hobbies or recreation. Another condition is that the person must be capable of expressing their will through interpretation and have a</w:t>
      </w:r>
      <w:r w:rsidRPr="00302EF4">
        <w:rPr>
          <w:rFonts w:ascii="Times New Roman" w:hAnsi="Times New Roman"/>
          <w:color w:val="auto"/>
          <w:lang w:val="en-GB"/>
        </w:rPr>
        <w:t>c</w:t>
      </w:r>
      <w:r w:rsidRPr="00302EF4">
        <w:rPr>
          <w:rFonts w:ascii="Times New Roman" w:hAnsi="Times New Roman"/>
          <w:color w:val="auto"/>
          <w:lang w:val="en-GB"/>
        </w:rPr>
        <w:t>cess to a functional form of communication.</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Interpretation as referred to in the Act </w:t>
      </w:r>
      <w:r w:rsidR="00951589" w:rsidRPr="00302EF4">
        <w:rPr>
          <w:rFonts w:ascii="Times New Roman" w:hAnsi="Times New Roman"/>
          <w:color w:val="auto"/>
          <w:lang w:val="en-GB"/>
        </w:rPr>
        <w:t>is</w:t>
      </w:r>
      <w:r w:rsidRPr="00302EF4">
        <w:rPr>
          <w:rFonts w:ascii="Times New Roman" w:hAnsi="Times New Roman"/>
          <w:color w:val="auto"/>
          <w:lang w:val="en-GB"/>
        </w:rPr>
        <w:t xml:space="preserve"> organised if a </w:t>
      </w:r>
      <w:r w:rsidR="00951589" w:rsidRPr="00302EF4">
        <w:rPr>
          <w:rFonts w:ascii="Times New Roman" w:hAnsi="Times New Roman"/>
          <w:color w:val="auto"/>
          <w:lang w:val="en-GB"/>
        </w:rPr>
        <w:t>person with disabilities</w:t>
      </w:r>
      <w:r w:rsidRPr="00302EF4">
        <w:rPr>
          <w:rFonts w:ascii="Times New Roman" w:hAnsi="Times New Roman"/>
          <w:color w:val="auto"/>
          <w:lang w:val="en-GB"/>
        </w:rPr>
        <w:t xml:space="preserve"> does not receive adequate interpretation services that are suited to them under another act</w:t>
      </w:r>
      <w:r w:rsidR="00160431" w:rsidRPr="00302EF4">
        <w:rPr>
          <w:rFonts w:ascii="Times New Roman" w:hAnsi="Times New Roman"/>
          <w:color w:val="auto"/>
          <w:lang w:val="en-GB"/>
        </w:rPr>
        <w:t xml:space="preserve"> or</w:t>
      </w:r>
      <w:r w:rsidRPr="00302EF4">
        <w:rPr>
          <w:rFonts w:ascii="Times New Roman" w:hAnsi="Times New Roman"/>
          <w:color w:val="auto"/>
          <w:lang w:val="en-GB"/>
        </w:rPr>
        <w:t xml:space="preserve"> if the service prov</w:t>
      </w:r>
      <w:r w:rsidRPr="00302EF4">
        <w:rPr>
          <w:rFonts w:ascii="Times New Roman" w:hAnsi="Times New Roman"/>
          <w:color w:val="auto"/>
          <w:lang w:val="en-GB"/>
        </w:rPr>
        <w:t>i</w:t>
      </w:r>
      <w:r w:rsidRPr="00302EF4">
        <w:rPr>
          <w:rFonts w:ascii="Times New Roman" w:hAnsi="Times New Roman"/>
          <w:color w:val="auto"/>
          <w:lang w:val="en-GB"/>
        </w:rPr>
        <w:t>ded under another act is delayed or if there is a</w:t>
      </w:r>
      <w:r w:rsidR="00951589" w:rsidRPr="00302EF4">
        <w:rPr>
          <w:rFonts w:ascii="Times New Roman" w:hAnsi="Times New Roman"/>
          <w:color w:val="auto"/>
          <w:lang w:val="en-GB"/>
        </w:rPr>
        <w:t>nother</w:t>
      </w:r>
      <w:r w:rsidRPr="00302EF4">
        <w:rPr>
          <w:rFonts w:ascii="Times New Roman" w:hAnsi="Times New Roman"/>
          <w:color w:val="auto"/>
          <w:lang w:val="en-GB"/>
        </w:rPr>
        <w:t xml:space="preserve"> justified reason for providing the service.</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 Act, a person with a hearing or speech impairment has the right to 180 hours of interpretation per year, and a person with a hearing and visual impairment to 360 hours per year. It is possible to receive additional hours, taking into account the person’s ind</w:t>
      </w:r>
      <w:r w:rsidRPr="00302EF4">
        <w:rPr>
          <w:rFonts w:ascii="Times New Roman" w:hAnsi="Times New Roman"/>
          <w:color w:val="auto"/>
          <w:lang w:val="en-GB"/>
        </w:rPr>
        <w:t>i</w:t>
      </w:r>
      <w:r w:rsidRPr="00302EF4">
        <w:rPr>
          <w:rFonts w:ascii="Times New Roman" w:hAnsi="Times New Roman"/>
          <w:color w:val="auto"/>
          <w:lang w:val="en-GB"/>
        </w:rPr>
        <w:t xml:space="preserve">vidual needs. The service can be used during trips abroad if the trip is </w:t>
      </w:r>
      <w:r w:rsidR="00951589" w:rsidRPr="00302EF4">
        <w:rPr>
          <w:rFonts w:ascii="Times New Roman" w:hAnsi="Times New Roman"/>
          <w:color w:val="auto"/>
          <w:lang w:val="en-GB"/>
        </w:rPr>
        <w:t>related</w:t>
      </w:r>
      <w:r w:rsidRPr="00302EF4">
        <w:rPr>
          <w:rFonts w:ascii="Times New Roman" w:hAnsi="Times New Roman"/>
          <w:color w:val="auto"/>
          <w:lang w:val="en-GB"/>
        </w:rPr>
        <w:t xml:space="preserve"> to the pe</w:t>
      </w:r>
      <w:r w:rsidRPr="00302EF4">
        <w:rPr>
          <w:rFonts w:ascii="Times New Roman" w:hAnsi="Times New Roman"/>
          <w:color w:val="auto"/>
          <w:lang w:val="en-GB"/>
        </w:rPr>
        <w:t>r</w:t>
      </w:r>
      <w:r w:rsidRPr="00302EF4">
        <w:rPr>
          <w:rFonts w:ascii="Times New Roman" w:hAnsi="Times New Roman"/>
          <w:color w:val="auto"/>
          <w:lang w:val="en-GB"/>
        </w:rPr>
        <w:t>son’s normal life, studies or work.</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interpretation service can also be organised as remote interpretation if this is possible and justified considering the individual needs of the service user. </w:t>
      </w:r>
    </w:p>
    <w:p w:rsidR="000E0D37" w:rsidRPr="00302EF4" w:rsidRDefault="000E0D37" w:rsidP="0071457D">
      <w:pPr>
        <w:pStyle w:val="Liststycke"/>
        <w:spacing w:line="276" w:lineRule="auto"/>
        <w:rPr>
          <w:rFonts w:ascii="Times New Roman" w:hAnsi="Times New Roman"/>
          <w:color w:val="auto"/>
          <w:lang w:val="en-GB" w:eastAsia="fi-FI"/>
        </w:rPr>
      </w:pPr>
    </w:p>
    <w:p w:rsidR="001F6D6B" w:rsidRPr="00302EF4" w:rsidRDefault="00951589"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Social Insurance Institution of Finland </w:t>
      </w:r>
      <w:r w:rsidR="000E0D37" w:rsidRPr="00302EF4">
        <w:rPr>
          <w:rFonts w:ascii="Times New Roman" w:hAnsi="Times New Roman"/>
          <w:color w:val="auto"/>
          <w:lang w:val="en-GB"/>
        </w:rPr>
        <w:t>K</w:t>
      </w:r>
      <w:r w:rsidR="00FD1DCE" w:rsidRPr="00302EF4">
        <w:rPr>
          <w:rFonts w:ascii="Times New Roman" w:hAnsi="Times New Roman"/>
          <w:color w:val="auto"/>
          <w:lang w:val="en-GB"/>
        </w:rPr>
        <w:t>ela</w:t>
      </w:r>
      <w:r w:rsidR="000E0D37" w:rsidRPr="00302EF4">
        <w:rPr>
          <w:rFonts w:ascii="Times New Roman" w:hAnsi="Times New Roman"/>
          <w:color w:val="auto"/>
          <w:lang w:val="en-GB"/>
        </w:rPr>
        <w:t xml:space="preserve"> is responsible for organising interpretation service and for reimbursing the ass</w:t>
      </w:r>
      <w:r w:rsidR="000E0D37" w:rsidRPr="00302EF4">
        <w:rPr>
          <w:rFonts w:ascii="Times New Roman" w:hAnsi="Times New Roman"/>
          <w:color w:val="auto"/>
          <w:lang w:val="en-GB"/>
        </w:rPr>
        <w:t>o</w:t>
      </w:r>
      <w:r w:rsidR="000E0D37" w:rsidRPr="00302EF4">
        <w:rPr>
          <w:rFonts w:ascii="Times New Roman" w:hAnsi="Times New Roman"/>
          <w:color w:val="auto"/>
          <w:lang w:val="en-GB"/>
        </w:rPr>
        <w:t>ciated costs. In 2018, K</w:t>
      </w:r>
      <w:r w:rsidR="00FD1DCE" w:rsidRPr="00302EF4">
        <w:rPr>
          <w:rFonts w:ascii="Times New Roman" w:hAnsi="Times New Roman"/>
          <w:color w:val="auto"/>
          <w:lang w:val="en-GB"/>
        </w:rPr>
        <w:t>ela</w:t>
      </w:r>
      <w:r w:rsidR="000E0D37" w:rsidRPr="00302EF4">
        <w:rPr>
          <w:rFonts w:ascii="Times New Roman" w:hAnsi="Times New Roman"/>
          <w:color w:val="auto"/>
          <w:lang w:val="en-GB"/>
        </w:rPr>
        <w:t xml:space="preserve"> was prepared to purchase interpretation for </w:t>
      </w:r>
      <w:r w:rsidR="009C28E1" w:rsidRPr="00302EF4">
        <w:rPr>
          <w:rFonts w:ascii="Times New Roman" w:hAnsi="Times New Roman"/>
          <w:color w:val="auto"/>
          <w:lang w:val="en-GB"/>
        </w:rPr>
        <w:t>€</w:t>
      </w:r>
      <w:r w:rsidR="000E0D37" w:rsidRPr="00302EF4">
        <w:rPr>
          <w:rFonts w:ascii="Times New Roman" w:hAnsi="Times New Roman"/>
          <w:color w:val="auto"/>
          <w:lang w:val="en-GB"/>
        </w:rPr>
        <w:t>49</w:t>
      </w:r>
      <w:r w:rsidR="009C28E1" w:rsidRPr="00302EF4">
        <w:rPr>
          <w:rFonts w:ascii="Times New Roman" w:hAnsi="Times New Roman"/>
          <w:color w:val="auto"/>
          <w:lang w:val="en-GB"/>
        </w:rPr>
        <w:t xml:space="preserve"> million</w:t>
      </w:r>
      <w:r w:rsidR="000E0D37" w:rsidRPr="00302EF4">
        <w:rPr>
          <w:rFonts w:ascii="Times New Roman" w:hAnsi="Times New Roman"/>
          <w:color w:val="auto"/>
          <w:lang w:val="en-GB"/>
        </w:rPr>
        <w:t>, whereas the corr</w:t>
      </w:r>
      <w:r w:rsidR="000E0D37" w:rsidRPr="00302EF4">
        <w:rPr>
          <w:rFonts w:ascii="Times New Roman" w:hAnsi="Times New Roman"/>
          <w:color w:val="auto"/>
          <w:lang w:val="en-GB"/>
        </w:rPr>
        <w:t>e</w:t>
      </w:r>
      <w:r w:rsidR="000E0D37" w:rsidRPr="00302EF4">
        <w:rPr>
          <w:rFonts w:ascii="Times New Roman" w:hAnsi="Times New Roman"/>
          <w:color w:val="auto"/>
          <w:lang w:val="en-GB"/>
        </w:rPr>
        <w:t xml:space="preserve">sponding sum in 2016 was </w:t>
      </w:r>
      <w:r w:rsidR="009C28E1" w:rsidRPr="00302EF4">
        <w:rPr>
          <w:rFonts w:ascii="Times New Roman" w:hAnsi="Times New Roman"/>
          <w:color w:val="auto"/>
          <w:lang w:val="en-GB"/>
        </w:rPr>
        <w:t xml:space="preserve">€ </w:t>
      </w:r>
      <w:r w:rsidR="000E0D37" w:rsidRPr="00302EF4">
        <w:rPr>
          <w:rFonts w:ascii="Times New Roman" w:hAnsi="Times New Roman"/>
          <w:color w:val="auto"/>
          <w:lang w:val="en-GB"/>
        </w:rPr>
        <w:t>42.9</w:t>
      </w:r>
      <w:r w:rsidR="009C28E1" w:rsidRPr="00302EF4">
        <w:rPr>
          <w:rFonts w:ascii="Times New Roman" w:hAnsi="Times New Roman"/>
          <w:color w:val="auto"/>
          <w:lang w:val="en-GB"/>
        </w:rPr>
        <w:t xml:space="preserve"> million</w:t>
      </w:r>
      <w:r w:rsidR="000E0D37" w:rsidRPr="00302EF4">
        <w:rPr>
          <w:rFonts w:ascii="Times New Roman" w:hAnsi="Times New Roman"/>
          <w:color w:val="auto"/>
          <w:lang w:val="en-GB"/>
        </w:rPr>
        <w:t>. The interpretation service is free of charge for the user. In 2019, there will be a pilot project on expanding the interpretation service organised by K</w:t>
      </w:r>
      <w:r w:rsidR="00FD1DCE" w:rsidRPr="00302EF4">
        <w:rPr>
          <w:rFonts w:ascii="Times New Roman" w:hAnsi="Times New Roman"/>
          <w:color w:val="auto"/>
          <w:lang w:val="en-GB"/>
        </w:rPr>
        <w:t>ela</w:t>
      </w:r>
      <w:r w:rsidR="000E0D37" w:rsidRPr="00302EF4">
        <w:rPr>
          <w:rFonts w:ascii="Times New Roman" w:hAnsi="Times New Roman"/>
          <w:color w:val="auto"/>
          <w:lang w:val="en-GB"/>
        </w:rPr>
        <w:t xml:space="preserve"> to the services of the Emergency Response Centre in regard to persons with hearing i</w:t>
      </w:r>
      <w:r w:rsidR="000E0D37" w:rsidRPr="00302EF4">
        <w:rPr>
          <w:rFonts w:ascii="Times New Roman" w:hAnsi="Times New Roman"/>
          <w:color w:val="auto"/>
          <w:lang w:val="en-GB"/>
        </w:rPr>
        <w:t>m</w:t>
      </w:r>
      <w:r w:rsidR="000E0D37" w:rsidRPr="00302EF4">
        <w:rPr>
          <w:rFonts w:ascii="Times New Roman" w:hAnsi="Times New Roman"/>
          <w:color w:val="auto"/>
          <w:lang w:val="en-GB"/>
        </w:rPr>
        <w:t>pai</w:t>
      </w:r>
      <w:r w:rsidR="000E0D37" w:rsidRPr="00302EF4">
        <w:rPr>
          <w:rFonts w:ascii="Times New Roman" w:hAnsi="Times New Roman"/>
          <w:color w:val="auto"/>
          <w:lang w:val="en-GB"/>
        </w:rPr>
        <w:t>r</w:t>
      </w:r>
      <w:r w:rsidR="000E0D37" w:rsidRPr="00302EF4">
        <w:rPr>
          <w:rFonts w:ascii="Times New Roman" w:hAnsi="Times New Roman"/>
          <w:color w:val="auto"/>
          <w:lang w:val="en-GB"/>
        </w:rPr>
        <w:t>ments</w:t>
      </w:r>
      <w:r w:rsidR="001F6D6B" w:rsidRPr="00302EF4">
        <w:rPr>
          <w:rFonts w:ascii="Times New Roman" w:hAnsi="Times New Roman"/>
          <w:color w:val="auto"/>
          <w:lang w:val="en-GB"/>
        </w:rPr>
        <w:t>.</w:t>
      </w:r>
    </w:p>
    <w:p w:rsidR="001F6D6B" w:rsidRPr="00302EF4" w:rsidRDefault="001F6D6B" w:rsidP="0071457D">
      <w:pPr>
        <w:spacing w:line="276" w:lineRule="auto"/>
        <w:jc w:val="both"/>
        <w:rPr>
          <w:rFonts w:ascii="Times New Roman" w:hAnsi="Times New Roman"/>
          <w:color w:val="auto"/>
          <w:lang w:val="en-GB"/>
        </w:rPr>
      </w:pPr>
    </w:p>
    <w:p w:rsidR="001F6D6B" w:rsidRPr="00302EF4" w:rsidRDefault="001F6D6B"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Kela can organise the interpretation service by providing the service itself or by acquiring it from other service providers. In practice, Kela has organised the service by acquiring it from private service providers. Kela must organise the interpr</w:t>
      </w:r>
      <w:r w:rsidRPr="00302EF4">
        <w:rPr>
          <w:rFonts w:ascii="Times New Roman" w:hAnsi="Times New Roman"/>
          <w:color w:val="auto"/>
          <w:lang w:val="en-GB"/>
        </w:rPr>
        <w:t>e</w:t>
      </w:r>
      <w:r w:rsidRPr="00302EF4">
        <w:rPr>
          <w:rFonts w:ascii="Times New Roman" w:hAnsi="Times New Roman"/>
          <w:color w:val="auto"/>
          <w:lang w:val="en-GB"/>
        </w:rPr>
        <w:t>tation service in the most cost-effective way while also considering the individual needs of the clients. In organising the interpretation service, consideration must be given to the service user’s preferences, opinion, best interest and individual needs as well as to their native language and cultural background.</w:t>
      </w:r>
    </w:p>
    <w:p w:rsidR="00704DA1" w:rsidRPr="00302EF4" w:rsidRDefault="001F6D6B" w:rsidP="0071457D">
      <w:pPr>
        <w:spacing w:line="276" w:lineRule="auto"/>
        <w:jc w:val="both"/>
        <w:rPr>
          <w:rFonts w:ascii="Times New Roman" w:hAnsi="Times New Roman"/>
          <w:color w:val="auto"/>
          <w:lang w:val="en-GB"/>
        </w:rPr>
      </w:pPr>
      <w:r w:rsidRPr="00302EF4" w:rsidDel="001F6D6B">
        <w:rPr>
          <w:rFonts w:ascii="Times New Roman" w:hAnsi="Times New Roman"/>
          <w:color w:val="auto"/>
          <w:lang w:val="en-GB"/>
        </w:rPr>
        <w:t xml:space="preserve"> </w:t>
      </w:r>
    </w:p>
    <w:p w:rsidR="00704DA1" w:rsidRPr="00302EF4" w:rsidRDefault="00704DA1"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Finland’s national public broadcasting company Yle</w:t>
      </w:r>
      <w:r w:rsidR="009C28E1" w:rsidRPr="00302EF4">
        <w:rPr>
          <w:rFonts w:ascii="Times New Roman" w:hAnsi="Times New Roman"/>
          <w:color w:val="auto"/>
          <w:lang w:val="en-GB"/>
        </w:rPr>
        <w:t>isradio</w:t>
      </w:r>
      <w:r w:rsidRPr="00302EF4">
        <w:rPr>
          <w:rFonts w:ascii="Times New Roman" w:hAnsi="Times New Roman"/>
          <w:color w:val="auto"/>
          <w:lang w:val="en-GB"/>
        </w:rPr>
        <w:t xml:space="preserve"> has daily news broadcasts in sign language and current affairs programmes interpreted into sign language. </w:t>
      </w:r>
    </w:p>
    <w:p w:rsidR="000E0D37" w:rsidRPr="00302EF4" w:rsidRDefault="000E0D37" w:rsidP="0071457D">
      <w:pPr>
        <w:spacing w:line="276" w:lineRule="auto"/>
        <w:jc w:val="both"/>
        <w:rPr>
          <w:rFonts w:ascii="Times New Roman" w:hAnsi="Times New Roman"/>
          <w:color w:val="auto"/>
          <w:highlight w:val="yellow"/>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w:t>
      </w:r>
      <w:r w:rsidR="00F16460" w:rsidRPr="00302EF4">
        <w:rPr>
          <w:rFonts w:ascii="Times New Roman" w:hAnsi="Times New Roman"/>
          <w:color w:val="auto"/>
          <w:lang w:val="en-GB"/>
        </w:rPr>
        <w:t xml:space="preserve">an </w:t>
      </w:r>
      <w:r w:rsidRPr="00302EF4">
        <w:rPr>
          <w:rFonts w:ascii="Times New Roman" w:hAnsi="Times New Roman"/>
          <w:color w:val="auto"/>
          <w:lang w:val="en-GB"/>
        </w:rPr>
        <w:t>assessment</w:t>
      </w:r>
      <w:r w:rsidRPr="00302EF4">
        <w:rPr>
          <w:rStyle w:val="Fotnotsreferens"/>
          <w:rFonts w:ascii="Times New Roman" w:hAnsi="Times New Roman"/>
          <w:color w:val="auto"/>
          <w:lang w:val="en-GB" w:eastAsia="fi-FI"/>
        </w:rPr>
        <w:footnoteReference w:id="33"/>
      </w:r>
      <w:r w:rsidRPr="00302EF4">
        <w:rPr>
          <w:rFonts w:ascii="Times New Roman" w:hAnsi="Times New Roman"/>
          <w:color w:val="auto"/>
          <w:lang w:val="en-GB"/>
        </w:rPr>
        <w:t xml:space="preserve"> of the need for easy-to-read language published in 2014, 8–12% of children and young people and 6–10% of the working-age population are estimated to need easy-to-read language. The percentage of the elderly who need easy-to-read materials</w:t>
      </w:r>
      <w:r w:rsidR="001B680C" w:rsidRPr="00302EF4">
        <w:rPr>
          <w:rFonts w:ascii="Times New Roman" w:hAnsi="Times New Roman"/>
          <w:color w:val="auto"/>
          <w:lang w:val="en-GB"/>
        </w:rPr>
        <w:t xml:space="preserve"> is </w:t>
      </w:r>
      <w:r w:rsidRPr="00302EF4">
        <w:rPr>
          <w:rFonts w:ascii="Times New Roman" w:hAnsi="Times New Roman"/>
          <w:color w:val="auto"/>
          <w:lang w:val="en-GB"/>
        </w:rPr>
        <w:t xml:space="preserve">approximately 15–20%. Furthermore, in certain situations, easy-to-read language is useful to a larger share, </w:t>
      </w:r>
      <w:r w:rsidR="00951589" w:rsidRPr="00302EF4">
        <w:rPr>
          <w:rFonts w:ascii="Times New Roman" w:hAnsi="Times New Roman"/>
          <w:color w:val="auto"/>
          <w:lang w:val="en-GB"/>
        </w:rPr>
        <w:t>around</w:t>
      </w:r>
      <w:r w:rsidRPr="00302EF4">
        <w:rPr>
          <w:rFonts w:ascii="Times New Roman" w:hAnsi="Times New Roman"/>
          <w:color w:val="auto"/>
          <w:lang w:val="en-GB"/>
        </w:rPr>
        <w:t xml:space="preserve"> 20–25% of the population, including those who need easy-to-read language. This means that over 500,000 people in Fi</w:t>
      </w:r>
      <w:r w:rsidRPr="00302EF4">
        <w:rPr>
          <w:rFonts w:ascii="Times New Roman" w:hAnsi="Times New Roman"/>
          <w:color w:val="auto"/>
          <w:lang w:val="en-GB"/>
        </w:rPr>
        <w:t>n</w:t>
      </w:r>
      <w:r w:rsidRPr="00302EF4">
        <w:rPr>
          <w:rFonts w:ascii="Times New Roman" w:hAnsi="Times New Roman"/>
          <w:color w:val="auto"/>
          <w:lang w:val="en-GB"/>
        </w:rPr>
        <w:t xml:space="preserve">land, or </w:t>
      </w:r>
      <w:r w:rsidR="00951589" w:rsidRPr="00302EF4">
        <w:rPr>
          <w:rFonts w:ascii="Times New Roman" w:hAnsi="Times New Roman"/>
          <w:color w:val="auto"/>
          <w:lang w:val="en-GB"/>
        </w:rPr>
        <w:t>around</w:t>
      </w:r>
      <w:r w:rsidRPr="00302EF4">
        <w:rPr>
          <w:rFonts w:ascii="Times New Roman" w:hAnsi="Times New Roman"/>
          <w:color w:val="auto"/>
          <w:lang w:val="en-GB"/>
        </w:rPr>
        <w:t xml:space="preserve"> </w:t>
      </w:r>
      <w:r w:rsidRPr="00302EF4">
        <w:rPr>
          <w:rFonts w:ascii="Times New Roman" w:hAnsi="Times New Roman"/>
          <w:color w:val="auto"/>
          <w:lang w:val="en-GB"/>
        </w:rPr>
        <w:lastRenderedPageBreak/>
        <w:t>10% of the population, need easy-to-read language. There is also a need for e</w:t>
      </w:r>
      <w:r w:rsidRPr="00302EF4">
        <w:rPr>
          <w:rFonts w:ascii="Times New Roman" w:hAnsi="Times New Roman"/>
          <w:color w:val="auto"/>
          <w:lang w:val="en-GB"/>
        </w:rPr>
        <w:t>a</w:t>
      </w:r>
      <w:r w:rsidRPr="00302EF4">
        <w:rPr>
          <w:rFonts w:ascii="Times New Roman" w:hAnsi="Times New Roman"/>
          <w:color w:val="auto"/>
          <w:lang w:val="en-GB"/>
        </w:rPr>
        <w:t xml:space="preserve">sy-to-read materials in Swedish.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the spring of 2015, the Finnish Centre for Easy to Read and the Associat</w:t>
      </w:r>
      <w:r w:rsidRPr="00302EF4">
        <w:rPr>
          <w:rFonts w:ascii="Times New Roman" w:hAnsi="Times New Roman"/>
          <w:color w:val="auto"/>
          <w:lang w:val="en-GB"/>
        </w:rPr>
        <w:t>i</w:t>
      </w:r>
      <w:r w:rsidRPr="00302EF4">
        <w:rPr>
          <w:rFonts w:ascii="Times New Roman" w:hAnsi="Times New Roman"/>
          <w:color w:val="auto"/>
          <w:lang w:val="en-GB"/>
        </w:rPr>
        <w:t>on of Finnish Local and Regional Authorities conducted a survey of municipalities on the need for easy-to-read language. 10% of the municipalities that responded to the survey had produced some easy-to-read materials. In regard to production of public administration info</w:t>
      </w:r>
      <w:r w:rsidRPr="00302EF4">
        <w:rPr>
          <w:rFonts w:ascii="Times New Roman" w:hAnsi="Times New Roman"/>
          <w:color w:val="auto"/>
          <w:lang w:val="en-GB"/>
        </w:rPr>
        <w:t>r</w:t>
      </w:r>
      <w:r w:rsidRPr="00302EF4">
        <w:rPr>
          <w:rFonts w:ascii="Times New Roman" w:hAnsi="Times New Roman"/>
          <w:color w:val="auto"/>
          <w:lang w:val="en-GB"/>
        </w:rPr>
        <w:t>mation materials, one in three respondents had produced information in easy-to-read lang</w:t>
      </w:r>
      <w:r w:rsidRPr="00302EF4">
        <w:rPr>
          <w:rFonts w:ascii="Times New Roman" w:hAnsi="Times New Roman"/>
          <w:color w:val="auto"/>
          <w:lang w:val="en-GB"/>
        </w:rPr>
        <w:t>u</w:t>
      </w:r>
      <w:r w:rsidRPr="00302EF4">
        <w:rPr>
          <w:rFonts w:ascii="Times New Roman" w:hAnsi="Times New Roman"/>
          <w:color w:val="auto"/>
          <w:lang w:val="en-GB"/>
        </w:rPr>
        <w:t>age.</w:t>
      </w:r>
      <w:r w:rsidRPr="00302EF4">
        <w:rPr>
          <w:rStyle w:val="Fotnotsreferens"/>
          <w:rFonts w:ascii="Times New Roman" w:hAnsi="Times New Roman"/>
          <w:color w:val="auto"/>
          <w:lang w:val="en-GB" w:eastAsia="fi-FI"/>
        </w:rPr>
        <w:footnoteReference w:id="34"/>
      </w:r>
    </w:p>
    <w:p w:rsidR="00690685" w:rsidRPr="00302EF4" w:rsidRDefault="00690685" w:rsidP="0071457D">
      <w:pPr>
        <w:spacing w:line="276" w:lineRule="auto"/>
        <w:ind w:left="425"/>
        <w:jc w:val="both"/>
        <w:rPr>
          <w:rFonts w:ascii="Times New Roman" w:hAnsi="Times New Roman"/>
          <w:color w:val="auto"/>
          <w:szCs w:val="24"/>
          <w:lang w:val="en-GB"/>
        </w:rPr>
      </w:pPr>
    </w:p>
    <w:p w:rsidR="00690685" w:rsidRPr="00302EF4" w:rsidRDefault="00EA3D7A" w:rsidP="0071457D">
      <w:pPr>
        <w:pStyle w:val="Ingetavstnd"/>
        <w:numPr>
          <w:ilvl w:val="0"/>
          <w:numId w:val="20"/>
        </w:numPr>
        <w:spacing w:line="276" w:lineRule="auto"/>
        <w:jc w:val="both"/>
        <w:rPr>
          <w:rFonts w:ascii="Times New Roman" w:hAnsi="Times New Roman"/>
          <w:sz w:val="24"/>
          <w:szCs w:val="24"/>
          <w:lang w:val="en-GB"/>
        </w:rPr>
      </w:pPr>
      <w:r w:rsidRPr="00302EF4">
        <w:rPr>
          <w:rFonts w:ascii="Times New Roman" w:hAnsi="Times New Roman"/>
          <w:sz w:val="24"/>
          <w:szCs w:val="24"/>
          <w:lang w:val="en-GB"/>
        </w:rPr>
        <w:t xml:space="preserve">In 2017, Åland's Radio &amp; TV </w:t>
      </w:r>
      <w:r w:rsidR="00690685" w:rsidRPr="00302EF4">
        <w:rPr>
          <w:rFonts w:ascii="Times New Roman" w:hAnsi="Times New Roman"/>
          <w:sz w:val="24"/>
          <w:szCs w:val="24"/>
          <w:lang w:val="en-GB"/>
        </w:rPr>
        <w:t xml:space="preserve">developed new </w:t>
      </w:r>
      <w:r w:rsidR="00F16460" w:rsidRPr="00302EF4">
        <w:rPr>
          <w:rFonts w:ascii="Times New Roman" w:hAnsi="Times New Roman"/>
          <w:sz w:val="24"/>
          <w:szCs w:val="24"/>
          <w:lang w:val="en-GB"/>
        </w:rPr>
        <w:t xml:space="preserve">accessible </w:t>
      </w:r>
      <w:r w:rsidR="00690685" w:rsidRPr="00302EF4">
        <w:rPr>
          <w:rFonts w:ascii="Times New Roman" w:hAnsi="Times New Roman"/>
          <w:sz w:val="24"/>
          <w:szCs w:val="24"/>
          <w:lang w:val="en-GB"/>
        </w:rPr>
        <w:t>graphics on the Åland channel. The daily news is broadcast on Åland's channel in text form.</w:t>
      </w:r>
      <w:r w:rsidR="00F16460" w:rsidRPr="00302EF4">
        <w:rPr>
          <w:rFonts w:ascii="Times New Roman" w:hAnsi="Times New Roman"/>
          <w:sz w:val="24"/>
          <w:szCs w:val="24"/>
          <w:lang w:val="en-GB"/>
        </w:rPr>
        <w:t xml:space="preserve"> T</w:t>
      </w:r>
      <w:r w:rsidR="00690685" w:rsidRPr="00302EF4">
        <w:rPr>
          <w:rFonts w:ascii="Times New Roman" w:hAnsi="Times New Roman"/>
          <w:sz w:val="24"/>
          <w:szCs w:val="24"/>
          <w:lang w:val="en-GB"/>
        </w:rPr>
        <w:t>he Åland Act (</w:t>
      </w:r>
      <w:r w:rsidR="00666450" w:rsidRPr="00302EF4">
        <w:rPr>
          <w:rFonts w:ascii="Times New Roman" w:hAnsi="Times New Roman"/>
          <w:sz w:val="24"/>
          <w:szCs w:val="24"/>
          <w:lang w:val="en-GB"/>
        </w:rPr>
        <w:t xml:space="preserve">ÅSS </w:t>
      </w:r>
      <w:r w:rsidR="00690685" w:rsidRPr="00302EF4">
        <w:rPr>
          <w:rFonts w:ascii="Times New Roman" w:hAnsi="Times New Roman"/>
          <w:sz w:val="24"/>
          <w:szCs w:val="24"/>
          <w:lang w:val="en-GB"/>
        </w:rPr>
        <w:t xml:space="preserve">2007:60) on Postal Services </w:t>
      </w:r>
      <w:r w:rsidR="00666450" w:rsidRPr="00302EF4">
        <w:rPr>
          <w:rFonts w:ascii="Times New Roman" w:hAnsi="Times New Roman"/>
          <w:sz w:val="24"/>
          <w:szCs w:val="24"/>
          <w:lang w:val="en-GB"/>
        </w:rPr>
        <w:t xml:space="preserve">requires </w:t>
      </w:r>
      <w:r w:rsidR="00BA2526" w:rsidRPr="00302EF4">
        <w:rPr>
          <w:rFonts w:ascii="Times New Roman" w:hAnsi="Times New Roman"/>
          <w:sz w:val="24"/>
          <w:szCs w:val="24"/>
          <w:lang w:val="en-GB"/>
        </w:rPr>
        <w:t xml:space="preserve">as a general rule </w:t>
      </w:r>
      <w:r w:rsidR="00690685" w:rsidRPr="00302EF4">
        <w:rPr>
          <w:rFonts w:ascii="Times New Roman" w:hAnsi="Times New Roman"/>
          <w:sz w:val="24"/>
          <w:szCs w:val="24"/>
          <w:lang w:val="en-GB"/>
        </w:rPr>
        <w:t>post offices to</w:t>
      </w:r>
      <w:r w:rsidR="00666450" w:rsidRPr="00302EF4">
        <w:rPr>
          <w:rFonts w:ascii="Times New Roman" w:hAnsi="Times New Roman"/>
          <w:sz w:val="24"/>
          <w:szCs w:val="24"/>
          <w:lang w:val="en-GB"/>
        </w:rPr>
        <w:t xml:space="preserve"> offer visually impaired the possibility</w:t>
      </w:r>
      <w:r w:rsidR="007D4791" w:rsidRPr="00302EF4">
        <w:rPr>
          <w:rFonts w:ascii="Times New Roman" w:hAnsi="Times New Roman"/>
          <w:sz w:val="24"/>
          <w:szCs w:val="24"/>
          <w:lang w:val="en-GB"/>
        </w:rPr>
        <w:t xml:space="preserve"> </w:t>
      </w:r>
      <w:r w:rsidR="00690685" w:rsidRPr="00302EF4">
        <w:rPr>
          <w:rFonts w:ascii="Times New Roman" w:hAnsi="Times New Roman"/>
          <w:sz w:val="24"/>
          <w:szCs w:val="24"/>
          <w:lang w:val="en-GB"/>
        </w:rPr>
        <w:t>to send mailings containing Braille under 7 kg free of charge.</w:t>
      </w:r>
    </w:p>
    <w:p w:rsidR="000E0D37" w:rsidRPr="00302EF4" w:rsidRDefault="000E0D37" w:rsidP="00BC126C">
      <w:pPr>
        <w:pStyle w:val="Rubrik2"/>
      </w:pPr>
      <w:r w:rsidRPr="00302EF4">
        <w:t>ARTICLE 22: RESPECT FOR PRIVACY</w:t>
      </w:r>
    </w:p>
    <w:p w:rsidR="00C8046D" w:rsidRPr="00302EF4" w:rsidRDefault="001F6D6B"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Constitution guarantees e</w:t>
      </w:r>
      <w:r w:rsidR="000E0D37" w:rsidRPr="00302EF4">
        <w:rPr>
          <w:rFonts w:ascii="Times New Roman" w:hAnsi="Times New Roman"/>
          <w:color w:val="auto"/>
          <w:lang w:val="en-GB"/>
        </w:rPr>
        <w:t>veryone’s private life, honour and the sanctity of the home. The secrecy of correspondence, telephony and other confidential communications is inviolable.</w:t>
      </w:r>
    </w:p>
    <w:p w:rsidR="00C8046D" w:rsidRPr="00302EF4" w:rsidRDefault="00C8046D"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 </w:t>
      </w:r>
      <w:r w:rsidR="00C8046D" w:rsidRPr="00302EF4">
        <w:rPr>
          <w:rFonts w:ascii="Times New Roman" w:hAnsi="Times New Roman"/>
          <w:color w:val="auto"/>
          <w:lang w:val="en-GB"/>
        </w:rPr>
        <w:t>The Criminal Code provides for offences against privacy, public peace and personal reputation, such as invasion of domestic premises, eavesdropping and illicit observation, dissemination of information violating personal privacy and defamation.</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starting point of the Act on the Openness of Government Activities (621/1999) is that official documents shall be in the public domain. Documents containing information on a recipient of welfare or an individ</w:t>
      </w:r>
      <w:r w:rsidRPr="00302EF4">
        <w:rPr>
          <w:rFonts w:ascii="Times New Roman" w:hAnsi="Times New Roman"/>
          <w:color w:val="auto"/>
          <w:lang w:val="en-GB"/>
        </w:rPr>
        <w:t>u</w:t>
      </w:r>
      <w:r w:rsidRPr="00302EF4">
        <w:rPr>
          <w:rFonts w:ascii="Times New Roman" w:hAnsi="Times New Roman"/>
          <w:color w:val="auto"/>
          <w:lang w:val="en-GB"/>
        </w:rPr>
        <w:t xml:space="preserve">al client of the labour administration and a benefit, support measure, social service or service of the labour administration for individual clients given to him or her, or information on the state of health or handicap of a person, the medical care or treatment given to him or her, or information on his or her sexual behaviour and preferences shall be secret unless specifically provided otherwise. </w:t>
      </w:r>
    </w:p>
    <w:p w:rsidR="000E0D37" w:rsidRPr="00302EF4" w:rsidRDefault="000E0D37" w:rsidP="0071457D">
      <w:pPr>
        <w:pStyle w:val="Liststycke"/>
        <w:spacing w:line="276" w:lineRule="auto"/>
        <w:rPr>
          <w:rFonts w:ascii="Times New Roman" w:hAnsi="Times New Roman"/>
          <w:color w:val="auto"/>
          <w:lang w:val="en-GB"/>
        </w:rPr>
      </w:pPr>
    </w:p>
    <w:p w:rsidR="005C3D32" w:rsidRPr="00302EF4" w:rsidRDefault="005C3D32"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purpose of </w:t>
      </w:r>
      <w:r w:rsidR="008558E2" w:rsidRPr="00302EF4">
        <w:rPr>
          <w:rFonts w:ascii="Times New Roman" w:hAnsi="Times New Roman"/>
          <w:color w:val="auto"/>
          <w:lang w:val="en-GB"/>
        </w:rPr>
        <w:t>R</w:t>
      </w:r>
      <w:r w:rsidRPr="00302EF4">
        <w:rPr>
          <w:rFonts w:ascii="Times New Roman" w:hAnsi="Times New Roman"/>
          <w:color w:val="auto"/>
          <w:lang w:val="en-GB"/>
        </w:rPr>
        <w:t>egulation (EU) 2016/679 of the European Parliament and of the Council (General Data Protection Regulation) and of the Data Protection Act (1050/2018) is to ensure the protection of privacy in the handling of personal data. The handling of personal data belonging to special personal data groups, such as health information (incl</w:t>
      </w:r>
      <w:r w:rsidR="00B5241A" w:rsidRPr="00302EF4">
        <w:rPr>
          <w:rFonts w:ascii="Times New Roman" w:hAnsi="Times New Roman"/>
          <w:color w:val="auto"/>
          <w:lang w:val="en-GB"/>
        </w:rPr>
        <w:t>uding</w:t>
      </w:r>
      <w:r w:rsidRPr="00302EF4">
        <w:rPr>
          <w:rFonts w:ascii="Times New Roman" w:hAnsi="Times New Roman"/>
          <w:color w:val="auto"/>
          <w:lang w:val="en-GB"/>
        </w:rPr>
        <w:t xml:space="preserve"> a person’s disability) is in principle forbidden, unless there are justifiable grounds for handling it. The prohibition to process does not prevent, for example, a health care unit or a health care professional from processing data collected in the course of their operations and relating to the state of health, illness or handicap of the data subject or the treatment or other measures directed at the data subject, or other data which are indispensable in the treatment of the data subject or, for example, an insurer from processing data collected in the course of its insurance activity and relating to the state of health, illness or handicap of the policyholder/claimant. </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lastRenderedPageBreak/>
        <w:t>Patient documents and treatment-related materials and their confidentiality are stipul</w:t>
      </w:r>
      <w:r w:rsidRPr="00302EF4">
        <w:rPr>
          <w:rFonts w:ascii="Times New Roman" w:hAnsi="Times New Roman"/>
          <w:color w:val="auto"/>
          <w:lang w:val="en-GB"/>
        </w:rPr>
        <w:t>a</w:t>
      </w:r>
      <w:r w:rsidRPr="00302EF4">
        <w:rPr>
          <w:rFonts w:ascii="Times New Roman" w:hAnsi="Times New Roman"/>
          <w:color w:val="auto"/>
          <w:lang w:val="en-GB"/>
        </w:rPr>
        <w:t>ted in the Act on the Status and Rights of Patients</w:t>
      </w:r>
      <w:r w:rsidR="00C8046D" w:rsidRPr="00302EF4">
        <w:rPr>
          <w:rFonts w:ascii="Times New Roman" w:hAnsi="Times New Roman"/>
          <w:color w:val="auto"/>
          <w:lang w:val="en-GB"/>
        </w:rPr>
        <w:t xml:space="preserve"> (785/1992)</w:t>
      </w:r>
      <w:r w:rsidRPr="00302EF4">
        <w:rPr>
          <w:rFonts w:ascii="Times New Roman" w:hAnsi="Times New Roman"/>
          <w:color w:val="auto"/>
          <w:lang w:val="en-GB"/>
        </w:rPr>
        <w:t>. The Act on the Protection of Privacy in Wo</w:t>
      </w:r>
      <w:r w:rsidRPr="00302EF4">
        <w:rPr>
          <w:rFonts w:ascii="Times New Roman" w:hAnsi="Times New Roman"/>
          <w:color w:val="auto"/>
          <w:lang w:val="en-GB"/>
        </w:rPr>
        <w:t>r</w:t>
      </w:r>
      <w:r w:rsidRPr="00302EF4">
        <w:rPr>
          <w:rFonts w:ascii="Times New Roman" w:hAnsi="Times New Roman"/>
          <w:color w:val="auto"/>
          <w:lang w:val="en-GB"/>
        </w:rPr>
        <w:t xml:space="preserve">king Life (759/2004) stipulates the general preconditions for the collection of personal data about employees and the processing of </w:t>
      </w:r>
      <w:r w:rsidR="00C8046D" w:rsidRPr="00302EF4">
        <w:rPr>
          <w:rFonts w:ascii="Times New Roman" w:hAnsi="Times New Roman"/>
          <w:color w:val="auto"/>
          <w:lang w:val="en-GB"/>
        </w:rPr>
        <w:t xml:space="preserve">health </w:t>
      </w:r>
      <w:r w:rsidRPr="00302EF4">
        <w:rPr>
          <w:rFonts w:ascii="Times New Roman" w:hAnsi="Times New Roman"/>
          <w:color w:val="auto"/>
          <w:lang w:val="en-GB"/>
        </w:rPr>
        <w:t xml:space="preserve">related </w:t>
      </w:r>
      <w:r w:rsidR="00C8046D" w:rsidRPr="00302EF4">
        <w:rPr>
          <w:rFonts w:ascii="Times New Roman" w:hAnsi="Times New Roman"/>
          <w:color w:val="auto"/>
          <w:lang w:val="en-GB"/>
        </w:rPr>
        <w:t>data</w:t>
      </w:r>
      <w:r w:rsidRPr="00302EF4">
        <w:rPr>
          <w:rFonts w:ascii="Times New Roman" w:hAnsi="Times New Roman"/>
          <w:color w:val="auto"/>
          <w:lang w:val="en-GB"/>
        </w:rPr>
        <w:t xml:space="preserve">. The Act on the Status and Rights of Social Welfare Clients </w:t>
      </w:r>
      <w:r w:rsidR="00C8046D" w:rsidRPr="00302EF4">
        <w:rPr>
          <w:rFonts w:ascii="Times New Roman" w:hAnsi="Times New Roman"/>
          <w:color w:val="auto"/>
          <w:lang w:val="en-GB"/>
        </w:rPr>
        <w:t xml:space="preserve">(812/2000) </w:t>
      </w:r>
      <w:r w:rsidRPr="00302EF4">
        <w:rPr>
          <w:rFonts w:ascii="Times New Roman" w:hAnsi="Times New Roman"/>
          <w:color w:val="auto"/>
          <w:lang w:val="en-GB"/>
        </w:rPr>
        <w:t>stipulates on confidentiality, secrecy obligation and disclosure of co</w:t>
      </w:r>
      <w:r w:rsidRPr="00302EF4">
        <w:rPr>
          <w:rFonts w:ascii="Times New Roman" w:hAnsi="Times New Roman"/>
          <w:color w:val="auto"/>
          <w:lang w:val="en-GB"/>
        </w:rPr>
        <w:t>n</w:t>
      </w:r>
      <w:r w:rsidRPr="00302EF4">
        <w:rPr>
          <w:rFonts w:ascii="Times New Roman" w:hAnsi="Times New Roman"/>
          <w:color w:val="auto"/>
          <w:lang w:val="en-GB"/>
        </w:rPr>
        <w:t xml:space="preserve">fidential information. </w:t>
      </w:r>
    </w:p>
    <w:p w:rsidR="00F243B2" w:rsidRPr="00302EF4" w:rsidRDefault="00F243B2" w:rsidP="0071457D">
      <w:pPr>
        <w:spacing w:line="276" w:lineRule="auto"/>
        <w:ind w:left="425"/>
        <w:jc w:val="both"/>
        <w:rPr>
          <w:rFonts w:ascii="Times New Roman" w:hAnsi="Times New Roman"/>
          <w:color w:val="auto"/>
          <w:lang w:val="en-GB"/>
        </w:rPr>
      </w:pPr>
    </w:p>
    <w:p w:rsidR="00F243B2" w:rsidRPr="00302EF4" w:rsidRDefault="00F243B2"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On Åland, the Åland Act on Access to Public Documents (1977:72)</w:t>
      </w:r>
      <w:r w:rsidR="00926B75" w:rsidRPr="00302EF4">
        <w:rPr>
          <w:rFonts w:ascii="Times New Roman" w:hAnsi="Times New Roman"/>
          <w:color w:val="auto"/>
          <w:lang w:val="en-GB"/>
        </w:rPr>
        <w:t xml:space="preserve"> and</w:t>
      </w:r>
      <w:r w:rsidRPr="00302EF4">
        <w:rPr>
          <w:rFonts w:ascii="Times New Roman" w:hAnsi="Times New Roman"/>
          <w:color w:val="auto"/>
          <w:lang w:val="en-GB"/>
        </w:rPr>
        <w:t xml:space="preserve"> Act on Treatment of Personal Information within the Åland Government and municipal administration</w:t>
      </w:r>
      <w:r w:rsidR="00AC28A0" w:rsidRPr="00302EF4">
        <w:rPr>
          <w:rFonts w:ascii="Times New Roman" w:hAnsi="Times New Roman"/>
          <w:color w:val="auto"/>
          <w:lang w:val="en-GB"/>
        </w:rPr>
        <w:t xml:space="preserve"> </w:t>
      </w:r>
      <w:r w:rsidR="00E61639" w:rsidRPr="00302EF4">
        <w:rPr>
          <w:rFonts w:ascii="Times New Roman" w:hAnsi="Times New Roman"/>
          <w:color w:val="auto"/>
          <w:lang w:val="en-GB"/>
        </w:rPr>
        <w:t xml:space="preserve">(2007:88) </w:t>
      </w:r>
      <w:r w:rsidR="00AC28A0" w:rsidRPr="00302EF4">
        <w:rPr>
          <w:rFonts w:ascii="Times New Roman" w:hAnsi="Times New Roman"/>
          <w:color w:val="auto"/>
          <w:lang w:val="en-GB"/>
        </w:rPr>
        <w:t>apply</w:t>
      </w:r>
      <w:r w:rsidRPr="00302EF4">
        <w:rPr>
          <w:rFonts w:ascii="Times New Roman" w:hAnsi="Times New Roman"/>
          <w:color w:val="auto"/>
          <w:lang w:val="en-GB"/>
        </w:rPr>
        <w:t xml:space="preserve">. The Åland Government </w:t>
      </w:r>
      <w:r w:rsidR="00AC28A0" w:rsidRPr="00302EF4">
        <w:rPr>
          <w:rFonts w:ascii="Times New Roman" w:hAnsi="Times New Roman"/>
          <w:color w:val="auto"/>
          <w:lang w:val="en-GB"/>
        </w:rPr>
        <w:t>is developing</w:t>
      </w:r>
      <w:r w:rsidRPr="00302EF4">
        <w:rPr>
          <w:rFonts w:ascii="Times New Roman" w:hAnsi="Times New Roman"/>
          <w:color w:val="auto"/>
          <w:lang w:val="en-GB"/>
        </w:rPr>
        <w:t xml:space="preserve"> specific legislation on client documents within social welfare.</w:t>
      </w:r>
    </w:p>
    <w:p w:rsidR="000E0D37" w:rsidRPr="00302EF4" w:rsidRDefault="000E0D37" w:rsidP="00BC126C">
      <w:pPr>
        <w:pStyle w:val="Rubrik2"/>
      </w:pPr>
      <w:r w:rsidRPr="00302EF4">
        <w:t>ARTICLE 23: RESPECT FOR HOME AND THE FAMILY</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Persons with disabilities have the right to marry and start a family. </w:t>
      </w:r>
      <w:r w:rsidR="00704DA1" w:rsidRPr="00302EF4">
        <w:rPr>
          <w:rFonts w:ascii="Times New Roman" w:hAnsi="Times New Roman"/>
          <w:color w:val="auto"/>
          <w:lang w:val="en-GB"/>
        </w:rPr>
        <w:t>The right is restricted by t</w:t>
      </w:r>
      <w:r w:rsidRPr="00302EF4">
        <w:rPr>
          <w:rFonts w:ascii="Times New Roman" w:hAnsi="Times New Roman"/>
          <w:color w:val="auto"/>
          <w:lang w:val="en-GB"/>
        </w:rPr>
        <w:t xml:space="preserve">he general impediments to marriage referred to in the Marriage Act (234/1929).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 guardian is not qualified, on behalf of the client, to give consent for marriage or ado</w:t>
      </w:r>
      <w:r w:rsidRPr="00302EF4">
        <w:rPr>
          <w:rFonts w:ascii="Times New Roman" w:hAnsi="Times New Roman"/>
          <w:color w:val="auto"/>
          <w:lang w:val="en-GB"/>
        </w:rPr>
        <w:t>p</w:t>
      </w:r>
      <w:r w:rsidRPr="00302EF4">
        <w:rPr>
          <w:rFonts w:ascii="Times New Roman" w:hAnsi="Times New Roman"/>
          <w:color w:val="auto"/>
          <w:lang w:val="en-GB"/>
        </w:rPr>
        <w:t xml:space="preserve">tion, acknowledge paternity, accept acknowledgement of paternity, </w:t>
      </w:r>
      <w:r w:rsidR="00704DA1" w:rsidRPr="00302EF4">
        <w:rPr>
          <w:rFonts w:ascii="Times New Roman" w:hAnsi="Times New Roman"/>
          <w:color w:val="auto"/>
          <w:lang w:val="en-GB"/>
        </w:rPr>
        <w:t xml:space="preserve">construe </w:t>
      </w:r>
      <w:r w:rsidRPr="00302EF4">
        <w:rPr>
          <w:rFonts w:ascii="Times New Roman" w:hAnsi="Times New Roman"/>
          <w:color w:val="auto"/>
          <w:lang w:val="en-GB"/>
        </w:rPr>
        <w:t xml:space="preserve">or cancel a </w:t>
      </w:r>
      <w:r w:rsidR="00704DA1" w:rsidRPr="00302EF4">
        <w:rPr>
          <w:rFonts w:ascii="Times New Roman" w:hAnsi="Times New Roman"/>
          <w:color w:val="auto"/>
          <w:lang w:val="en-GB"/>
        </w:rPr>
        <w:t xml:space="preserve">testament </w:t>
      </w:r>
      <w:r w:rsidRPr="00302EF4">
        <w:rPr>
          <w:rFonts w:ascii="Times New Roman" w:hAnsi="Times New Roman"/>
          <w:color w:val="auto"/>
          <w:lang w:val="en-GB"/>
        </w:rPr>
        <w:t xml:space="preserve">or represent the client in any other personal matter comparable to these. </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Adoption Act (22/2012), the adoption of a minor child may be granted if it is deemed to be in the best interests of the child and if it has been established that the child will be well taken care of and brought up. According to </w:t>
      </w:r>
      <w:r w:rsidR="00D3491B" w:rsidRPr="00302EF4">
        <w:rPr>
          <w:rFonts w:ascii="Times New Roman" w:hAnsi="Times New Roman"/>
          <w:color w:val="auto"/>
          <w:lang w:val="en-GB"/>
        </w:rPr>
        <w:t>the preparatory works</w:t>
      </w:r>
      <w:r w:rsidRPr="00302EF4">
        <w:rPr>
          <w:rFonts w:ascii="Times New Roman" w:hAnsi="Times New Roman"/>
          <w:color w:val="auto"/>
          <w:lang w:val="en-GB"/>
        </w:rPr>
        <w:t xml:space="preserve">, the disability of the prospective adopter is not, in itself, an impediment </w:t>
      </w:r>
      <w:r w:rsidR="0009733F" w:rsidRPr="00302EF4">
        <w:rPr>
          <w:rFonts w:ascii="Times New Roman" w:hAnsi="Times New Roman"/>
          <w:color w:val="auto"/>
          <w:lang w:val="en-GB"/>
        </w:rPr>
        <w:t>to</w:t>
      </w:r>
      <w:r w:rsidRPr="00302EF4">
        <w:rPr>
          <w:rFonts w:ascii="Times New Roman" w:hAnsi="Times New Roman"/>
          <w:color w:val="auto"/>
          <w:lang w:val="en-GB"/>
        </w:rPr>
        <w:t xml:space="preserve"> adoption. The possible effects of the prospective adopter’s disability on their ability to ensure that the child will be well taken care of and brought up is only one factor to be considered in addition to other circumstances when making the decision.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Constitution stipulates on the responsibility of the public authorities to support fam</w:t>
      </w:r>
      <w:r w:rsidRPr="00302EF4">
        <w:rPr>
          <w:rFonts w:ascii="Times New Roman" w:hAnsi="Times New Roman"/>
          <w:color w:val="auto"/>
          <w:lang w:val="en-GB"/>
        </w:rPr>
        <w:t>i</w:t>
      </w:r>
      <w:r w:rsidRPr="00302EF4">
        <w:rPr>
          <w:rFonts w:ascii="Times New Roman" w:hAnsi="Times New Roman"/>
          <w:color w:val="auto"/>
          <w:lang w:val="en-GB"/>
        </w:rPr>
        <w:t xml:space="preserve">lies and others responsible for providing for children so that they have the ability to ensure the wellbeing and personal development of the children. According to the Child Welfare Act (417/2007), the primary responsibility for a child’s wellbeing rests with the child’s parents and other custodians.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Children and families are primarily entitled to general social welfare services. From the beginning of 2015, necessary home services for families with children were prescribed to be a subjective right pursuant to the Social Welfare Act. Home service is provided based on a factor that reduces functional capacity or a special family or </w:t>
      </w:r>
      <w:r w:rsidR="0009733F" w:rsidRPr="00302EF4">
        <w:rPr>
          <w:rFonts w:ascii="Times New Roman" w:hAnsi="Times New Roman"/>
          <w:color w:val="auto"/>
          <w:lang w:val="en-GB"/>
        </w:rPr>
        <w:t xml:space="preserve">life </w:t>
      </w:r>
      <w:r w:rsidRPr="00302EF4">
        <w:rPr>
          <w:rFonts w:ascii="Times New Roman" w:hAnsi="Times New Roman"/>
          <w:color w:val="auto"/>
          <w:lang w:val="en-GB"/>
        </w:rPr>
        <w:t>situation, for example in a family with a child with a disability. Child welfare clients also have the right to receive home service. The purpose of the service is to support families in their daily life and reinforce their own r</w:t>
      </w:r>
      <w:r w:rsidRPr="00302EF4">
        <w:rPr>
          <w:rFonts w:ascii="Times New Roman" w:hAnsi="Times New Roman"/>
          <w:color w:val="auto"/>
          <w:lang w:val="en-GB"/>
        </w:rPr>
        <w:t>e</w:t>
      </w:r>
      <w:r w:rsidRPr="00302EF4">
        <w:rPr>
          <w:rFonts w:ascii="Times New Roman" w:hAnsi="Times New Roman"/>
          <w:color w:val="auto"/>
          <w:lang w:val="en-GB"/>
        </w:rPr>
        <w:t xml:space="preserve">sources. Another purpose </w:t>
      </w:r>
      <w:r w:rsidR="00E01D4E" w:rsidRPr="00302EF4">
        <w:rPr>
          <w:rFonts w:ascii="Times New Roman" w:hAnsi="Times New Roman"/>
          <w:color w:val="auto"/>
          <w:lang w:val="en-GB"/>
        </w:rPr>
        <w:t xml:space="preserve">of </w:t>
      </w:r>
      <w:r w:rsidR="0063729F" w:rsidRPr="00302EF4">
        <w:rPr>
          <w:rFonts w:ascii="Times New Roman" w:hAnsi="Times New Roman"/>
          <w:color w:val="auto"/>
          <w:lang w:val="en-GB"/>
        </w:rPr>
        <w:t>such service</w:t>
      </w:r>
      <w:r w:rsidRPr="00302EF4">
        <w:rPr>
          <w:rFonts w:ascii="Times New Roman" w:hAnsi="Times New Roman"/>
          <w:color w:val="auto"/>
          <w:lang w:val="en-GB"/>
        </w:rPr>
        <w:t xml:space="preserve"> is to serve as effective preventive child welfare.</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 Child Welfare Act, children and families must be supported through pr</w:t>
      </w:r>
      <w:r w:rsidRPr="00302EF4">
        <w:rPr>
          <w:rFonts w:ascii="Times New Roman" w:hAnsi="Times New Roman"/>
          <w:color w:val="auto"/>
          <w:lang w:val="en-GB"/>
        </w:rPr>
        <w:t>e</w:t>
      </w:r>
      <w:r w:rsidRPr="00302EF4">
        <w:rPr>
          <w:rFonts w:ascii="Times New Roman" w:hAnsi="Times New Roman"/>
          <w:color w:val="auto"/>
          <w:lang w:val="en-GB"/>
        </w:rPr>
        <w:t>ventive child welfare. Preventive child welfare includes support and special support g</w:t>
      </w:r>
      <w:r w:rsidRPr="00302EF4">
        <w:rPr>
          <w:rFonts w:ascii="Times New Roman" w:hAnsi="Times New Roman"/>
          <w:color w:val="auto"/>
          <w:lang w:val="en-GB"/>
        </w:rPr>
        <w:t>i</w:t>
      </w:r>
      <w:r w:rsidRPr="00302EF4">
        <w:rPr>
          <w:rFonts w:ascii="Times New Roman" w:hAnsi="Times New Roman"/>
          <w:color w:val="auto"/>
          <w:lang w:val="en-GB"/>
        </w:rPr>
        <w:t>v</w:t>
      </w:r>
      <w:r w:rsidRPr="00302EF4">
        <w:rPr>
          <w:rFonts w:ascii="Times New Roman" w:hAnsi="Times New Roman"/>
          <w:color w:val="auto"/>
          <w:lang w:val="en-GB"/>
        </w:rPr>
        <w:lastRenderedPageBreak/>
        <w:t xml:space="preserve">en in, for example, education, youth work, day care, </w:t>
      </w:r>
      <w:r w:rsidR="00704DA1" w:rsidRPr="00302EF4">
        <w:rPr>
          <w:rFonts w:ascii="Times New Roman" w:hAnsi="Times New Roman"/>
          <w:color w:val="auto"/>
          <w:lang w:val="en-GB"/>
        </w:rPr>
        <w:t xml:space="preserve">prenatal </w:t>
      </w:r>
      <w:r w:rsidRPr="00302EF4">
        <w:rPr>
          <w:rFonts w:ascii="Times New Roman" w:hAnsi="Times New Roman"/>
          <w:color w:val="auto"/>
          <w:lang w:val="en-GB"/>
        </w:rPr>
        <w:t>and child health clinics and in other social and health care</w:t>
      </w:r>
      <w:r w:rsidR="0009733F" w:rsidRPr="00302EF4">
        <w:rPr>
          <w:rFonts w:ascii="Times New Roman" w:hAnsi="Times New Roman"/>
          <w:color w:val="auto"/>
          <w:lang w:val="en-GB"/>
        </w:rPr>
        <w:t xml:space="preserve"> services</w:t>
      </w:r>
      <w:r w:rsidRPr="00302EF4">
        <w:rPr>
          <w:rFonts w:ascii="Times New Roman" w:hAnsi="Times New Roman"/>
          <w:color w:val="auto"/>
          <w:lang w:val="en-GB"/>
        </w:rPr>
        <w:t xml:space="preserve">. </w:t>
      </w:r>
    </w:p>
    <w:p w:rsidR="000E0D37" w:rsidRPr="00302EF4" w:rsidRDefault="000E0D37" w:rsidP="0071457D">
      <w:pPr>
        <w:pStyle w:val="Liststycke"/>
        <w:spacing w:line="276" w:lineRule="auto"/>
        <w:rPr>
          <w:rFonts w:ascii="Times New Roman" w:hAnsi="Times New Roman"/>
          <w:color w:val="auto"/>
          <w:lang w:val="en-GB"/>
        </w:rPr>
      </w:pPr>
    </w:p>
    <w:p w:rsidR="004B734D"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disability of a parent or child does not in itself constitute grounds for a child welfare client relationship. If the support or special support provided in basic services or, for example, in services intended for persons with disabilities is not enough to guarantee a child’s develo</w:t>
      </w:r>
      <w:r w:rsidRPr="00302EF4">
        <w:rPr>
          <w:rFonts w:ascii="Times New Roman" w:hAnsi="Times New Roman"/>
          <w:color w:val="auto"/>
          <w:lang w:val="en-GB"/>
        </w:rPr>
        <w:t>p</w:t>
      </w:r>
      <w:r w:rsidRPr="00302EF4">
        <w:rPr>
          <w:rFonts w:ascii="Times New Roman" w:hAnsi="Times New Roman"/>
          <w:color w:val="auto"/>
          <w:lang w:val="en-GB"/>
        </w:rPr>
        <w:t>ment and wellbeing, the child and family must be referred to child welfare services. According to the principle of the mildest intervention, children and families must be supported primarily through non-institutional support</w:t>
      </w:r>
      <w:r w:rsidR="0009733F" w:rsidRPr="00302EF4">
        <w:rPr>
          <w:rFonts w:ascii="Times New Roman" w:hAnsi="Times New Roman"/>
          <w:color w:val="auto"/>
          <w:lang w:val="en-GB"/>
        </w:rPr>
        <w:t>ive</w:t>
      </w:r>
      <w:r w:rsidRPr="00302EF4">
        <w:rPr>
          <w:rFonts w:ascii="Times New Roman" w:hAnsi="Times New Roman"/>
          <w:color w:val="auto"/>
          <w:lang w:val="en-GB"/>
        </w:rPr>
        <w:t xml:space="preserve"> measures.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Child Welfare Act, </w:t>
      </w:r>
      <w:r w:rsidR="0009733F" w:rsidRPr="00302EF4">
        <w:rPr>
          <w:rFonts w:ascii="Times New Roman" w:hAnsi="Times New Roman"/>
          <w:color w:val="auto"/>
          <w:lang w:val="en-GB"/>
        </w:rPr>
        <w:t>c</w:t>
      </w:r>
      <w:r w:rsidRPr="00302EF4">
        <w:rPr>
          <w:rFonts w:ascii="Times New Roman" w:hAnsi="Times New Roman"/>
          <w:color w:val="auto"/>
          <w:lang w:val="en-GB"/>
        </w:rPr>
        <w:t>hildren must be taken into care and substitute care must be provided by the municipal body responsible for social services if their health or development is seriously endangered by lack of care or other circumstances in which they are being brought up, or they seriously endanger their health or development. Taking a child into care and provision of substitute care may only be resorted to if the non-institutional su</w:t>
      </w:r>
      <w:r w:rsidRPr="00302EF4">
        <w:rPr>
          <w:rFonts w:ascii="Times New Roman" w:hAnsi="Times New Roman"/>
          <w:color w:val="auto"/>
          <w:lang w:val="en-GB"/>
        </w:rPr>
        <w:t>p</w:t>
      </w:r>
      <w:r w:rsidRPr="00302EF4">
        <w:rPr>
          <w:rFonts w:ascii="Times New Roman" w:hAnsi="Times New Roman"/>
          <w:color w:val="auto"/>
          <w:lang w:val="en-GB"/>
        </w:rPr>
        <w:t>port</w:t>
      </w:r>
      <w:r w:rsidR="00A3185C" w:rsidRPr="00302EF4">
        <w:rPr>
          <w:rFonts w:ascii="Times New Roman" w:hAnsi="Times New Roman"/>
          <w:color w:val="auto"/>
          <w:lang w:val="en-GB"/>
        </w:rPr>
        <w:t>ive</w:t>
      </w:r>
      <w:r w:rsidRPr="00302EF4">
        <w:rPr>
          <w:rFonts w:ascii="Times New Roman" w:hAnsi="Times New Roman"/>
          <w:color w:val="auto"/>
          <w:lang w:val="en-GB"/>
        </w:rPr>
        <w:t xml:space="preserve"> measures would not be suitable or possible for providing care in the </w:t>
      </w:r>
      <w:r w:rsidR="00A3185C" w:rsidRPr="00302EF4">
        <w:rPr>
          <w:rFonts w:ascii="Times New Roman" w:hAnsi="Times New Roman"/>
          <w:color w:val="auto"/>
          <w:lang w:val="en-GB"/>
        </w:rPr>
        <w:t xml:space="preserve">best </w:t>
      </w:r>
      <w:r w:rsidRPr="00302EF4">
        <w:rPr>
          <w:rFonts w:ascii="Times New Roman" w:hAnsi="Times New Roman"/>
          <w:color w:val="auto"/>
          <w:lang w:val="en-GB"/>
        </w:rPr>
        <w:t>interests of the child concerned or if the</w:t>
      </w:r>
      <w:r w:rsidR="00DD32B6" w:rsidRPr="00302EF4">
        <w:rPr>
          <w:rFonts w:ascii="Times New Roman" w:hAnsi="Times New Roman"/>
          <w:color w:val="auto"/>
          <w:lang w:val="en-GB"/>
        </w:rPr>
        <w:t>se</w:t>
      </w:r>
      <w:r w:rsidRPr="00302EF4">
        <w:rPr>
          <w:rFonts w:ascii="Times New Roman" w:hAnsi="Times New Roman"/>
          <w:color w:val="auto"/>
          <w:lang w:val="en-GB"/>
        </w:rPr>
        <w:t xml:space="preserve"> measures have proved to be insufficient and substitute care is estimated to be in the child’s </w:t>
      </w:r>
      <w:r w:rsidR="00A3185C" w:rsidRPr="00302EF4">
        <w:rPr>
          <w:rFonts w:ascii="Times New Roman" w:hAnsi="Times New Roman"/>
          <w:color w:val="auto"/>
          <w:lang w:val="en-GB"/>
        </w:rPr>
        <w:t xml:space="preserve">best </w:t>
      </w:r>
      <w:r w:rsidRPr="00302EF4">
        <w:rPr>
          <w:rFonts w:ascii="Times New Roman" w:hAnsi="Times New Roman"/>
          <w:color w:val="auto"/>
          <w:lang w:val="en-GB"/>
        </w:rPr>
        <w:t xml:space="preserve">interests. </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purpose of a placement of a child away from home is to safeguard the child’s wel</w:t>
      </w:r>
      <w:r w:rsidRPr="00302EF4">
        <w:rPr>
          <w:rFonts w:ascii="Times New Roman" w:hAnsi="Times New Roman"/>
          <w:color w:val="auto"/>
          <w:lang w:val="en-GB"/>
        </w:rPr>
        <w:t>l</w:t>
      </w:r>
      <w:r w:rsidRPr="00302EF4">
        <w:rPr>
          <w:rFonts w:ascii="Times New Roman" w:hAnsi="Times New Roman"/>
          <w:color w:val="auto"/>
          <w:lang w:val="en-GB"/>
        </w:rPr>
        <w:t>being, growth and development. In choosing a place for substitute care, special attention must be paid to the child’s needs and the justification for taking the child into care. The aim is to pr</w:t>
      </w:r>
      <w:r w:rsidRPr="00302EF4">
        <w:rPr>
          <w:rFonts w:ascii="Times New Roman" w:hAnsi="Times New Roman"/>
          <w:color w:val="auto"/>
          <w:lang w:val="en-GB"/>
        </w:rPr>
        <w:t>i</w:t>
      </w:r>
      <w:r w:rsidRPr="00302EF4">
        <w:rPr>
          <w:rFonts w:ascii="Times New Roman" w:hAnsi="Times New Roman"/>
          <w:color w:val="auto"/>
          <w:lang w:val="en-GB"/>
        </w:rPr>
        <w:t xml:space="preserve">marily organise a child’s substitute care as family care and to only organise institutional care if it is not possible to organise the child’s substitute care with sufficient support measures </w:t>
      </w:r>
      <w:r w:rsidR="00A3185C" w:rsidRPr="00302EF4">
        <w:rPr>
          <w:rFonts w:ascii="Times New Roman" w:hAnsi="Times New Roman"/>
          <w:color w:val="auto"/>
          <w:lang w:val="en-GB"/>
        </w:rPr>
        <w:t xml:space="preserve">in accordance with </w:t>
      </w:r>
      <w:r w:rsidRPr="00302EF4">
        <w:rPr>
          <w:rFonts w:ascii="Times New Roman" w:hAnsi="Times New Roman"/>
          <w:color w:val="auto"/>
          <w:lang w:val="en-GB"/>
        </w:rPr>
        <w:t xml:space="preserve">the child’s </w:t>
      </w:r>
      <w:r w:rsidR="00A3185C" w:rsidRPr="00302EF4">
        <w:rPr>
          <w:rFonts w:ascii="Times New Roman" w:hAnsi="Times New Roman"/>
          <w:color w:val="auto"/>
          <w:lang w:val="en-GB"/>
        </w:rPr>
        <w:t xml:space="preserve">best </w:t>
      </w:r>
      <w:r w:rsidRPr="00302EF4">
        <w:rPr>
          <w:rFonts w:ascii="Times New Roman" w:hAnsi="Times New Roman"/>
          <w:color w:val="auto"/>
          <w:lang w:val="en-GB"/>
        </w:rPr>
        <w:t>interest</w:t>
      </w:r>
      <w:r w:rsidR="00A3185C" w:rsidRPr="00302EF4">
        <w:rPr>
          <w:rFonts w:ascii="Times New Roman" w:hAnsi="Times New Roman"/>
          <w:color w:val="auto"/>
          <w:lang w:val="en-GB"/>
        </w:rPr>
        <w:t>s</w:t>
      </w:r>
      <w:r w:rsidRPr="00302EF4">
        <w:rPr>
          <w:rFonts w:ascii="Times New Roman" w:hAnsi="Times New Roman"/>
          <w:color w:val="auto"/>
          <w:lang w:val="en-GB"/>
        </w:rPr>
        <w:t xml:space="preserve"> as family care or elsewhere. Before a child’s placement away from home, it is necessary to investigate what opportunities there are for the child to live with the parent with whom the child does not primarily reside, with relatives or other persons close to the child, or for these parties </w:t>
      </w:r>
      <w:r w:rsidR="00A3185C" w:rsidRPr="00302EF4">
        <w:rPr>
          <w:rFonts w:ascii="Times New Roman" w:hAnsi="Times New Roman"/>
          <w:color w:val="auto"/>
          <w:lang w:val="en-GB"/>
        </w:rPr>
        <w:t xml:space="preserve">to </w:t>
      </w:r>
      <w:r w:rsidRPr="00302EF4">
        <w:rPr>
          <w:rFonts w:ascii="Times New Roman" w:hAnsi="Times New Roman"/>
          <w:color w:val="auto"/>
          <w:lang w:val="en-GB"/>
        </w:rPr>
        <w:t xml:space="preserve">otherwise participate in supporting the child.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 child in substitute care has the right to</w:t>
      </w:r>
      <w:r w:rsidR="00704DA1" w:rsidRPr="00302EF4">
        <w:rPr>
          <w:rFonts w:ascii="Times New Roman" w:hAnsi="Times New Roman"/>
          <w:color w:val="auto"/>
          <w:lang w:val="en-GB"/>
        </w:rPr>
        <w:t xml:space="preserve"> meet and</w:t>
      </w:r>
      <w:r w:rsidRPr="00302EF4">
        <w:rPr>
          <w:rFonts w:ascii="Times New Roman" w:hAnsi="Times New Roman"/>
          <w:color w:val="auto"/>
          <w:lang w:val="en-GB"/>
        </w:rPr>
        <w:t xml:space="preserve"> keep in contact with their parents, siblings and other persons close to them. Authorities must support contact between children and the pe</w:t>
      </w:r>
      <w:r w:rsidRPr="00302EF4">
        <w:rPr>
          <w:rFonts w:ascii="Times New Roman" w:hAnsi="Times New Roman"/>
          <w:color w:val="auto"/>
          <w:lang w:val="en-GB"/>
        </w:rPr>
        <w:t>r</w:t>
      </w:r>
      <w:r w:rsidRPr="00302EF4">
        <w:rPr>
          <w:rFonts w:ascii="Times New Roman" w:hAnsi="Times New Roman"/>
          <w:color w:val="auto"/>
          <w:lang w:val="en-GB"/>
        </w:rPr>
        <w:t xml:space="preserve">sons close to them. During the substitute care of a child, the objective of the support given to the child and parents must be reuniting the family. </w:t>
      </w:r>
    </w:p>
    <w:p w:rsidR="000E0D37" w:rsidRPr="00302EF4" w:rsidRDefault="000E0D37" w:rsidP="0071457D">
      <w:pPr>
        <w:spacing w:line="276" w:lineRule="auto"/>
        <w:jc w:val="both"/>
        <w:rPr>
          <w:rFonts w:ascii="Times New Roman" w:hAnsi="Times New Roman"/>
          <w:color w:val="auto"/>
          <w:lang w:val="en-GB"/>
        </w:rPr>
      </w:pPr>
    </w:p>
    <w:p w:rsidR="008233C1"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During the </w:t>
      </w:r>
      <w:r w:rsidR="00DD32B6" w:rsidRPr="00302EF4">
        <w:rPr>
          <w:rFonts w:ascii="Times New Roman" w:hAnsi="Times New Roman"/>
          <w:color w:val="auto"/>
          <w:lang w:val="en-GB"/>
        </w:rPr>
        <w:t xml:space="preserve">envisaged </w:t>
      </w:r>
      <w:r w:rsidRPr="00302EF4">
        <w:rPr>
          <w:rFonts w:ascii="Times New Roman" w:hAnsi="Times New Roman"/>
          <w:color w:val="auto"/>
          <w:lang w:val="en-GB"/>
        </w:rPr>
        <w:t xml:space="preserve">reform of the </w:t>
      </w:r>
      <w:r w:rsidR="00DE5322" w:rsidRPr="00302EF4">
        <w:rPr>
          <w:rFonts w:ascii="Times New Roman" w:hAnsi="Times New Roman"/>
          <w:color w:val="auto"/>
          <w:lang w:val="en-GB"/>
        </w:rPr>
        <w:t>Disability Services Act</w:t>
      </w:r>
      <w:r w:rsidRPr="00302EF4">
        <w:rPr>
          <w:rFonts w:ascii="Times New Roman" w:hAnsi="Times New Roman"/>
          <w:color w:val="auto"/>
          <w:lang w:val="en-GB"/>
        </w:rPr>
        <w:t>, attention has been paid to the position and housing of children with disabilities.</w:t>
      </w:r>
    </w:p>
    <w:p w:rsidR="000E0D37" w:rsidRPr="00302EF4" w:rsidRDefault="000E0D37" w:rsidP="00BC126C">
      <w:pPr>
        <w:pStyle w:val="Rubrik2"/>
      </w:pPr>
      <w:r w:rsidRPr="00302EF4">
        <w:t>ARTICLE 24: EDUCATION</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new Act on Early Childhood Education and Care (540/2018) entered into force on 1 September 2018. Every child is entitled to 20 hours a week of early childhood educat</w:t>
      </w:r>
      <w:r w:rsidRPr="00302EF4">
        <w:rPr>
          <w:rFonts w:ascii="Times New Roman" w:hAnsi="Times New Roman"/>
          <w:color w:val="auto"/>
          <w:lang w:val="en-GB"/>
        </w:rPr>
        <w:t>i</w:t>
      </w:r>
      <w:r w:rsidRPr="00302EF4">
        <w:rPr>
          <w:rFonts w:ascii="Times New Roman" w:hAnsi="Times New Roman"/>
          <w:color w:val="auto"/>
          <w:lang w:val="en-GB"/>
        </w:rPr>
        <w:t>on and care. A child is entitled to full-time early childhood education and care if the child’s p</w:t>
      </w:r>
      <w:r w:rsidRPr="00302EF4">
        <w:rPr>
          <w:rFonts w:ascii="Times New Roman" w:hAnsi="Times New Roman"/>
          <w:color w:val="auto"/>
          <w:lang w:val="en-GB"/>
        </w:rPr>
        <w:t>a</w:t>
      </w:r>
      <w:r w:rsidRPr="00302EF4">
        <w:rPr>
          <w:rFonts w:ascii="Times New Roman" w:hAnsi="Times New Roman"/>
          <w:color w:val="auto"/>
          <w:lang w:val="en-GB"/>
        </w:rPr>
        <w:t>rents or other guardians work or study full</w:t>
      </w:r>
      <w:r w:rsidR="00107B5E" w:rsidRPr="00302EF4">
        <w:rPr>
          <w:rFonts w:ascii="Times New Roman" w:hAnsi="Times New Roman"/>
          <w:color w:val="auto"/>
          <w:lang w:val="en-GB"/>
        </w:rPr>
        <w:t>-</w:t>
      </w:r>
      <w:r w:rsidRPr="00302EF4">
        <w:rPr>
          <w:rFonts w:ascii="Times New Roman" w:hAnsi="Times New Roman"/>
          <w:color w:val="auto"/>
          <w:lang w:val="en-GB"/>
        </w:rPr>
        <w:t>time or are self-employed. When necessary, the child is also entitled to early childhood education and care beyond 20 hours if their parent works part-time or is in reh</w:t>
      </w:r>
      <w:r w:rsidRPr="00302EF4">
        <w:rPr>
          <w:rFonts w:ascii="Times New Roman" w:hAnsi="Times New Roman"/>
          <w:color w:val="auto"/>
          <w:lang w:val="en-GB"/>
        </w:rPr>
        <w:t>a</w:t>
      </w:r>
      <w:r w:rsidRPr="00302EF4">
        <w:rPr>
          <w:rFonts w:ascii="Times New Roman" w:hAnsi="Times New Roman"/>
          <w:color w:val="auto"/>
          <w:lang w:val="en-GB"/>
        </w:rPr>
        <w:t>bilit</w:t>
      </w:r>
      <w:r w:rsidRPr="00302EF4">
        <w:rPr>
          <w:rFonts w:ascii="Times New Roman" w:hAnsi="Times New Roman"/>
          <w:color w:val="auto"/>
          <w:lang w:val="en-GB"/>
        </w:rPr>
        <w:t>a</w:t>
      </w:r>
      <w:r w:rsidRPr="00302EF4">
        <w:rPr>
          <w:rFonts w:ascii="Times New Roman" w:hAnsi="Times New Roman"/>
          <w:color w:val="auto"/>
          <w:lang w:val="en-GB"/>
        </w:rPr>
        <w:t>tion, for instance. Full</w:t>
      </w:r>
      <w:r w:rsidR="00A3185C" w:rsidRPr="00302EF4">
        <w:rPr>
          <w:rFonts w:ascii="Times New Roman" w:hAnsi="Times New Roman"/>
          <w:color w:val="auto"/>
          <w:lang w:val="en-GB"/>
        </w:rPr>
        <w:t>-</w:t>
      </w:r>
      <w:r w:rsidRPr="00302EF4">
        <w:rPr>
          <w:rFonts w:ascii="Times New Roman" w:hAnsi="Times New Roman"/>
          <w:color w:val="auto"/>
          <w:lang w:val="en-GB"/>
        </w:rPr>
        <w:t xml:space="preserve">time early childhood education </w:t>
      </w:r>
      <w:r w:rsidRPr="00302EF4">
        <w:rPr>
          <w:rFonts w:ascii="Times New Roman" w:hAnsi="Times New Roman"/>
          <w:color w:val="auto"/>
          <w:lang w:val="en-GB"/>
        </w:rPr>
        <w:lastRenderedPageBreak/>
        <w:t>and care must be organised if it is necessary, for example, for the child’s development, need for support or the circumsta</w:t>
      </w:r>
      <w:r w:rsidRPr="00302EF4">
        <w:rPr>
          <w:rFonts w:ascii="Times New Roman" w:hAnsi="Times New Roman"/>
          <w:color w:val="auto"/>
          <w:lang w:val="en-GB"/>
        </w:rPr>
        <w:t>n</w:t>
      </w:r>
      <w:r w:rsidRPr="00302EF4">
        <w:rPr>
          <w:rFonts w:ascii="Times New Roman" w:hAnsi="Times New Roman"/>
          <w:color w:val="auto"/>
          <w:lang w:val="en-GB"/>
        </w:rPr>
        <w:t>ces of the family.</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FA489D"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w:t>
      </w:r>
      <w:r w:rsidR="000E0D37" w:rsidRPr="00302EF4">
        <w:rPr>
          <w:rFonts w:ascii="Times New Roman" w:hAnsi="Times New Roman"/>
          <w:color w:val="auto"/>
          <w:lang w:val="en-GB"/>
        </w:rPr>
        <w:t>n individual early childhood education and care plan is prepared for the child, including the objectives for implementing the child’s early childhood education and care in a way that supports the dev</w:t>
      </w:r>
      <w:r w:rsidR="000E0D37" w:rsidRPr="00302EF4">
        <w:rPr>
          <w:rFonts w:ascii="Times New Roman" w:hAnsi="Times New Roman"/>
          <w:color w:val="auto"/>
          <w:lang w:val="en-GB"/>
        </w:rPr>
        <w:t>e</w:t>
      </w:r>
      <w:r w:rsidR="000E0D37" w:rsidRPr="00302EF4">
        <w:rPr>
          <w:rFonts w:ascii="Times New Roman" w:hAnsi="Times New Roman"/>
          <w:color w:val="auto"/>
          <w:lang w:val="en-GB"/>
        </w:rPr>
        <w:t>lopment, learning and well-being of the child as well as the actions to implement the object</w:t>
      </w:r>
      <w:r w:rsidR="000E0D37" w:rsidRPr="00302EF4">
        <w:rPr>
          <w:rFonts w:ascii="Times New Roman" w:hAnsi="Times New Roman"/>
          <w:color w:val="auto"/>
          <w:lang w:val="en-GB"/>
        </w:rPr>
        <w:t>i</w:t>
      </w:r>
      <w:r w:rsidR="000E0D37" w:rsidRPr="00302EF4">
        <w:rPr>
          <w:rFonts w:ascii="Times New Roman" w:hAnsi="Times New Roman"/>
          <w:color w:val="auto"/>
          <w:lang w:val="en-GB"/>
        </w:rPr>
        <w:t>ves. The plan also includes the child’s need for support, support</w:t>
      </w:r>
      <w:r w:rsidR="00A3185C" w:rsidRPr="00302EF4">
        <w:rPr>
          <w:rFonts w:ascii="Times New Roman" w:hAnsi="Times New Roman"/>
          <w:color w:val="auto"/>
          <w:lang w:val="en-GB"/>
        </w:rPr>
        <w:t>ive</w:t>
      </w:r>
      <w:r w:rsidR="000E0D37" w:rsidRPr="00302EF4">
        <w:rPr>
          <w:rFonts w:ascii="Times New Roman" w:hAnsi="Times New Roman"/>
          <w:color w:val="auto"/>
          <w:lang w:val="en-GB"/>
        </w:rPr>
        <w:t xml:space="preserve"> measures and their impleme</w:t>
      </w:r>
      <w:r w:rsidR="000E0D37" w:rsidRPr="00302EF4">
        <w:rPr>
          <w:rFonts w:ascii="Times New Roman" w:hAnsi="Times New Roman"/>
          <w:color w:val="auto"/>
          <w:lang w:val="en-GB"/>
        </w:rPr>
        <w:t>n</w:t>
      </w:r>
      <w:r w:rsidR="000E0D37" w:rsidRPr="00302EF4">
        <w:rPr>
          <w:rFonts w:ascii="Times New Roman" w:hAnsi="Times New Roman"/>
          <w:color w:val="auto"/>
          <w:lang w:val="en-GB"/>
        </w:rPr>
        <w:t xml:space="preserve">tation.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Early childhood education and care is developed in accordance with the inclusion princ</w:t>
      </w:r>
      <w:r w:rsidRPr="00302EF4">
        <w:rPr>
          <w:rFonts w:ascii="Times New Roman" w:hAnsi="Times New Roman"/>
          <w:color w:val="auto"/>
          <w:lang w:val="en-GB"/>
        </w:rPr>
        <w:t>i</w:t>
      </w:r>
      <w:r w:rsidRPr="00302EF4">
        <w:rPr>
          <w:rFonts w:ascii="Times New Roman" w:hAnsi="Times New Roman"/>
          <w:color w:val="auto"/>
          <w:lang w:val="en-GB"/>
        </w:rPr>
        <w:t xml:space="preserve">ple, </w:t>
      </w:r>
      <w:r w:rsidR="003A082D" w:rsidRPr="00302EF4">
        <w:rPr>
          <w:rFonts w:ascii="Times New Roman" w:hAnsi="Times New Roman"/>
          <w:color w:val="auto"/>
          <w:lang w:val="en-GB"/>
        </w:rPr>
        <w:t>whereby</w:t>
      </w:r>
      <w:r w:rsidRPr="00302EF4">
        <w:rPr>
          <w:rFonts w:ascii="Times New Roman" w:hAnsi="Times New Roman"/>
          <w:color w:val="auto"/>
          <w:lang w:val="en-GB"/>
        </w:rPr>
        <w:t xml:space="preserve"> all children can participate in early childhood education and care rega</w:t>
      </w:r>
      <w:r w:rsidRPr="00302EF4">
        <w:rPr>
          <w:rFonts w:ascii="Times New Roman" w:hAnsi="Times New Roman"/>
          <w:color w:val="auto"/>
          <w:lang w:val="en-GB"/>
        </w:rPr>
        <w:t>r</w:t>
      </w:r>
      <w:r w:rsidRPr="00302EF4">
        <w:rPr>
          <w:rFonts w:ascii="Times New Roman" w:hAnsi="Times New Roman"/>
          <w:color w:val="auto"/>
          <w:lang w:val="en-GB"/>
        </w:rPr>
        <w:t xml:space="preserve">dless of their need for support or disability.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support for the child’s development and learning is based on the child’s individual needs. The support is primarily provided </w:t>
      </w:r>
      <w:r w:rsidR="00A3185C" w:rsidRPr="00302EF4">
        <w:rPr>
          <w:rFonts w:ascii="Times New Roman" w:hAnsi="Times New Roman"/>
          <w:color w:val="auto"/>
          <w:lang w:val="en-GB"/>
        </w:rPr>
        <w:t>by means of</w:t>
      </w:r>
      <w:r w:rsidRPr="00302EF4">
        <w:rPr>
          <w:rFonts w:ascii="Times New Roman" w:hAnsi="Times New Roman"/>
          <w:color w:val="auto"/>
          <w:lang w:val="en-GB"/>
        </w:rPr>
        <w:t xml:space="preserve"> various flexible arrangements in the child’s own day-care or family day-care group. If the best interest</w:t>
      </w:r>
      <w:r w:rsidR="00A3185C" w:rsidRPr="00302EF4">
        <w:rPr>
          <w:rFonts w:ascii="Times New Roman" w:hAnsi="Times New Roman"/>
          <w:color w:val="auto"/>
          <w:lang w:val="en-GB"/>
        </w:rPr>
        <w:t>s</w:t>
      </w:r>
      <w:r w:rsidRPr="00302EF4">
        <w:rPr>
          <w:rFonts w:ascii="Times New Roman" w:hAnsi="Times New Roman"/>
          <w:color w:val="auto"/>
          <w:lang w:val="en-GB"/>
        </w:rPr>
        <w:t xml:space="preserve"> of the child so require, support can also be partly or fully organised in a special group. In other early childhood education and care</w:t>
      </w:r>
      <w:r w:rsidR="00FC327C" w:rsidRPr="00302EF4">
        <w:rPr>
          <w:rFonts w:ascii="Times New Roman" w:hAnsi="Times New Roman"/>
          <w:color w:val="auto"/>
          <w:lang w:val="en-GB"/>
        </w:rPr>
        <w:t xml:space="preserve"> settings</w:t>
      </w:r>
      <w:r w:rsidRPr="00302EF4">
        <w:rPr>
          <w:rFonts w:ascii="Times New Roman" w:hAnsi="Times New Roman"/>
          <w:color w:val="auto"/>
          <w:lang w:val="en-GB"/>
        </w:rPr>
        <w:t>, a special kindergarten teacher may be consulted in organising support for the child. In collabor</w:t>
      </w:r>
      <w:r w:rsidRPr="00302EF4">
        <w:rPr>
          <w:rFonts w:ascii="Times New Roman" w:hAnsi="Times New Roman"/>
          <w:color w:val="auto"/>
          <w:lang w:val="en-GB"/>
        </w:rPr>
        <w:t>a</w:t>
      </w:r>
      <w:r w:rsidRPr="00302EF4">
        <w:rPr>
          <w:rFonts w:ascii="Times New Roman" w:hAnsi="Times New Roman"/>
          <w:color w:val="auto"/>
          <w:lang w:val="en-GB"/>
        </w:rPr>
        <w:t>tion with the guardians, it can also be agreed that the child transfers to regular early childhood education and care at a day-care centre in order to receive the support needed.</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early childhood education and care of children using sign language can be implemented either in a sign language group or in a group consisting of children using sign language and spoken lang</w:t>
      </w:r>
      <w:r w:rsidRPr="00302EF4">
        <w:rPr>
          <w:rFonts w:ascii="Times New Roman" w:hAnsi="Times New Roman"/>
          <w:color w:val="auto"/>
          <w:lang w:val="en-GB"/>
        </w:rPr>
        <w:t>u</w:t>
      </w:r>
      <w:r w:rsidRPr="00302EF4">
        <w:rPr>
          <w:rFonts w:ascii="Times New Roman" w:hAnsi="Times New Roman"/>
          <w:color w:val="auto"/>
          <w:lang w:val="en-GB"/>
        </w:rPr>
        <w:t xml:space="preserve">age. </w:t>
      </w:r>
    </w:p>
    <w:p w:rsidR="000E0D37" w:rsidRPr="00302EF4" w:rsidRDefault="000E0D37" w:rsidP="0071457D">
      <w:pPr>
        <w:pStyle w:val="Liststycke"/>
        <w:spacing w:line="276" w:lineRule="auto"/>
        <w:ind w:left="0"/>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Provisions on basic education and compulsory </w:t>
      </w:r>
      <w:r w:rsidR="00DA1FC3" w:rsidRPr="00302EF4">
        <w:rPr>
          <w:rFonts w:ascii="Times New Roman" w:hAnsi="Times New Roman"/>
          <w:color w:val="auto"/>
          <w:lang w:val="en-GB"/>
        </w:rPr>
        <w:t xml:space="preserve">schooling </w:t>
      </w:r>
      <w:r w:rsidRPr="00302EF4">
        <w:rPr>
          <w:rFonts w:ascii="Times New Roman" w:hAnsi="Times New Roman"/>
          <w:color w:val="auto"/>
          <w:lang w:val="en-GB"/>
        </w:rPr>
        <w:t>are laid down in the Basic Educ</w:t>
      </w:r>
      <w:r w:rsidRPr="00302EF4">
        <w:rPr>
          <w:rFonts w:ascii="Times New Roman" w:hAnsi="Times New Roman"/>
          <w:color w:val="auto"/>
          <w:lang w:val="en-GB"/>
        </w:rPr>
        <w:t>a</w:t>
      </w:r>
      <w:r w:rsidRPr="00302EF4">
        <w:rPr>
          <w:rFonts w:ascii="Times New Roman" w:hAnsi="Times New Roman"/>
          <w:color w:val="auto"/>
          <w:lang w:val="en-GB"/>
        </w:rPr>
        <w:t xml:space="preserve">tion Act (628/1998). </w:t>
      </w:r>
    </w:p>
    <w:p w:rsidR="000E0D37" w:rsidRPr="00302EF4" w:rsidRDefault="000E0D37" w:rsidP="0071457D">
      <w:pPr>
        <w:spacing w:line="276" w:lineRule="auto"/>
        <w:jc w:val="both"/>
        <w:rPr>
          <w:rFonts w:ascii="Times New Roman" w:hAnsi="Times New Roman"/>
          <w:color w:val="auto"/>
          <w:lang w:val="en-GB"/>
        </w:rPr>
      </w:pPr>
    </w:p>
    <w:p w:rsidR="008E4CBD"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Besides Finnish or Swedish, the language of instruction may also be sign language. The syllabus of sign language and literature may be studied as the mother tongue. </w:t>
      </w:r>
    </w:p>
    <w:p w:rsidR="008E4CBD" w:rsidRPr="00302EF4" w:rsidRDefault="008E4CBD" w:rsidP="0071457D">
      <w:pPr>
        <w:pStyle w:val="Liststycke"/>
        <w:spacing w:line="276" w:lineRule="auto"/>
        <w:rPr>
          <w:rFonts w:ascii="Times New Roman" w:hAnsi="Times New Roman"/>
          <w:color w:val="auto"/>
          <w:lang w:val="en-GB"/>
        </w:rPr>
      </w:pPr>
    </w:p>
    <w:p w:rsidR="005C3D32" w:rsidRPr="00302EF4" w:rsidRDefault="005C3D32"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Basic Education Act contains provisions on the right of a</w:t>
      </w:r>
      <w:r w:rsidR="003A082D" w:rsidRPr="00302EF4">
        <w:rPr>
          <w:rFonts w:ascii="Times New Roman" w:hAnsi="Times New Roman"/>
          <w:color w:val="auto"/>
          <w:lang w:val="en-GB"/>
        </w:rPr>
        <w:t>n enrolled pupil</w:t>
      </w:r>
      <w:r w:rsidRPr="00302EF4">
        <w:rPr>
          <w:rFonts w:ascii="Times New Roman" w:hAnsi="Times New Roman"/>
          <w:color w:val="auto"/>
          <w:lang w:val="en-GB"/>
        </w:rPr>
        <w:t xml:space="preserve"> to sufficient support in learning and </w:t>
      </w:r>
      <w:r w:rsidR="00DA1FC3" w:rsidRPr="00302EF4">
        <w:rPr>
          <w:rFonts w:ascii="Times New Roman" w:hAnsi="Times New Roman"/>
          <w:color w:val="auto"/>
          <w:lang w:val="en-GB"/>
        </w:rPr>
        <w:t>schoolgoing on school</w:t>
      </w:r>
      <w:r w:rsidRPr="00302EF4">
        <w:rPr>
          <w:rFonts w:ascii="Times New Roman" w:hAnsi="Times New Roman"/>
          <w:color w:val="auto"/>
          <w:lang w:val="en-GB"/>
        </w:rPr>
        <w:t xml:space="preserve"> days </w:t>
      </w:r>
      <w:r w:rsidR="00DA1FC3" w:rsidRPr="00302EF4">
        <w:rPr>
          <w:rFonts w:ascii="Times New Roman" w:hAnsi="Times New Roman"/>
          <w:color w:val="auto"/>
          <w:lang w:val="en-GB"/>
        </w:rPr>
        <w:t>directly as the need</w:t>
      </w:r>
      <w:r w:rsidRPr="00302EF4">
        <w:rPr>
          <w:rFonts w:ascii="Times New Roman" w:hAnsi="Times New Roman"/>
          <w:color w:val="auto"/>
          <w:lang w:val="en-GB"/>
        </w:rPr>
        <w:t xml:space="preserve"> arises. A pupil who has temporarily fallen behind in studies, or otherwise</w:t>
      </w:r>
      <w:r w:rsidR="00106651" w:rsidRPr="00302EF4">
        <w:rPr>
          <w:rFonts w:ascii="Times New Roman" w:hAnsi="Times New Roman"/>
          <w:color w:val="auto"/>
          <w:lang w:val="en-GB"/>
        </w:rPr>
        <w:t xml:space="preserve"> need</w:t>
      </w:r>
      <w:r w:rsidR="000026DF" w:rsidRPr="00302EF4">
        <w:rPr>
          <w:rFonts w:ascii="Times New Roman" w:hAnsi="Times New Roman"/>
          <w:color w:val="auto"/>
          <w:lang w:val="en-GB"/>
        </w:rPr>
        <w:t>s</w:t>
      </w:r>
      <w:r w:rsidRPr="00302EF4">
        <w:rPr>
          <w:rFonts w:ascii="Times New Roman" w:hAnsi="Times New Roman"/>
          <w:color w:val="auto"/>
          <w:lang w:val="en-GB"/>
        </w:rPr>
        <w:t xml:space="preserve"> short-term support in learning, </w:t>
      </w:r>
      <w:r w:rsidR="00DA1FC3" w:rsidRPr="00302EF4">
        <w:rPr>
          <w:rFonts w:ascii="Times New Roman" w:hAnsi="Times New Roman"/>
          <w:color w:val="auto"/>
          <w:lang w:val="en-GB"/>
        </w:rPr>
        <w:t xml:space="preserve">is entitled to </w:t>
      </w:r>
      <w:r w:rsidRPr="00302EF4">
        <w:rPr>
          <w:rFonts w:ascii="Times New Roman" w:hAnsi="Times New Roman"/>
          <w:color w:val="auto"/>
          <w:lang w:val="en-GB"/>
        </w:rPr>
        <w:t xml:space="preserve">remedial </w:t>
      </w:r>
      <w:r w:rsidR="00DA1FC3" w:rsidRPr="00302EF4">
        <w:rPr>
          <w:rFonts w:ascii="Times New Roman" w:hAnsi="Times New Roman"/>
          <w:color w:val="auto"/>
          <w:lang w:val="en-GB"/>
        </w:rPr>
        <w:t>teaching</w:t>
      </w:r>
      <w:r w:rsidRPr="00302EF4">
        <w:rPr>
          <w:rFonts w:ascii="Times New Roman" w:hAnsi="Times New Roman"/>
          <w:color w:val="auto"/>
          <w:lang w:val="en-GB"/>
        </w:rPr>
        <w:t xml:space="preserve">. A pupil who has difficulties in learning or </w:t>
      </w:r>
      <w:r w:rsidR="00DA1FC3" w:rsidRPr="00302EF4">
        <w:rPr>
          <w:rFonts w:ascii="Times New Roman" w:hAnsi="Times New Roman"/>
          <w:color w:val="auto"/>
          <w:lang w:val="en-GB"/>
        </w:rPr>
        <w:t>schoolgoing is entitled to</w:t>
      </w:r>
      <w:r w:rsidRPr="00302EF4">
        <w:rPr>
          <w:rFonts w:ascii="Times New Roman" w:hAnsi="Times New Roman"/>
          <w:color w:val="auto"/>
          <w:lang w:val="en-GB"/>
        </w:rPr>
        <w:t xml:space="preserve"> part-time special</w:t>
      </w:r>
      <w:r w:rsidR="00DA1FC3" w:rsidRPr="00302EF4">
        <w:rPr>
          <w:rFonts w:ascii="Times New Roman" w:hAnsi="Times New Roman"/>
          <w:color w:val="auto"/>
          <w:lang w:val="en-GB"/>
        </w:rPr>
        <w:t>-needs education</w:t>
      </w:r>
      <w:r w:rsidR="003A082D" w:rsidRPr="00302EF4">
        <w:rPr>
          <w:rFonts w:ascii="Times New Roman" w:hAnsi="Times New Roman"/>
          <w:color w:val="auto"/>
          <w:lang w:val="en-GB"/>
        </w:rPr>
        <w:t xml:space="preserve"> </w:t>
      </w:r>
      <w:r w:rsidRPr="00302EF4">
        <w:rPr>
          <w:rFonts w:ascii="Times New Roman" w:hAnsi="Times New Roman"/>
          <w:color w:val="auto"/>
          <w:lang w:val="en-GB"/>
        </w:rPr>
        <w:t xml:space="preserve">in addition to other teaching. </w:t>
      </w:r>
    </w:p>
    <w:p w:rsidR="005C3D32" w:rsidRPr="00302EF4" w:rsidRDefault="005C3D32" w:rsidP="0071457D">
      <w:pPr>
        <w:spacing w:line="276" w:lineRule="auto"/>
        <w:jc w:val="both"/>
        <w:rPr>
          <w:rFonts w:ascii="Times New Roman" w:hAnsi="Times New Roman"/>
          <w:color w:val="auto"/>
          <w:highlight w:val="yellow"/>
          <w:lang w:val="en-GB"/>
        </w:rPr>
      </w:pPr>
    </w:p>
    <w:p w:rsidR="000E0D37" w:rsidRPr="00302EF4" w:rsidRDefault="005C3D32"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 pupil who needs regular support or several simultaneous forms of support in th</w:t>
      </w:r>
      <w:r w:rsidR="000026DF" w:rsidRPr="00302EF4">
        <w:rPr>
          <w:rFonts w:ascii="Times New Roman" w:hAnsi="Times New Roman"/>
          <w:color w:val="auto"/>
          <w:lang w:val="en-GB"/>
        </w:rPr>
        <w:t>e</w:t>
      </w:r>
      <w:r w:rsidRPr="00302EF4">
        <w:rPr>
          <w:rFonts w:ascii="Times New Roman" w:hAnsi="Times New Roman"/>
          <w:color w:val="auto"/>
          <w:lang w:val="en-GB"/>
        </w:rPr>
        <w:t xml:space="preserve"> learning or schoolwork is to be </w:t>
      </w:r>
      <w:r w:rsidR="00106651" w:rsidRPr="00302EF4">
        <w:rPr>
          <w:rFonts w:ascii="Times New Roman" w:hAnsi="Times New Roman"/>
          <w:color w:val="auto"/>
          <w:lang w:val="en-GB"/>
        </w:rPr>
        <w:t xml:space="preserve">provided </w:t>
      </w:r>
      <w:r w:rsidRPr="00302EF4">
        <w:rPr>
          <w:rFonts w:ascii="Times New Roman" w:hAnsi="Times New Roman"/>
          <w:color w:val="auto"/>
          <w:lang w:val="en-GB"/>
        </w:rPr>
        <w:t xml:space="preserve">enhanced support in accordance with </w:t>
      </w:r>
      <w:r w:rsidR="00106651" w:rsidRPr="00302EF4">
        <w:rPr>
          <w:rFonts w:ascii="Times New Roman" w:hAnsi="Times New Roman"/>
          <w:color w:val="auto"/>
          <w:lang w:val="en-GB"/>
        </w:rPr>
        <w:t>a</w:t>
      </w:r>
      <w:r w:rsidR="000026DF" w:rsidRPr="00302EF4">
        <w:rPr>
          <w:rFonts w:ascii="Times New Roman" w:hAnsi="Times New Roman"/>
          <w:color w:val="auto"/>
          <w:lang w:val="en-GB"/>
        </w:rPr>
        <w:t>n individual</w:t>
      </w:r>
      <w:r w:rsidR="00106651" w:rsidRPr="00302EF4">
        <w:rPr>
          <w:rFonts w:ascii="Times New Roman" w:hAnsi="Times New Roman"/>
          <w:color w:val="auto"/>
          <w:lang w:val="en-GB"/>
        </w:rPr>
        <w:t xml:space="preserve"> </w:t>
      </w:r>
      <w:r w:rsidRPr="00302EF4">
        <w:rPr>
          <w:rFonts w:ascii="Times New Roman" w:hAnsi="Times New Roman"/>
          <w:color w:val="auto"/>
          <w:lang w:val="en-GB"/>
        </w:rPr>
        <w:t xml:space="preserve">learning plan. </w:t>
      </w:r>
      <w:r w:rsidR="000E0D37" w:rsidRPr="00302EF4">
        <w:rPr>
          <w:rFonts w:ascii="Times New Roman" w:hAnsi="Times New Roman"/>
          <w:color w:val="auto"/>
          <w:lang w:val="en-GB"/>
        </w:rPr>
        <w:t>Special support</w:t>
      </w:r>
      <w:r w:rsidR="00FC327C" w:rsidRPr="00302EF4">
        <w:rPr>
          <w:rFonts w:ascii="Times New Roman" w:hAnsi="Times New Roman"/>
          <w:color w:val="auto"/>
          <w:lang w:val="en-GB"/>
        </w:rPr>
        <w:t xml:space="preserve"> under</w:t>
      </w:r>
      <w:r w:rsidR="000E0D37" w:rsidRPr="00302EF4">
        <w:rPr>
          <w:rFonts w:ascii="Times New Roman" w:hAnsi="Times New Roman"/>
          <w:color w:val="auto"/>
          <w:lang w:val="en-GB"/>
        </w:rPr>
        <w:t xml:space="preserve"> the Basic Education Act consists of special</w:t>
      </w:r>
      <w:r w:rsidR="00DA1FC3" w:rsidRPr="00302EF4">
        <w:rPr>
          <w:rFonts w:ascii="Times New Roman" w:hAnsi="Times New Roman"/>
          <w:color w:val="auto"/>
          <w:lang w:val="en-GB"/>
        </w:rPr>
        <w:t>-</w:t>
      </w:r>
      <w:r w:rsidR="000E0D37" w:rsidRPr="00302EF4">
        <w:rPr>
          <w:rFonts w:ascii="Times New Roman" w:hAnsi="Times New Roman"/>
          <w:color w:val="auto"/>
          <w:lang w:val="en-GB"/>
        </w:rPr>
        <w:t>needs educat</w:t>
      </w:r>
      <w:r w:rsidR="000E0D37" w:rsidRPr="00302EF4">
        <w:rPr>
          <w:rFonts w:ascii="Times New Roman" w:hAnsi="Times New Roman"/>
          <w:color w:val="auto"/>
          <w:lang w:val="en-GB"/>
        </w:rPr>
        <w:t>i</w:t>
      </w:r>
      <w:r w:rsidR="000E0D37" w:rsidRPr="00302EF4">
        <w:rPr>
          <w:rFonts w:ascii="Times New Roman" w:hAnsi="Times New Roman"/>
          <w:color w:val="auto"/>
          <w:lang w:val="en-GB"/>
        </w:rPr>
        <w:t xml:space="preserve">on and other support. This requires a written decision </w:t>
      </w:r>
      <w:r w:rsidR="00FC327C" w:rsidRPr="00302EF4">
        <w:rPr>
          <w:rFonts w:ascii="Times New Roman" w:hAnsi="Times New Roman"/>
          <w:color w:val="auto"/>
          <w:lang w:val="en-GB"/>
        </w:rPr>
        <w:t>providing for</w:t>
      </w:r>
      <w:r w:rsidR="000E0D37" w:rsidRPr="00302EF4">
        <w:rPr>
          <w:rFonts w:ascii="Times New Roman" w:hAnsi="Times New Roman"/>
          <w:color w:val="auto"/>
          <w:lang w:val="en-GB"/>
        </w:rPr>
        <w:t>, for example, any assistant se</w:t>
      </w:r>
      <w:r w:rsidR="000E0D37" w:rsidRPr="00302EF4">
        <w:rPr>
          <w:rFonts w:ascii="Times New Roman" w:hAnsi="Times New Roman"/>
          <w:color w:val="auto"/>
          <w:lang w:val="en-GB"/>
        </w:rPr>
        <w:t>r</w:t>
      </w:r>
      <w:r w:rsidR="000E0D37" w:rsidRPr="00302EF4">
        <w:rPr>
          <w:rFonts w:ascii="Times New Roman" w:hAnsi="Times New Roman"/>
          <w:color w:val="auto"/>
          <w:lang w:val="en-GB"/>
        </w:rPr>
        <w:t>vices. Before making the decision, the education provider must hear the pupil and their guard</w:t>
      </w:r>
      <w:r w:rsidR="000E0D37" w:rsidRPr="00302EF4">
        <w:rPr>
          <w:rFonts w:ascii="Times New Roman" w:hAnsi="Times New Roman"/>
          <w:color w:val="auto"/>
          <w:lang w:val="en-GB"/>
        </w:rPr>
        <w:t>i</w:t>
      </w:r>
      <w:r w:rsidR="000E0D37" w:rsidRPr="00302EF4">
        <w:rPr>
          <w:rFonts w:ascii="Times New Roman" w:hAnsi="Times New Roman"/>
          <w:color w:val="auto"/>
          <w:lang w:val="en-GB"/>
        </w:rPr>
        <w:t xml:space="preserve">an or legal representative. The decision on special support may be made before the start of pre-primary or basic education or during it without a preceding pedagogical examination and provision of enhanced support for learning if </w:t>
      </w:r>
      <w:r w:rsidR="00FC327C" w:rsidRPr="00302EF4">
        <w:rPr>
          <w:rFonts w:ascii="Times New Roman" w:hAnsi="Times New Roman"/>
          <w:color w:val="auto"/>
          <w:lang w:val="en-GB"/>
        </w:rPr>
        <w:t>a psychological or medical assessment reveals</w:t>
      </w:r>
      <w:r w:rsidR="000E0D37" w:rsidRPr="00302EF4">
        <w:rPr>
          <w:rFonts w:ascii="Times New Roman" w:hAnsi="Times New Roman"/>
          <w:color w:val="auto"/>
          <w:lang w:val="en-GB"/>
        </w:rPr>
        <w:t xml:space="preserve"> that instruction may not othe</w:t>
      </w:r>
      <w:r w:rsidR="000E0D37" w:rsidRPr="00302EF4">
        <w:rPr>
          <w:rFonts w:ascii="Times New Roman" w:hAnsi="Times New Roman"/>
          <w:color w:val="auto"/>
          <w:lang w:val="en-GB"/>
        </w:rPr>
        <w:t>r</w:t>
      </w:r>
      <w:r w:rsidR="000E0D37" w:rsidRPr="00302EF4">
        <w:rPr>
          <w:rFonts w:ascii="Times New Roman" w:hAnsi="Times New Roman"/>
          <w:color w:val="auto"/>
          <w:lang w:val="en-GB"/>
        </w:rPr>
        <w:t xml:space="preserve">wise be provided to the pupil because of a </w:t>
      </w:r>
      <w:r w:rsidR="000E0D37" w:rsidRPr="00302EF4">
        <w:rPr>
          <w:rFonts w:ascii="Times New Roman" w:hAnsi="Times New Roman"/>
          <w:color w:val="auto"/>
          <w:lang w:val="en-GB"/>
        </w:rPr>
        <w:lastRenderedPageBreak/>
        <w:t>disability or illness</w:t>
      </w:r>
      <w:r w:rsidR="00DA1FC3" w:rsidRPr="00302EF4">
        <w:rPr>
          <w:rFonts w:ascii="Times New Roman" w:hAnsi="Times New Roman"/>
          <w:color w:val="auto"/>
          <w:lang w:val="en-GB"/>
        </w:rPr>
        <w:t>, for example</w:t>
      </w:r>
      <w:r w:rsidR="000E0D37" w:rsidRPr="00302EF4">
        <w:rPr>
          <w:rFonts w:ascii="Times New Roman" w:hAnsi="Times New Roman"/>
          <w:color w:val="auto"/>
          <w:lang w:val="en-GB"/>
        </w:rPr>
        <w:t>. An individual educational plan is to be prepared for the pupil. Taking into consideration the interests of the pupil and educ</w:t>
      </w:r>
      <w:r w:rsidR="000E0D37" w:rsidRPr="00302EF4">
        <w:rPr>
          <w:rFonts w:ascii="Times New Roman" w:hAnsi="Times New Roman"/>
          <w:color w:val="auto"/>
          <w:lang w:val="en-GB"/>
        </w:rPr>
        <w:t>a</w:t>
      </w:r>
      <w:r w:rsidR="000E0D37" w:rsidRPr="00302EF4">
        <w:rPr>
          <w:rFonts w:ascii="Times New Roman" w:hAnsi="Times New Roman"/>
          <w:color w:val="auto"/>
          <w:lang w:val="en-GB"/>
        </w:rPr>
        <w:t xml:space="preserve">tional arrangements, special needs education is organised in </w:t>
      </w:r>
      <w:r w:rsidR="00106651" w:rsidRPr="00302EF4">
        <w:rPr>
          <w:rFonts w:ascii="Times New Roman" w:hAnsi="Times New Roman"/>
          <w:color w:val="auto"/>
          <w:lang w:val="en-GB"/>
        </w:rPr>
        <w:t xml:space="preserve">conjunction </w:t>
      </w:r>
      <w:r w:rsidR="000E0D37" w:rsidRPr="00302EF4">
        <w:rPr>
          <w:rFonts w:ascii="Times New Roman" w:hAnsi="Times New Roman"/>
          <w:color w:val="auto"/>
          <w:lang w:val="en-GB"/>
        </w:rPr>
        <w:t xml:space="preserve">with other instruction, </w:t>
      </w:r>
      <w:r w:rsidR="00106651" w:rsidRPr="00302EF4">
        <w:rPr>
          <w:rFonts w:ascii="Times New Roman" w:hAnsi="Times New Roman"/>
          <w:color w:val="auto"/>
          <w:lang w:val="en-GB"/>
        </w:rPr>
        <w:t xml:space="preserve">or </w:t>
      </w:r>
      <w:r w:rsidR="000E0D37" w:rsidRPr="00302EF4">
        <w:rPr>
          <w:rFonts w:ascii="Times New Roman" w:hAnsi="Times New Roman"/>
          <w:color w:val="auto"/>
          <w:lang w:val="en-GB"/>
        </w:rPr>
        <w:t>partly or fully in a special class or in another applicable place.</w:t>
      </w:r>
    </w:p>
    <w:p w:rsidR="000E0D37" w:rsidRPr="00302EF4" w:rsidRDefault="000E0D37" w:rsidP="0071457D">
      <w:pPr>
        <w:pStyle w:val="Liststycke"/>
        <w:spacing w:line="276" w:lineRule="auto"/>
        <w:ind w:left="0"/>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Teaching for pupils with the most severe intellectual disabilities or other </w:t>
      </w:r>
      <w:r w:rsidR="00DA1FC3" w:rsidRPr="00302EF4">
        <w:rPr>
          <w:rFonts w:ascii="Times New Roman" w:hAnsi="Times New Roman"/>
          <w:color w:val="auto"/>
          <w:lang w:val="en-GB"/>
        </w:rPr>
        <w:t xml:space="preserve">disabilities </w:t>
      </w:r>
      <w:r w:rsidRPr="00302EF4">
        <w:rPr>
          <w:rFonts w:ascii="Times New Roman" w:hAnsi="Times New Roman"/>
          <w:color w:val="auto"/>
          <w:lang w:val="en-GB"/>
        </w:rPr>
        <w:t>or severe ill</w:t>
      </w:r>
      <w:r w:rsidR="00DA1FC3" w:rsidRPr="00302EF4">
        <w:rPr>
          <w:rFonts w:ascii="Times New Roman" w:hAnsi="Times New Roman"/>
          <w:color w:val="auto"/>
          <w:lang w:val="en-GB"/>
        </w:rPr>
        <w:t>nesses</w:t>
      </w:r>
      <w:r w:rsidRPr="00302EF4">
        <w:rPr>
          <w:rFonts w:ascii="Times New Roman" w:hAnsi="Times New Roman"/>
          <w:color w:val="auto"/>
          <w:lang w:val="en-GB"/>
        </w:rPr>
        <w:t xml:space="preserve"> may be organised by area of activity instead of division into subjects. This is decided on in the special support decision. T</w:t>
      </w:r>
      <w:r w:rsidR="006E5E43" w:rsidRPr="00302EF4">
        <w:rPr>
          <w:rFonts w:ascii="Times New Roman" w:hAnsi="Times New Roman"/>
          <w:color w:val="auto"/>
          <w:lang w:val="en-GB"/>
        </w:rPr>
        <w:t>eaching</w:t>
      </w:r>
      <w:r w:rsidRPr="00302EF4">
        <w:rPr>
          <w:rFonts w:ascii="Times New Roman" w:hAnsi="Times New Roman"/>
          <w:color w:val="auto"/>
          <w:lang w:val="en-GB"/>
        </w:rPr>
        <w:t xml:space="preserve"> is organised by area of activity only when the pupil is not capable of taking even individualised syll</w:t>
      </w:r>
      <w:r w:rsidRPr="00302EF4">
        <w:rPr>
          <w:rFonts w:ascii="Times New Roman" w:hAnsi="Times New Roman"/>
          <w:color w:val="auto"/>
          <w:lang w:val="en-GB"/>
        </w:rPr>
        <w:t>a</w:t>
      </w:r>
      <w:r w:rsidRPr="00302EF4">
        <w:rPr>
          <w:rFonts w:ascii="Times New Roman" w:hAnsi="Times New Roman"/>
          <w:color w:val="auto"/>
          <w:lang w:val="en-GB"/>
        </w:rPr>
        <w:t xml:space="preserve">buses of subjects. Areas of activity include motor skills, language and communication, social skills, daily functioning skills and cognitive skills. The aim of </w:t>
      </w:r>
      <w:r w:rsidR="00D77B73" w:rsidRPr="00302EF4">
        <w:rPr>
          <w:rFonts w:ascii="Times New Roman" w:hAnsi="Times New Roman"/>
          <w:color w:val="auto"/>
          <w:lang w:val="en-GB"/>
        </w:rPr>
        <w:t xml:space="preserve">such </w:t>
      </w:r>
      <w:r w:rsidRPr="00302EF4">
        <w:rPr>
          <w:rFonts w:ascii="Times New Roman" w:hAnsi="Times New Roman"/>
          <w:color w:val="auto"/>
          <w:lang w:val="en-GB"/>
        </w:rPr>
        <w:t xml:space="preserve">teaching is to give the pupil knowledge and skills with which they can manage as independently as possible in their lives.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If it is clear because of the child’s disability or illness that the objectives of basic education cannot be </w:t>
      </w:r>
      <w:r w:rsidR="00DA1FC3" w:rsidRPr="00302EF4">
        <w:rPr>
          <w:rFonts w:ascii="Times New Roman" w:hAnsi="Times New Roman"/>
          <w:color w:val="auto"/>
          <w:lang w:val="en-GB"/>
        </w:rPr>
        <w:t xml:space="preserve">achieved </w:t>
      </w:r>
      <w:r w:rsidRPr="00302EF4">
        <w:rPr>
          <w:rFonts w:ascii="Times New Roman" w:hAnsi="Times New Roman"/>
          <w:color w:val="auto"/>
          <w:lang w:val="en-GB"/>
        </w:rPr>
        <w:t>in nine years, compulsory education must begin at the age of 6 and last 11 years (extended compulsory education).</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201</w:t>
      </w:r>
      <w:r w:rsidR="00B440EB" w:rsidRPr="00302EF4">
        <w:rPr>
          <w:rFonts w:ascii="Times New Roman" w:hAnsi="Times New Roman"/>
          <w:color w:val="auto"/>
          <w:lang w:val="en-GB"/>
        </w:rPr>
        <w:t>7</w:t>
      </w:r>
      <w:r w:rsidRPr="00302EF4">
        <w:rPr>
          <w:rFonts w:ascii="Times New Roman" w:hAnsi="Times New Roman"/>
          <w:color w:val="auto"/>
          <w:lang w:val="en-GB"/>
        </w:rPr>
        <w:t>, there were 10,</w:t>
      </w:r>
      <w:r w:rsidR="00B440EB" w:rsidRPr="00302EF4">
        <w:rPr>
          <w:rFonts w:ascii="Times New Roman" w:hAnsi="Times New Roman"/>
          <w:color w:val="auto"/>
          <w:lang w:val="en-GB"/>
        </w:rPr>
        <w:t>457</w:t>
      </w:r>
      <w:r w:rsidRPr="00302EF4">
        <w:rPr>
          <w:rFonts w:ascii="Times New Roman" w:hAnsi="Times New Roman"/>
          <w:color w:val="auto"/>
          <w:lang w:val="en-GB"/>
        </w:rPr>
        <w:t xml:space="preserve"> pupils </w:t>
      </w:r>
      <w:r w:rsidR="006E5E43" w:rsidRPr="00302EF4">
        <w:rPr>
          <w:rFonts w:ascii="Times New Roman" w:hAnsi="Times New Roman"/>
          <w:color w:val="auto"/>
          <w:lang w:val="en-GB"/>
        </w:rPr>
        <w:t xml:space="preserve">participating </w:t>
      </w:r>
      <w:r w:rsidRPr="00302EF4">
        <w:rPr>
          <w:rFonts w:ascii="Times New Roman" w:hAnsi="Times New Roman"/>
          <w:color w:val="auto"/>
          <w:lang w:val="en-GB"/>
        </w:rPr>
        <w:t xml:space="preserve">in extended compulsory education in pre-primary, basic and additional education. This accounted for </w:t>
      </w:r>
      <w:r w:rsidR="00B440EB" w:rsidRPr="00302EF4">
        <w:rPr>
          <w:rFonts w:ascii="Times New Roman" w:hAnsi="Times New Roman"/>
          <w:color w:val="auto"/>
          <w:lang w:val="en-GB"/>
        </w:rPr>
        <w:t>24</w:t>
      </w:r>
      <w:r w:rsidRPr="00302EF4">
        <w:rPr>
          <w:rFonts w:ascii="Times New Roman" w:hAnsi="Times New Roman"/>
          <w:color w:val="auto"/>
          <w:lang w:val="en-GB"/>
        </w:rPr>
        <w:t xml:space="preserve">% of all pupils receiving </w:t>
      </w:r>
      <w:r w:rsidR="006E5E43" w:rsidRPr="00302EF4">
        <w:rPr>
          <w:rFonts w:ascii="Times New Roman" w:hAnsi="Times New Roman"/>
          <w:color w:val="auto"/>
          <w:lang w:val="en-GB"/>
        </w:rPr>
        <w:t xml:space="preserve">special </w:t>
      </w:r>
      <w:r w:rsidRPr="00302EF4">
        <w:rPr>
          <w:rFonts w:ascii="Times New Roman" w:hAnsi="Times New Roman"/>
          <w:color w:val="auto"/>
          <w:lang w:val="en-GB"/>
        </w:rPr>
        <w:t>su</w:t>
      </w:r>
      <w:r w:rsidRPr="00302EF4">
        <w:rPr>
          <w:rFonts w:ascii="Times New Roman" w:hAnsi="Times New Roman"/>
          <w:color w:val="auto"/>
          <w:lang w:val="en-GB"/>
        </w:rPr>
        <w:t>p</w:t>
      </w:r>
      <w:r w:rsidRPr="00302EF4">
        <w:rPr>
          <w:rFonts w:ascii="Times New Roman" w:hAnsi="Times New Roman"/>
          <w:color w:val="auto"/>
          <w:lang w:val="en-GB"/>
        </w:rPr>
        <w:t>port.</w:t>
      </w:r>
    </w:p>
    <w:p w:rsidR="0042182C" w:rsidRPr="00302EF4" w:rsidRDefault="0042182C" w:rsidP="0071457D">
      <w:pPr>
        <w:spacing w:line="276" w:lineRule="auto"/>
        <w:ind w:left="425"/>
        <w:jc w:val="both"/>
        <w:rPr>
          <w:rFonts w:ascii="Times New Roman" w:hAnsi="Times New Roman"/>
          <w:color w:val="auto"/>
          <w:lang w:val="en-GB"/>
        </w:rPr>
      </w:pPr>
    </w:p>
    <w:p w:rsidR="0042182C" w:rsidRPr="00302EF4" w:rsidRDefault="00D77B73"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Prime Minister Rinne’s Government programme includes a</w:t>
      </w:r>
      <w:r w:rsidR="00BB115D" w:rsidRPr="00302EF4">
        <w:rPr>
          <w:rFonts w:ascii="Times New Roman" w:hAnsi="Times New Roman"/>
          <w:color w:val="auto"/>
          <w:lang w:val="en-GB"/>
        </w:rPr>
        <w:t>n investigation</w:t>
      </w:r>
      <w:r w:rsidRPr="00302EF4">
        <w:rPr>
          <w:rFonts w:ascii="Times New Roman" w:hAnsi="Times New Roman"/>
          <w:color w:val="auto"/>
          <w:lang w:val="en-GB"/>
        </w:rPr>
        <w:t xml:space="preserve"> of the need to </w:t>
      </w:r>
      <w:r w:rsidR="00BB115D" w:rsidRPr="00302EF4">
        <w:rPr>
          <w:rFonts w:ascii="Times New Roman" w:hAnsi="Times New Roman"/>
          <w:color w:val="auto"/>
          <w:lang w:val="en-GB"/>
        </w:rPr>
        <w:t xml:space="preserve">amend </w:t>
      </w:r>
      <w:r w:rsidRPr="00302EF4">
        <w:rPr>
          <w:rFonts w:ascii="Times New Roman" w:hAnsi="Times New Roman"/>
          <w:color w:val="auto"/>
          <w:lang w:val="en-GB"/>
        </w:rPr>
        <w:t xml:space="preserve">the legislation on early childhood education and care and on </w:t>
      </w:r>
      <w:r w:rsidR="00BB115D" w:rsidRPr="00302EF4">
        <w:rPr>
          <w:rFonts w:ascii="Times New Roman" w:hAnsi="Times New Roman"/>
          <w:color w:val="auto"/>
          <w:lang w:val="en-GB"/>
        </w:rPr>
        <w:t>comprehensive school education</w:t>
      </w:r>
      <w:r w:rsidRPr="00302EF4">
        <w:rPr>
          <w:rFonts w:ascii="Times New Roman" w:hAnsi="Times New Roman"/>
          <w:color w:val="auto"/>
          <w:lang w:val="en-GB"/>
        </w:rPr>
        <w:t xml:space="preserve"> </w:t>
      </w:r>
      <w:r w:rsidR="00BB115D" w:rsidRPr="00302EF4">
        <w:rPr>
          <w:rFonts w:ascii="Times New Roman" w:hAnsi="Times New Roman"/>
          <w:color w:val="auto"/>
          <w:lang w:val="en-GB"/>
        </w:rPr>
        <w:t>to make them compatible with</w:t>
      </w:r>
      <w:r w:rsidR="006A2017" w:rsidRPr="00302EF4">
        <w:rPr>
          <w:rFonts w:ascii="Times New Roman" w:hAnsi="Times New Roman"/>
          <w:color w:val="auto"/>
          <w:lang w:val="en-GB"/>
        </w:rPr>
        <w:t xml:space="preserve"> the Sign Language Act and the Convention.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On each school day, pupils are entitled to receive a well-balanced meal free of charge and, under certain circumstances, school transport free of charge. </w:t>
      </w:r>
      <w:r w:rsidR="00DA1FC3" w:rsidRPr="00302EF4">
        <w:rPr>
          <w:rFonts w:ascii="Times New Roman" w:hAnsi="Times New Roman"/>
          <w:color w:val="auto"/>
          <w:lang w:val="en-GB"/>
        </w:rPr>
        <w:t xml:space="preserve">Pupils with disabilities </w:t>
      </w:r>
      <w:r w:rsidRPr="00302EF4">
        <w:rPr>
          <w:rFonts w:ascii="Times New Roman" w:hAnsi="Times New Roman"/>
          <w:color w:val="auto"/>
          <w:lang w:val="en-GB"/>
        </w:rPr>
        <w:t>and other pupils requiring special support are also entitled to the assistive devices required for particip</w:t>
      </w:r>
      <w:r w:rsidRPr="00302EF4">
        <w:rPr>
          <w:rFonts w:ascii="Times New Roman" w:hAnsi="Times New Roman"/>
          <w:color w:val="auto"/>
          <w:lang w:val="en-GB"/>
        </w:rPr>
        <w:t>a</w:t>
      </w:r>
      <w:r w:rsidRPr="00302EF4">
        <w:rPr>
          <w:rFonts w:ascii="Times New Roman" w:hAnsi="Times New Roman"/>
          <w:color w:val="auto"/>
          <w:lang w:val="en-GB"/>
        </w:rPr>
        <w:t xml:space="preserve">tion in teaching free of charge.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2016 annual report of the Ombudsman for Children, </w:t>
      </w:r>
      <w:r w:rsidR="00CC58FE" w:rsidRPr="00302EF4">
        <w:rPr>
          <w:rFonts w:ascii="Times New Roman" w:hAnsi="Times New Roman"/>
          <w:color w:val="auto"/>
          <w:lang w:val="en-GB"/>
        </w:rPr>
        <w:t xml:space="preserve">a challenge in </w:t>
      </w:r>
      <w:r w:rsidR="00F02A55" w:rsidRPr="00302EF4">
        <w:rPr>
          <w:rFonts w:ascii="Times New Roman" w:hAnsi="Times New Roman"/>
          <w:color w:val="auto"/>
          <w:lang w:val="en-GB"/>
        </w:rPr>
        <w:t xml:space="preserve">some municipalities </w:t>
      </w:r>
      <w:r w:rsidR="00CC58FE" w:rsidRPr="00302EF4">
        <w:rPr>
          <w:rFonts w:ascii="Times New Roman" w:hAnsi="Times New Roman"/>
          <w:color w:val="auto"/>
          <w:lang w:val="en-GB"/>
        </w:rPr>
        <w:t>has been</w:t>
      </w:r>
      <w:r w:rsidRPr="00302EF4">
        <w:rPr>
          <w:rFonts w:ascii="Times New Roman" w:hAnsi="Times New Roman"/>
          <w:color w:val="auto"/>
          <w:lang w:val="en-GB"/>
        </w:rPr>
        <w:t xml:space="preserve"> that the local-school principle and inclusion </w:t>
      </w:r>
      <w:r w:rsidR="00C5784D" w:rsidRPr="00302EF4">
        <w:rPr>
          <w:rFonts w:ascii="Times New Roman" w:hAnsi="Times New Roman"/>
          <w:color w:val="auto"/>
          <w:lang w:val="en-GB"/>
        </w:rPr>
        <w:t xml:space="preserve">in general teaching groups </w:t>
      </w:r>
      <w:r w:rsidRPr="00302EF4">
        <w:rPr>
          <w:rFonts w:ascii="Times New Roman" w:hAnsi="Times New Roman"/>
          <w:color w:val="auto"/>
          <w:lang w:val="en-GB"/>
        </w:rPr>
        <w:t>are not realised: chi</w:t>
      </w:r>
      <w:r w:rsidRPr="00302EF4">
        <w:rPr>
          <w:rFonts w:ascii="Times New Roman" w:hAnsi="Times New Roman"/>
          <w:color w:val="auto"/>
          <w:lang w:val="en-GB"/>
        </w:rPr>
        <w:t>l</w:t>
      </w:r>
      <w:r w:rsidRPr="00302EF4">
        <w:rPr>
          <w:rFonts w:ascii="Times New Roman" w:hAnsi="Times New Roman"/>
          <w:color w:val="auto"/>
          <w:lang w:val="en-GB"/>
        </w:rPr>
        <w:t xml:space="preserve">dren have been transferred to special schools or groups even </w:t>
      </w:r>
      <w:r w:rsidR="00CC58FE" w:rsidRPr="00302EF4">
        <w:rPr>
          <w:rFonts w:ascii="Times New Roman" w:hAnsi="Times New Roman"/>
          <w:color w:val="auto"/>
          <w:lang w:val="en-GB"/>
        </w:rPr>
        <w:t xml:space="preserve">though </w:t>
      </w:r>
      <w:r w:rsidRPr="00302EF4">
        <w:rPr>
          <w:rFonts w:ascii="Times New Roman" w:hAnsi="Times New Roman"/>
          <w:color w:val="auto"/>
          <w:lang w:val="en-GB"/>
        </w:rPr>
        <w:t xml:space="preserve">they could attend their local school or a normal class with sufficient support. </w:t>
      </w:r>
    </w:p>
    <w:p w:rsidR="000E0D37" w:rsidRPr="00302EF4" w:rsidRDefault="000E0D37" w:rsidP="0071457D">
      <w:pPr>
        <w:pStyle w:val="Liststycke"/>
        <w:spacing w:line="276" w:lineRule="auto"/>
        <w:ind w:left="0"/>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task of the group </w:t>
      </w:r>
      <w:r w:rsidR="00F02A55" w:rsidRPr="00302EF4">
        <w:rPr>
          <w:rFonts w:ascii="Times New Roman" w:hAnsi="Times New Roman"/>
          <w:color w:val="auto"/>
          <w:lang w:val="en-GB"/>
        </w:rPr>
        <w:t>for developing</w:t>
      </w:r>
      <w:r w:rsidRPr="00302EF4">
        <w:rPr>
          <w:rFonts w:ascii="Times New Roman" w:hAnsi="Times New Roman"/>
          <w:color w:val="auto"/>
          <w:lang w:val="en-GB"/>
        </w:rPr>
        <w:t xml:space="preserve"> demanding special support set by the Ministry of Education and Culture in 2015 was to analyse the extent and methods of unusual teaching a</w:t>
      </w:r>
      <w:r w:rsidRPr="00302EF4">
        <w:rPr>
          <w:rFonts w:ascii="Times New Roman" w:hAnsi="Times New Roman"/>
          <w:color w:val="auto"/>
          <w:lang w:val="en-GB"/>
        </w:rPr>
        <w:t>r</w:t>
      </w:r>
      <w:r w:rsidRPr="00302EF4">
        <w:rPr>
          <w:rFonts w:ascii="Times New Roman" w:hAnsi="Times New Roman"/>
          <w:color w:val="auto"/>
          <w:lang w:val="en-GB"/>
        </w:rPr>
        <w:t>rangements and to develop the flexible educational pathway for pupils requiring special su</w:t>
      </w:r>
      <w:r w:rsidRPr="00302EF4">
        <w:rPr>
          <w:rFonts w:ascii="Times New Roman" w:hAnsi="Times New Roman"/>
          <w:color w:val="auto"/>
          <w:lang w:val="en-GB"/>
        </w:rPr>
        <w:t>p</w:t>
      </w:r>
      <w:r w:rsidRPr="00302EF4">
        <w:rPr>
          <w:rFonts w:ascii="Times New Roman" w:hAnsi="Times New Roman"/>
          <w:color w:val="auto"/>
          <w:lang w:val="en-GB"/>
        </w:rPr>
        <w:t>port. The final report by the development group from include</w:t>
      </w:r>
      <w:r w:rsidR="00F02A55" w:rsidRPr="00302EF4">
        <w:rPr>
          <w:rFonts w:ascii="Times New Roman" w:hAnsi="Times New Roman"/>
          <w:color w:val="auto"/>
          <w:lang w:val="en-GB"/>
        </w:rPr>
        <w:t>d</w:t>
      </w:r>
      <w:r w:rsidRPr="00302EF4">
        <w:rPr>
          <w:rFonts w:ascii="Times New Roman" w:hAnsi="Times New Roman"/>
          <w:color w:val="auto"/>
          <w:lang w:val="en-GB"/>
        </w:rPr>
        <w:t xml:space="preserve"> 12 develo</w:t>
      </w:r>
      <w:r w:rsidRPr="00302EF4">
        <w:rPr>
          <w:rFonts w:ascii="Times New Roman" w:hAnsi="Times New Roman"/>
          <w:color w:val="auto"/>
          <w:lang w:val="en-GB"/>
        </w:rPr>
        <w:t>p</w:t>
      </w:r>
      <w:r w:rsidRPr="00302EF4">
        <w:rPr>
          <w:rFonts w:ascii="Times New Roman" w:hAnsi="Times New Roman"/>
          <w:color w:val="auto"/>
          <w:lang w:val="en-GB"/>
        </w:rPr>
        <w:t xml:space="preserve">ment suggestions to safeguard every pupil’s right to </w:t>
      </w:r>
      <w:r w:rsidR="00CC58FE" w:rsidRPr="00302EF4">
        <w:rPr>
          <w:rFonts w:ascii="Times New Roman" w:hAnsi="Times New Roman"/>
          <w:color w:val="auto"/>
          <w:lang w:val="en-GB"/>
        </w:rPr>
        <w:t>education</w:t>
      </w:r>
      <w:r w:rsidRPr="00302EF4">
        <w:rPr>
          <w:rFonts w:ascii="Times New Roman" w:hAnsi="Times New Roman"/>
          <w:color w:val="auto"/>
          <w:lang w:val="en-GB"/>
        </w:rPr>
        <w:t xml:space="preserve"> whenever it is possible considering the pupil’s health.</w:t>
      </w:r>
      <w:r w:rsidRPr="00302EF4">
        <w:rPr>
          <w:rStyle w:val="Fotnotsreferens"/>
          <w:rFonts w:ascii="Times New Roman" w:hAnsi="Times New Roman"/>
          <w:color w:val="auto"/>
          <w:lang w:val="en-GB"/>
        </w:rPr>
        <w:footnoteReference w:id="35"/>
      </w:r>
      <w:r w:rsidRPr="00302EF4">
        <w:rPr>
          <w:rFonts w:ascii="Times New Roman" w:hAnsi="Times New Roman"/>
          <w:color w:val="auto"/>
          <w:lang w:val="en-GB"/>
        </w:rPr>
        <w:t xml:space="preserve"> </w:t>
      </w:r>
    </w:p>
    <w:p w:rsidR="000E0D37" w:rsidRPr="00302EF4" w:rsidRDefault="000E0D37" w:rsidP="0071457D">
      <w:pPr>
        <w:pStyle w:val="Liststycke"/>
        <w:spacing w:line="276" w:lineRule="auto"/>
        <w:ind w:left="0"/>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Ministry of Education and Culture has launched VIP guidance and service networks </w:t>
      </w:r>
      <w:r w:rsidR="00F02A55" w:rsidRPr="00302EF4">
        <w:rPr>
          <w:rFonts w:ascii="Times New Roman" w:hAnsi="Times New Roman"/>
          <w:color w:val="auto"/>
          <w:lang w:val="en-GB"/>
        </w:rPr>
        <w:t xml:space="preserve">tasked, </w:t>
      </w:r>
      <w:r w:rsidR="001F0443" w:rsidRPr="00302EF4">
        <w:rPr>
          <w:rFonts w:ascii="Times New Roman" w:hAnsi="Times New Roman"/>
          <w:color w:val="auto"/>
          <w:lang w:val="en-GB"/>
        </w:rPr>
        <w:t>for example</w:t>
      </w:r>
      <w:r w:rsidR="00F02A55" w:rsidRPr="00302EF4">
        <w:rPr>
          <w:rFonts w:ascii="Times New Roman" w:hAnsi="Times New Roman"/>
          <w:color w:val="auto"/>
          <w:lang w:val="en-GB"/>
        </w:rPr>
        <w:t>,</w:t>
      </w:r>
      <w:r w:rsidRPr="00302EF4">
        <w:rPr>
          <w:rFonts w:ascii="Times New Roman" w:hAnsi="Times New Roman"/>
          <w:color w:val="auto"/>
          <w:lang w:val="en-GB"/>
        </w:rPr>
        <w:t xml:space="preserve"> </w:t>
      </w:r>
      <w:r w:rsidR="00CC58FE" w:rsidRPr="00302EF4">
        <w:rPr>
          <w:rFonts w:ascii="Times New Roman" w:hAnsi="Times New Roman"/>
          <w:color w:val="auto"/>
          <w:lang w:val="en-GB"/>
        </w:rPr>
        <w:t xml:space="preserve">with </w:t>
      </w:r>
      <w:r w:rsidRPr="00302EF4">
        <w:rPr>
          <w:rFonts w:ascii="Times New Roman" w:hAnsi="Times New Roman"/>
          <w:color w:val="auto"/>
          <w:lang w:val="en-GB"/>
        </w:rPr>
        <w:t>develop</w:t>
      </w:r>
      <w:r w:rsidR="00CC58FE" w:rsidRPr="00302EF4">
        <w:rPr>
          <w:rFonts w:ascii="Times New Roman" w:hAnsi="Times New Roman"/>
          <w:color w:val="auto"/>
          <w:lang w:val="en-GB"/>
        </w:rPr>
        <w:t>ing</w:t>
      </w:r>
      <w:r w:rsidRPr="00302EF4">
        <w:rPr>
          <w:rFonts w:ascii="Times New Roman" w:hAnsi="Times New Roman"/>
          <w:color w:val="auto"/>
          <w:lang w:val="en-GB"/>
        </w:rPr>
        <w:t xml:space="preserve"> demanding special support. The objective is to </w:t>
      </w:r>
      <w:r w:rsidRPr="00302EF4">
        <w:rPr>
          <w:rFonts w:ascii="Times New Roman" w:hAnsi="Times New Roman"/>
          <w:color w:val="auto"/>
          <w:lang w:val="en-GB"/>
        </w:rPr>
        <w:lastRenderedPageBreak/>
        <w:t xml:space="preserve">respond in a more flexible and versatile </w:t>
      </w:r>
      <w:r w:rsidR="00E0613A" w:rsidRPr="00302EF4">
        <w:rPr>
          <w:rFonts w:ascii="Times New Roman" w:hAnsi="Times New Roman"/>
          <w:color w:val="auto"/>
          <w:lang w:val="en-GB"/>
        </w:rPr>
        <w:t xml:space="preserve">way </w:t>
      </w:r>
      <w:r w:rsidRPr="00302EF4">
        <w:rPr>
          <w:rFonts w:ascii="Times New Roman" w:hAnsi="Times New Roman"/>
          <w:color w:val="auto"/>
          <w:lang w:val="en-GB"/>
        </w:rPr>
        <w:t xml:space="preserve">to the needs of pupils requiring special support and their teachers in local schools.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General Upper Secondary Schools Act (629/1998), sign language may be the language of instruction in general upper secondary school. The syllabus of sign language and literature may </w:t>
      </w:r>
      <w:r w:rsidR="00F02A55" w:rsidRPr="00302EF4">
        <w:rPr>
          <w:rFonts w:ascii="Times New Roman" w:hAnsi="Times New Roman"/>
          <w:color w:val="auto"/>
          <w:lang w:val="en-GB"/>
        </w:rPr>
        <w:t xml:space="preserve">also </w:t>
      </w:r>
      <w:r w:rsidRPr="00302EF4">
        <w:rPr>
          <w:rFonts w:ascii="Times New Roman" w:hAnsi="Times New Roman"/>
          <w:color w:val="auto"/>
          <w:lang w:val="en-GB"/>
        </w:rPr>
        <w:t xml:space="preserve">be studied as mother tongue in general upper secondary school. According to the Act on the Organisation of the Matriculation Examination (672/2005), the mother tongue test may be based on the syllabus of Finnish or Swedish as a second language if the candidate uses sign language as mother tongue or first language.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General Upper Secondary Schools Act, pupils </w:t>
      </w:r>
      <w:r w:rsidR="00E0613A" w:rsidRPr="00302EF4">
        <w:rPr>
          <w:rFonts w:ascii="Times New Roman" w:hAnsi="Times New Roman"/>
          <w:color w:val="auto"/>
          <w:lang w:val="en-GB"/>
        </w:rPr>
        <w:t>with</w:t>
      </w:r>
      <w:r w:rsidRPr="00302EF4">
        <w:rPr>
          <w:rFonts w:ascii="Times New Roman" w:hAnsi="Times New Roman"/>
          <w:color w:val="auto"/>
          <w:lang w:val="en-GB"/>
        </w:rPr>
        <w:t xml:space="preserve"> </w:t>
      </w:r>
      <w:r w:rsidR="00E0613A" w:rsidRPr="00302EF4">
        <w:rPr>
          <w:rFonts w:ascii="Times New Roman" w:hAnsi="Times New Roman"/>
          <w:color w:val="auto"/>
          <w:lang w:val="en-GB"/>
        </w:rPr>
        <w:t xml:space="preserve">disabilities </w:t>
      </w:r>
      <w:r w:rsidRPr="00302EF4">
        <w:rPr>
          <w:rFonts w:ascii="Times New Roman" w:hAnsi="Times New Roman"/>
          <w:color w:val="auto"/>
          <w:lang w:val="en-GB"/>
        </w:rPr>
        <w:t xml:space="preserve">or </w:t>
      </w:r>
      <w:r w:rsidR="00CC58FE" w:rsidRPr="00302EF4">
        <w:rPr>
          <w:rFonts w:ascii="Times New Roman" w:hAnsi="Times New Roman"/>
          <w:color w:val="auto"/>
          <w:lang w:val="en-GB"/>
        </w:rPr>
        <w:t>otherwise in</w:t>
      </w:r>
      <w:r w:rsidR="00E0613A" w:rsidRPr="00302EF4">
        <w:rPr>
          <w:rFonts w:ascii="Times New Roman" w:hAnsi="Times New Roman"/>
          <w:color w:val="auto"/>
          <w:lang w:val="en-GB"/>
        </w:rPr>
        <w:t xml:space="preserve"> </w:t>
      </w:r>
      <w:r w:rsidRPr="00302EF4">
        <w:rPr>
          <w:rFonts w:ascii="Times New Roman" w:hAnsi="Times New Roman"/>
          <w:color w:val="auto"/>
          <w:lang w:val="en-GB"/>
        </w:rPr>
        <w:t>need</w:t>
      </w:r>
      <w:r w:rsidR="00CC58FE" w:rsidRPr="00302EF4">
        <w:rPr>
          <w:rFonts w:ascii="Times New Roman" w:hAnsi="Times New Roman"/>
          <w:color w:val="auto"/>
          <w:lang w:val="en-GB"/>
        </w:rPr>
        <w:t xml:space="preserve"> of</w:t>
      </w:r>
      <w:r w:rsidRPr="00302EF4">
        <w:rPr>
          <w:rFonts w:ascii="Times New Roman" w:hAnsi="Times New Roman"/>
          <w:color w:val="auto"/>
          <w:lang w:val="en-GB"/>
        </w:rPr>
        <w:t xml:space="preserve"> special support are entitled to assistance services required by the studies, other educational and student welfare services and special assistive devices.</w:t>
      </w:r>
      <w:r w:rsidR="00293F41" w:rsidRPr="00302EF4">
        <w:rPr>
          <w:rFonts w:ascii="Times New Roman" w:hAnsi="Times New Roman"/>
          <w:color w:val="auto"/>
          <w:lang w:val="en-GB"/>
        </w:rPr>
        <w:t xml:space="preserve"> </w:t>
      </w:r>
      <w:r w:rsidR="005C3D32" w:rsidRPr="00302EF4">
        <w:rPr>
          <w:rFonts w:ascii="Times New Roman" w:hAnsi="Times New Roman"/>
          <w:color w:val="auto"/>
          <w:lang w:val="en-GB"/>
        </w:rPr>
        <w:t xml:space="preserve">A student’s studying may be partly organised differently to what is prescribed in the law, if it is justified for reasons concerning the student’s state of health, such as a disability. </w:t>
      </w:r>
      <w:r w:rsidR="00BF6976" w:rsidRPr="00302EF4">
        <w:rPr>
          <w:rFonts w:ascii="Times New Roman" w:hAnsi="Times New Roman"/>
          <w:color w:val="auto"/>
          <w:lang w:val="en-GB"/>
        </w:rPr>
        <w:t>In</w:t>
      </w:r>
      <w:r w:rsidR="005C3D32" w:rsidRPr="00302EF4">
        <w:rPr>
          <w:rFonts w:ascii="Times New Roman" w:hAnsi="Times New Roman"/>
          <w:color w:val="auto"/>
          <w:lang w:val="en-GB"/>
        </w:rPr>
        <w:t xml:space="preserve"> upper secondary schools, a student’s disability must be taken into account in the assessment of the student and, if necessary, the student must be given the opportunity for special arrangements and alternative ways of demonstrating competence.</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w:t>
      </w:r>
      <w:r w:rsidR="00E0613A" w:rsidRPr="00302EF4">
        <w:rPr>
          <w:rFonts w:ascii="Times New Roman" w:hAnsi="Times New Roman"/>
          <w:color w:val="auto"/>
          <w:lang w:val="en-GB"/>
        </w:rPr>
        <w:t xml:space="preserve"> Government Decree</w:t>
      </w:r>
      <w:r w:rsidRPr="00302EF4">
        <w:rPr>
          <w:rFonts w:ascii="Times New Roman" w:hAnsi="Times New Roman"/>
          <w:color w:val="auto"/>
          <w:lang w:val="en-GB"/>
        </w:rPr>
        <w:t xml:space="preserve"> on the Matriculation Examination</w:t>
      </w:r>
      <w:r w:rsidR="008408CB" w:rsidRPr="00302EF4">
        <w:rPr>
          <w:rFonts w:ascii="Times New Roman" w:hAnsi="Times New Roman"/>
          <w:color w:val="auto"/>
          <w:lang w:val="en-GB"/>
        </w:rPr>
        <w:t xml:space="preserve"> (915/2005)</w:t>
      </w:r>
      <w:r w:rsidRPr="00302EF4">
        <w:rPr>
          <w:rFonts w:ascii="Times New Roman" w:hAnsi="Times New Roman"/>
          <w:color w:val="auto"/>
          <w:lang w:val="en-GB"/>
        </w:rPr>
        <w:t xml:space="preserve">, if a candidate </w:t>
      </w:r>
      <w:r w:rsidR="00E0613A" w:rsidRPr="00302EF4">
        <w:rPr>
          <w:rFonts w:ascii="Times New Roman" w:hAnsi="Times New Roman"/>
          <w:color w:val="auto"/>
          <w:lang w:val="en-GB"/>
        </w:rPr>
        <w:t xml:space="preserve">has a disability </w:t>
      </w:r>
      <w:r w:rsidRPr="00302EF4">
        <w:rPr>
          <w:rFonts w:ascii="Times New Roman" w:hAnsi="Times New Roman"/>
          <w:color w:val="auto"/>
          <w:lang w:val="en-GB"/>
        </w:rPr>
        <w:t xml:space="preserve">or a reading </w:t>
      </w:r>
      <w:r w:rsidR="00E0613A" w:rsidRPr="00302EF4">
        <w:rPr>
          <w:rFonts w:ascii="Times New Roman" w:hAnsi="Times New Roman"/>
          <w:color w:val="auto"/>
          <w:lang w:val="en-GB"/>
        </w:rPr>
        <w:t xml:space="preserve">or </w:t>
      </w:r>
      <w:r w:rsidRPr="00302EF4">
        <w:rPr>
          <w:rFonts w:ascii="Times New Roman" w:hAnsi="Times New Roman"/>
          <w:color w:val="auto"/>
          <w:lang w:val="en-GB"/>
        </w:rPr>
        <w:t xml:space="preserve">writing difficulty, </w:t>
      </w:r>
      <w:r w:rsidR="008408CB" w:rsidRPr="00302EF4">
        <w:rPr>
          <w:rFonts w:ascii="Times New Roman" w:hAnsi="Times New Roman"/>
          <w:color w:val="auto"/>
          <w:lang w:val="en-GB"/>
        </w:rPr>
        <w:t>the</w:t>
      </w:r>
      <w:r w:rsidR="00E0613A" w:rsidRPr="00302EF4">
        <w:rPr>
          <w:rFonts w:ascii="Times New Roman" w:hAnsi="Times New Roman"/>
          <w:color w:val="auto"/>
          <w:lang w:val="en-GB"/>
        </w:rPr>
        <w:t xml:space="preserve"> </w:t>
      </w:r>
      <w:r w:rsidRPr="00302EF4">
        <w:rPr>
          <w:rFonts w:ascii="Times New Roman" w:hAnsi="Times New Roman"/>
          <w:color w:val="auto"/>
          <w:lang w:val="en-GB"/>
        </w:rPr>
        <w:t xml:space="preserve">examination may be organised </w:t>
      </w:r>
      <w:r w:rsidR="00293F41" w:rsidRPr="00302EF4">
        <w:rPr>
          <w:rFonts w:ascii="Times New Roman" w:hAnsi="Times New Roman"/>
          <w:color w:val="auto"/>
          <w:lang w:val="en-GB"/>
        </w:rPr>
        <w:t>with special arrang</w:t>
      </w:r>
      <w:r w:rsidR="00242D66" w:rsidRPr="00302EF4">
        <w:rPr>
          <w:rFonts w:ascii="Times New Roman" w:hAnsi="Times New Roman"/>
          <w:color w:val="auto"/>
          <w:lang w:val="en-GB"/>
        </w:rPr>
        <w:t>e</w:t>
      </w:r>
      <w:r w:rsidR="00293F41" w:rsidRPr="00302EF4">
        <w:rPr>
          <w:rFonts w:ascii="Times New Roman" w:hAnsi="Times New Roman"/>
          <w:color w:val="auto"/>
          <w:lang w:val="en-GB"/>
        </w:rPr>
        <w:t>ments</w:t>
      </w:r>
      <w:r w:rsidRPr="00302EF4">
        <w:rPr>
          <w:rFonts w:ascii="Times New Roman" w:hAnsi="Times New Roman"/>
          <w:color w:val="auto"/>
          <w:lang w:val="en-GB"/>
        </w:rPr>
        <w:t>.</w:t>
      </w:r>
    </w:p>
    <w:p w:rsidR="000E0D37" w:rsidRPr="00302EF4" w:rsidRDefault="000E0D37" w:rsidP="0071457D">
      <w:pPr>
        <w:pStyle w:val="Liststycke"/>
        <w:spacing w:line="276" w:lineRule="auto"/>
        <w:rPr>
          <w:rFonts w:ascii="Times New Roman" w:hAnsi="Times New Roman"/>
          <w:color w:val="auto"/>
          <w:lang w:val="en-GB"/>
        </w:rPr>
      </w:pPr>
    </w:p>
    <w:p w:rsidR="008408CB" w:rsidRPr="00302EF4" w:rsidRDefault="005C3D32"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matriculation examinations </w:t>
      </w:r>
      <w:r w:rsidR="008408CB" w:rsidRPr="00302EF4">
        <w:rPr>
          <w:rFonts w:ascii="Times New Roman" w:hAnsi="Times New Roman"/>
          <w:color w:val="auto"/>
          <w:lang w:val="en-GB"/>
        </w:rPr>
        <w:t>were</w:t>
      </w:r>
      <w:r w:rsidRPr="00302EF4">
        <w:rPr>
          <w:rFonts w:ascii="Times New Roman" w:hAnsi="Times New Roman"/>
          <w:color w:val="auto"/>
          <w:lang w:val="en-GB"/>
        </w:rPr>
        <w:t xml:space="preserve"> taken in completely digital form for the first time in spring 2019. </w:t>
      </w:r>
      <w:r w:rsidR="00F02A55" w:rsidRPr="00302EF4">
        <w:rPr>
          <w:rFonts w:ascii="Times New Roman" w:hAnsi="Times New Roman"/>
          <w:color w:val="auto"/>
          <w:lang w:val="en-GB"/>
        </w:rPr>
        <w:t>T</w:t>
      </w:r>
      <w:r w:rsidRPr="00302EF4">
        <w:rPr>
          <w:rFonts w:ascii="Times New Roman" w:hAnsi="Times New Roman"/>
          <w:color w:val="auto"/>
          <w:lang w:val="en-GB"/>
        </w:rPr>
        <w:t>he Matriculation Examination Board</w:t>
      </w:r>
      <w:r w:rsidR="00F02A55" w:rsidRPr="00302EF4">
        <w:rPr>
          <w:rFonts w:ascii="Times New Roman" w:hAnsi="Times New Roman"/>
          <w:color w:val="auto"/>
          <w:lang w:val="en-GB"/>
        </w:rPr>
        <w:t xml:space="preserve"> will continue developing the digital matriculation examination</w:t>
      </w:r>
      <w:r w:rsidRPr="00302EF4">
        <w:rPr>
          <w:rFonts w:ascii="Times New Roman" w:hAnsi="Times New Roman"/>
          <w:color w:val="auto"/>
          <w:lang w:val="en-GB"/>
        </w:rPr>
        <w:t xml:space="preserve">.   </w:t>
      </w:r>
    </w:p>
    <w:p w:rsidR="000E0D37" w:rsidRPr="00302EF4" w:rsidRDefault="000E0D37" w:rsidP="0071457D">
      <w:pPr>
        <w:spacing w:line="276" w:lineRule="auto"/>
        <w:jc w:val="both"/>
        <w:rPr>
          <w:rFonts w:ascii="Times New Roman" w:hAnsi="Times New Roman"/>
          <w:color w:val="auto"/>
          <w:lang w:val="en-GB"/>
        </w:rPr>
      </w:pPr>
    </w:p>
    <w:p w:rsidR="008408CB"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new General Upper Secondary Schools Act (714/2018) will enter into force on 1 A</w:t>
      </w:r>
      <w:r w:rsidRPr="00302EF4">
        <w:rPr>
          <w:rFonts w:ascii="Times New Roman" w:hAnsi="Times New Roman"/>
          <w:color w:val="auto"/>
          <w:lang w:val="en-GB"/>
        </w:rPr>
        <w:t>u</w:t>
      </w:r>
      <w:r w:rsidRPr="00302EF4">
        <w:rPr>
          <w:rFonts w:ascii="Times New Roman" w:hAnsi="Times New Roman"/>
          <w:color w:val="auto"/>
          <w:lang w:val="en-GB"/>
        </w:rPr>
        <w:t>gust 2019. According to the Act, general upper secondary school students will be offered more pe</w:t>
      </w:r>
      <w:r w:rsidRPr="00302EF4">
        <w:rPr>
          <w:rFonts w:ascii="Times New Roman" w:hAnsi="Times New Roman"/>
          <w:color w:val="auto"/>
          <w:lang w:val="en-GB"/>
        </w:rPr>
        <w:t>r</w:t>
      </w:r>
      <w:r w:rsidRPr="00302EF4">
        <w:rPr>
          <w:rFonts w:ascii="Times New Roman" w:hAnsi="Times New Roman"/>
          <w:color w:val="auto"/>
          <w:lang w:val="en-GB"/>
        </w:rPr>
        <w:t xml:space="preserve">sonal guidance, support for learning and, if necessary, special needs education.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D320A"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w:t>
      </w:r>
      <w:r w:rsidR="000E0D37" w:rsidRPr="00302EF4">
        <w:rPr>
          <w:rFonts w:ascii="Times New Roman" w:hAnsi="Times New Roman"/>
          <w:color w:val="auto"/>
          <w:lang w:val="en-GB"/>
        </w:rPr>
        <w:t xml:space="preserve"> new Vocational Education and Training Act (531/2017) ent</w:t>
      </w:r>
      <w:r w:rsidR="000E0D37" w:rsidRPr="00302EF4">
        <w:rPr>
          <w:rFonts w:ascii="Times New Roman" w:hAnsi="Times New Roman"/>
          <w:color w:val="auto"/>
          <w:lang w:val="en-GB"/>
        </w:rPr>
        <w:t>e</w:t>
      </w:r>
      <w:r w:rsidR="000E0D37" w:rsidRPr="00302EF4">
        <w:rPr>
          <w:rFonts w:ascii="Times New Roman" w:hAnsi="Times New Roman"/>
          <w:color w:val="auto"/>
          <w:lang w:val="en-GB"/>
        </w:rPr>
        <w:t>red into force on 1 January 2018. The objective is to enable seeking and acce</w:t>
      </w:r>
      <w:r w:rsidR="000E0D37" w:rsidRPr="00302EF4">
        <w:rPr>
          <w:rFonts w:ascii="Times New Roman" w:hAnsi="Times New Roman"/>
          <w:color w:val="auto"/>
          <w:lang w:val="en-GB"/>
        </w:rPr>
        <w:t>s</w:t>
      </w:r>
      <w:r w:rsidR="000E0D37" w:rsidRPr="00302EF4">
        <w:rPr>
          <w:rFonts w:ascii="Times New Roman" w:hAnsi="Times New Roman"/>
          <w:color w:val="auto"/>
          <w:lang w:val="en-GB"/>
        </w:rPr>
        <w:t xml:space="preserve">sing education flexibly through different paths and to secure a study place for everyone who has completed their basic education, </w:t>
      </w:r>
      <w:r w:rsidR="004831BB" w:rsidRPr="00302EF4">
        <w:rPr>
          <w:rFonts w:ascii="Times New Roman" w:hAnsi="Times New Roman"/>
          <w:color w:val="auto"/>
          <w:lang w:val="en-GB"/>
        </w:rPr>
        <w:t xml:space="preserve">including </w:t>
      </w:r>
      <w:r w:rsidR="000E0D37" w:rsidRPr="00302EF4">
        <w:rPr>
          <w:rFonts w:ascii="Times New Roman" w:hAnsi="Times New Roman"/>
          <w:color w:val="auto"/>
          <w:lang w:val="en-GB"/>
        </w:rPr>
        <w:t xml:space="preserve">applicants requiring demanding special support. </w:t>
      </w:r>
      <w:r w:rsidR="00D0276F" w:rsidRPr="00302EF4">
        <w:rPr>
          <w:rFonts w:ascii="Times New Roman" w:hAnsi="Times New Roman"/>
          <w:color w:val="auto"/>
          <w:lang w:val="en-GB"/>
        </w:rPr>
        <w:t>In vocational education and training, t</w:t>
      </w:r>
      <w:r w:rsidR="000E0D37" w:rsidRPr="00302EF4">
        <w:rPr>
          <w:rFonts w:ascii="Times New Roman" w:hAnsi="Times New Roman"/>
          <w:color w:val="auto"/>
          <w:lang w:val="en-GB"/>
        </w:rPr>
        <w:t>he education of students requiring special support is primarily organised together with other students. If necessary, the right to freely seek education en</w:t>
      </w:r>
      <w:r w:rsidR="000E0D37" w:rsidRPr="00302EF4">
        <w:rPr>
          <w:rFonts w:ascii="Times New Roman" w:hAnsi="Times New Roman"/>
          <w:color w:val="auto"/>
          <w:lang w:val="en-GB"/>
        </w:rPr>
        <w:t>a</w:t>
      </w:r>
      <w:r w:rsidR="000E0D37" w:rsidRPr="00302EF4">
        <w:rPr>
          <w:rFonts w:ascii="Times New Roman" w:hAnsi="Times New Roman"/>
          <w:color w:val="auto"/>
          <w:lang w:val="en-GB"/>
        </w:rPr>
        <w:t>bles students requiring demanding special support to be educated in a vocational special ed</w:t>
      </w:r>
      <w:r w:rsidR="000E0D37" w:rsidRPr="00302EF4">
        <w:rPr>
          <w:rFonts w:ascii="Times New Roman" w:hAnsi="Times New Roman"/>
          <w:color w:val="auto"/>
          <w:lang w:val="en-GB"/>
        </w:rPr>
        <w:t>u</w:t>
      </w:r>
      <w:r w:rsidR="000E0D37" w:rsidRPr="00302EF4">
        <w:rPr>
          <w:rFonts w:ascii="Times New Roman" w:hAnsi="Times New Roman"/>
          <w:color w:val="auto"/>
          <w:lang w:val="en-GB"/>
        </w:rPr>
        <w:t>cation institution.</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addition to the language of instruction specified in the</w:t>
      </w:r>
      <w:r w:rsidR="00D0276F" w:rsidRPr="00302EF4">
        <w:rPr>
          <w:rFonts w:ascii="Times New Roman" w:hAnsi="Times New Roman"/>
          <w:color w:val="auto"/>
          <w:lang w:val="en-GB"/>
        </w:rPr>
        <w:t xml:space="preserve"> licence to provide education</w:t>
      </w:r>
      <w:r w:rsidRPr="00302EF4">
        <w:rPr>
          <w:rFonts w:ascii="Times New Roman" w:hAnsi="Times New Roman"/>
          <w:color w:val="auto"/>
          <w:lang w:val="en-GB"/>
        </w:rPr>
        <w:t>, the educ</w:t>
      </w:r>
      <w:r w:rsidRPr="00302EF4">
        <w:rPr>
          <w:rFonts w:ascii="Times New Roman" w:hAnsi="Times New Roman"/>
          <w:color w:val="auto"/>
          <w:lang w:val="en-GB"/>
        </w:rPr>
        <w:t>a</w:t>
      </w:r>
      <w:r w:rsidRPr="00302EF4">
        <w:rPr>
          <w:rFonts w:ascii="Times New Roman" w:hAnsi="Times New Roman"/>
          <w:color w:val="auto"/>
          <w:lang w:val="en-GB"/>
        </w:rPr>
        <w:t xml:space="preserve">tion provider may also provide instruction in sign language, for example. </w:t>
      </w:r>
    </w:p>
    <w:p w:rsidR="000E0D37" w:rsidRPr="00302EF4" w:rsidRDefault="000E0D37" w:rsidP="0071457D">
      <w:pPr>
        <w:pStyle w:val="Liststycke"/>
        <w:spacing w:line="276" w:lineRule="auto"/>
        <w:rPr>
          <w:rFonts w:ascii="Times New Roman" w:hAnsi="Times New Roman"/>
          <w:color w:val="auto"/>
          <w:sz w:val="23"/>
          <w:szCs w:val="23"/>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 student is entitled to special support if they</w:t>
      </w:r>
      <w:r w:rsidR="001C44B0" w:rsidRPr="00302EF4">
        <w:rPr>
          <w:rFonts w:ascii="Times New Roman" w:hAnsi="Times New Roman"/>
          <w:color w:val="auto"/>
          <w:lang w:val="en-GB"/>
        </w:rPr>
        <w:t xml:space="preserve">, for example owing to a disability, </w:t>
      </w:r>
      <w:r w:rsidRPr="00302EF4">
        <w:rPr>
          <w:rFonts w:ascii="Times New Roman" w:hAnsi="Times New Roman"/>
          <w:color w:val="auto"/>
          <w:lang w:val="en-GB"/>
        </w:rPr>
        <w:t>need</w:t>
      </w:r>
      <w:r w:rsidR="001C44B0" w:rsidRPr="00302EF4">
        <w:rPr>
          <w:rFonts w:ascii="Times New Roman" w:hAnsi="Times New Roman"/>
          <w:color w:val="auto"/>
          <w:lang w:val="en-GB"/>
        </w:rPr>
        <w:t>s</w:t>
      </w:r>
      <w:r w:rsidRPr="00302EF4">
        <w:rPr>
          <w:rFonts w:ascii="Times New Roman" w:hAnsi="Times New Roman"/>
          <w:color w:val="auto"/>
          <w:lang w:val="en-GB"/>
        </w:rPr>
        <w:t xml:space="preserve"> long-term or regular support in order to reach the professional skills requirements or targeted learning outcomes laid down in the qualification requirements or education requirements. </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3A4F19"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lastRenderedPageBreak/>
        <w:t>I</w:t>
      </w:r>
      <w:r w:rsidR="00D0276F" w:rsidRPr="00302EF4">
        <w:rPr>
          <w:rFonts w:ascii="Times New Roman" w:hAnsi="Times New Roman"/>
          <w:color w:val="auto"/>
          <w:lang w:val="en-GB"/>
        </w:rPr>
        <w:t>t is t</w:t>
      </w:r>
      <w:r w:rsidR="000E0D37" w:rsidRPr="00302EF4">
        <w:rPr>
          <w:rFonts w:ascii="Times New Roman" w:hAnsi="Times New Roman"/>
          <w:color w:val="auto"/>
          <w:lang w:val="en-GB"/>
        </w:rPr>
        <w:t>he task of an education provider offering demanding special support to organise ed</w:t>
      </w:r>
      <w:r w:rsidR="000E0D37" w:rsidRPr="00302EF4">
        <w:rPr>
          <w:rFonts w:ascii="Times New Roman" w:hAnsi="Times New Roman"/>
          <w:color w:val="auto"/>
          <w:lang w:val="en-GB"/>
        </w:rPr>
        <w:t>u</w:t>
      </w:r>
      <w:r w:rsidR="000E0D37" w:rsidRPr="00302EF4">
        <w:rPr>
          <w:rFonts w:ascii="Times New Roman" w:hAnsi="Times New Roman"/>
          <w:color w:val="auto"/>
          <w:lang w:val="en-GB"/>
        </w:rPr>
        <w:t xml:space="preserve">cation for students </w:t>
      </w:r>
      <w:r w:rsidR="003564F0" w:rsidRPr="00302EF4">
        <w:rPr>
          <w:rFonts w:ascii="Times New Roman" w:hAnsi="Times New Roman"/>
          <w:color w:val="auto"/>
          <w:lang w:val="en-GB"/>
        </w:rPr>
        <w:t xml:space="preserve">requiring individual, extensive and versatile special support due to </w:t>
      </w:r>
      <w:r w:rsidR="000E0D37" w:rsidRPr="00302EF4">
        <w:rPr>
          <w:rFonts w:ascii="Times New Roman" w:hAnsi="Times New Roman"/>
          <w:color w:val="auto"/>
          <w:lang w:val="en-GB"/>
        </w:rPr>
        <w:t>major learning difficulties or a severe disability or illness.</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For students requiring special support, the skills assessment in line with the vocational upper secondary qualification requirements may be adjusted by preparing </w:t>
      </w:r>
      <w:r w:rsidR="00D0276F" w:rsidRPr="00302EF4">
        <w:rPr>
          <w:rFonts w:ascii="Times New Roman" w:hAnsi="Times New Roman"/>
          <w:color w:val="auto"/>
          <w:lang w:val="en-GB"/>
        </w:rPr>
        <w:t xml:space="preserve">an </w:t>
      </w:r>
      <w:r w:rsidRPr="00302EF4">
        <w:rPr>
          <w:rFonts w:ascii="Times New Roman" w:hAnsi="Times New Roman"/>
          <w:color w:val="auto"/>
          <w:lang w:val="en-GB"/>
        </w:rPr>
        <w:t>individual skills a</w:t>
      </w:r>
      <w:r w:rsidRPr="00302EF4">
        <w:rPr>
          <w:rFonts w:ascii="Times New Roman" w:hAnsi="Times New Roman"/>
          <w:color w:val="auto"/>
          <w:lang w:val="en-GB"/>
        </w:rPr>
        <w:t>s</w:t>
      </w:r>
      <w:r w:rsidRPr="00302EF4">
        <w:rPr>
          <w:rFonts w:ascii="Times New Roman" w:hAnsi="Times New Roman"/>
          <w:color w:val="auto"/>
          <w:lang w:val="en-GB"/>
        </w:rPr>
        <w:t xml:space="preserve">sessment for the student.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professional skills requirements and targeted learning outcomes laid down in the v</w:t>
      </w:r>
      <w:r w:rsidRPr="00302EF4">
        <w:rPr>
          <w:rFonts w:ascii="Times New Roman" w:hAnsi="Times New Roman"/>
          <w:color w:val="auto"/>
          <w:lang w:val="en-GB"/>
        </w:rPr>
        <w:t>o</w:t>
      </w:r>
      <w:r w:rsidRPr="00302EF4">
        <w:rPr>
          <w:rFonts w:ascii="Times New Roman" w:hAnsi="Times New Roman"/>
          <w:color w:val="auto"/>
          <w:lang w:val="en-GB"/>
        </w:rPr>
        <w:t xml:space="preserve">cational upper secondary qualification requirements may be deviated from if </w:t>
      </w:r>
      <w:r w:rsidR="008E0541" w:rsidRPr="00302EF4">
        <w:rPr>
          <w:rFonts w:ascii="Times New Roman" w:hAnsi="Times New Roman"/>
          <w:color w:val="auto"/>
          <w:lang w:val="en-GB"/>
        </w:rPr>
        <w:t>they</w:t>
      </w:r>
      <w:r w:rsidRPr="00302EF4">
        <w:rPr>
          <w:rFonts w:ascii="Times New Roman" w:hAnsi="Times New Roman"/>
          <w:color w:val="auto"/>
          <w:lang w:val="en-GB"/>
        </w:rPr>
        <w:t>, taking the circumstances and previously acquired competence into consideration, are in some respect unreasonable for the student or if the deviation is justified for reasons relating to the student’s disability or health.</w:t>
      </w:r>
    </w:p>
    <w:p w:rsidR="000E0D37" w:rsidRPr="00302EF4" w:rsidRDefault="000E0D37" w:rsidP="0071457D">
      <w:pPr>
        <w:pStyle w:val="Liststycke"/>
        <w:spacing w:line="276" w:lineRule="auto"/>
        <w:ind w:left="0"/>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In order to support the implementation of the reform, a group </w:t>
      </w:r>
      <w:r w:rsidR="00D0276F" w:rsidRPr="00302EF4">
        <w:rPr>
          <w:rFonts w:ascii="Times New Roman" w:hAnsi="Times New Roman"/>
          <w:color w:val="auto"/>
          <w:lang w:val="en-GB"/>
        </w:rPr>
        <w:t>for developing</w:t>
      </w:r>
      <w:r w:rsidRPr="00302EF4">
        <w:rPr>
          <w:rFonts w:ascii="Times New Roman" w:hAnsi="Times New Roman"/>
          <w:color w:val="auto"/>
          <w:lang w:val="en-GB"/>
        </w:rPr>
        <w:t xml:space="preserve"> dema</w:t>
      </w:r>
      <w:r w:rsidRPr="00302EF4">
        <w:rPr>
          <w:rFonts w:ascii="Times New Roman" w:hAnsi="Times New Roman"/>
          <w:color w:val="auto"/>
          <w:lang w:val="en-GB"/>
        </w:rPr>
        <w:t>n</w:t>
      </w:r>
      <w:r w:rsidRPr="00302EF4">
        <w:rPr>
          <w:rFonts w:ascii="Times New Roman" w:hAnsi="Times New Roman"/>
          <w:color w:val="auto"/>
          <w:lang w:val="en-GB"/>
        </w:rPr>
        <w:t>ding special support in vocational education and training has been set to promote the collab</w:t>
      </w:r>
      <w:r w:rsidRPr="00302EF4">
        <w:rPr>
          <w:rFonts w:ascii="Times New Roman" w:hAnsi="Times New Roman"/>
          <w:color w:val="auto"/>
          <w:lang w:val="en-GB"/>
        </w:rPr>
        <w:t>o</w:t>
      </w:r>
      <w:r w:rsidRPr="00302EF4">
        <w:rPr>
          <w:rFonts w:ascii="Times New Roman" w:hAnsi="Times New Roman"/>
          <w:color w:val="auto"/>
          <w:lang w:val="en-GB"/>
        </w:rPr>
        <w:t>ration of different actors and to analyse the challenges and needs of students requiring d</w:t>
      </w:r>
      <w:r w:rsidRPr="00302EF4">
        <w:rPr>
          <w:rFonts w:ascii="Times New Roman" w:hAnsi="Times New Roman"/>
          <w:color w:val="auto"/>
          <w:lang w:val="en-GB"/>
        </w:rPr>
        <w:t>e</w:t>
      </w:r>
      <w:r w:rsidRPr="00302EF4">
        <w:rPr>
          <w:rFonts w:ascii="Times New Roman" w:hAnsi="Times New Roman"/>
          <w:color w:val="auto"/>
          <w:lang w:val="en-GB"/>
        </w:rPr>
        <w:t xml:space="preserve">manding special support relating to the implementation of vocational education and training.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a report prepared by the Ministry of Education and Culture in 2016, the number of students with the most severe disabilities transferring from basic education to s</w:t>
      </w:r>
      <w:r w:rsidRPr="00302EF4">
        <w:rPr>
          <w:rFonts w:ascii="Times New Roman" w:hAnsi="Times New Roman"/>
          <w:color w:val="auto"/>
          <w:lang w:val="en-GB"/>
        </w:rPr>
        <w:t>e</w:t>
      </w:r>
      <w:r w:rsidRPr="00302EF4">
        <w:rPr>
          <w:rFonts w:ascii="Times New Roman" w:hAnsi="Times New Roman"/>
          <w:color w:val="auto"/>
          <w:lang w:val="en-GB"/>
        </w:rPr>
        <w:t>condary education was approximately 350. On average, students with the most severe disabil</w:t>
      </w:r>
      <w:r w:rsidRPr="00302EF4">
        <w:rPr>
          <w:rFonts w:ascii="Times New Roman" w:hAnsi="Times New Roman"/>
          <w:color w:val="auto"/>
          <w:lang w:val="en-GB"/>
        </w:rPr>
        <w:t>i</w:t>
      </w:r>
      <w:r w:rsidRPr="00302EF4">
        <w:rPr>
          <w:rFonts w:ascii="Times New Roman" w:hAnsi="Times New Roman"/>
          <w:color w:val="auto"/>
          <w:lang w:val="en-GB"/>
        </w:rPr>
        <w:t xml:space="preserve">ties account for 1.9% of all students. According to </w:t>
      </w:r>
      <w:r w:rsidR="00904056" w:rsidRPr="00302EF4">
        <w:rPr>
          <w:rFonts w:ascii="Times New Roman" w:hAnsi="Times New Roman"/>
          <w:color w:val="auto"/>
          <w:lang w:val="en-GB"/>
        </w:rPr>
        <w:t>a</w:t>
      </w:r>
      <w:r w:rsidRPr="00302EF4">
        <w:rPr>
          <w:rFonts w:ascii="Times New Roman" w:hAnsi="Times New Roman"/>
          <w:color w:val="auto"/>
          <w:lang w:val="en-GB"/>
        </w:rPr>
        <w:t xml:space="preserve"> broade</w:t>
      </w:r>
      <w:r w:rsidR="00904056" w:rsidRPr="00302EF4">
        <w:rPr>
          <w:rFonts w:ascii="Times New Roman" w:hAnsi="Times New Roman"/>
          <w:color w:val="auto"/>
          <w:lang w:val="en-GB"/>
        </w:rPr>
        <w:t>r</w:t>
      </w:r>
      <w:r w:rsidRPr="00302EF4">
        <w:rPr>
          <w:rFonts w:ascii="Times New Roman" w:hAnsi="Times New Roman"/>
          <w:color w:val="auto"/>
          <w:lang w:val="en-GB"/>
        </w:rPr>
        <w:t xml:space="preserve"> definition, </w:t>
      </w:r>
      <w:r w:rsidR="00904056" w:rsidRPr="00302EF4">
        <w:rPr>
          <w:rFonts w:ascii="Times New Roman" w:hAnsi="Times New Roman"/>
          <w:color w:val="auto"/>
          <w:lang w:val="en-GB"/>
        </w:rPr>
        <w:t>around</w:t>
      </w:r>
      <w:r w:rsidRPr="00302EF4">
        <w:rPr>
          <w:rFonts w:ascii="Times New Roman" w:hAnsi="Times New Roman"/>
          <w:color w:val="auto"/>
          <w:lang w:val="en-GB"/>
        </w:rPr>
        <w:t xml:space="preserve"> 1,160 students</w:t>
      </w:r>
      <w:r w:rsidR="001C44B0" w:rsidRPr="00302EF4">
        <w:rPr>
          <w:rFonts w:ascii="Times New Roman" w:hAnsi="Times New Roman"/>
          <w:color w:val="auto"/>
          <w:lang w:val="en-GB"/>
        </w:rPr>
        <w:t xml:space="preserve"> with disabilities</w:t>
      </w:r>
      <w:r w:rsidRPr="00302EF4">
        <w:rPr>
          <w:rFonts w:ascii="Times New Roman" w:hAnsi="Times New Roman"/>
          <w:color w:val="auto"/>
          <w:lang w:val="en-GB"/>
        </w:rPr>
        <w:t xml:space="preserve"> transfer from basic education to secondary education each year.   </w:t>
      </w:r>
    </w:p>
    <w:p w:rsidR="000E0D37" w:rsidRPr="00302EF4" w:rsidRDefault="000E0D37" w:rsidP="0071457D">
      <w:pPr>
        <w:pStyle w:val="Liststycke"/>
        <w:spacing w:line="276" w:lineRule="auto"/>
        <w:rPr>
          <w:rFonts w:ascii="Times New Roman" w:hAnsi="Times New Roman"/>
          <w:color w:val="auto"/>
          <w:lang w:val="en-GB"/>
        </w:rPr>
      </w:pPr>
    </w:p>
    <w:p w:rsidR="005C3D32"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operations of universities and universities of applied sciences are regulated by the Un</w:t>
      </w:r>
      <w:r w:rsidRPr="00302EF4">
        <w:rPr>
          <w:rFonts w:ascii="Times New Roman" w:hAnsi="Times New Roman"/>
          <w:color w:val="auto"/>
          <w:lang w:val="en-GB"/>
        </w:rPr>
        <w:t>i</w:t>
      </w:r>
      <w:r w:rsidRPr="00302EF4">
        <w:rPr>
          <w:rFonts w:ascii="Times New Roman" w:hAnsi="Times New Roman"/>
          <w:color w:val="auto"/>
          <w:lang w:val="en-GB"/>
        </w:rPr>
        <w:t xml:space="preserve">versities Act (558/2009) and the Universities of Applied Sciences Act (932/2014) containing separate provisions on the equality of student admission. An issue relating to health or functionality may not prevent the admission of students. However, a person who is not capable of the practical assignments or practical training relating to the studies because of their health or functionality cannot be admitted as a student if the safety requirements relating to the studies so require and the obstacle cannot be removed with reasonable effort. </w:t>
      </w:r>
    </w:p>
    <w:p w:rsidR="005C3D32" w:rsidRPr="00302EF4" w:rsidRDefault="005C3D32"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There are no register-based statistics on the disability of university students. According to a report by the </w:t>
      </w:r>
      <w:r w:rsidR="001C44B0" w:rsidRPr="00302EF4">
        <w:rPr>
          <w:rFonts w:ascii="Times New Roman" w:hAnsi="Times New Roman"/>
          <w:color w:val="auto"/>
          <w:lang w:val="en-GB"/>
        </w:rPr>
        <w:t>THL</w:t>
      </w:r>
      <w:r w:rsidRPr="00302EF4">
        <w:rPr>
          <w:rFonts w:ascii="Times New Roman" w:hAnsi="Times New Roman"/>
          <w:color w:val="auto"/>
          <w:lang w:val="en-GB"/>
        </w:rPr>
        <w:t>, only 23% of</w:t>
      </w:r>
      <w:r w:rsidR="001C44B0" w:rsidRPr="00302EF4">
        <w:rPr>
          <w:rFonts w:ascii="Times New Roman" w:hAnsi="Times New Roman"/>
          <w:color w:val="auto"/>
          <w:lang w:val="en-GB"/>
        </w:rPr>
        <w:t xml:space="preserve"> persons with</w:t>
      </w:r>
      <w:r w:rsidRPr="00302EF4">
        <w:rPr>
          <w:rFonts w:ascii="Times New Roman" w:hAnsi="Times New Roman"/>
          <w:color w:val="auto"/>
          <w:lang w:val="en-GB"/>
        </w:rPr>
        <w:t xml:space="preserve"> functional impair</w:t>
      </w:r>
      <w:r w:rsidR="001C44B0" w:rsidRPr="00302EF4">
        <w:rPr>
          <w:rFonts w:ascii="Times New Roman" w:hAnsi="Times New Roman"/>
          <w:color w:val="auto"/>
          <w:lang w:val="en-GB"/>
        </w:rPr>
        <w:t>ments</w:t>
      </w:r>
      <w:r w:rsidRPr="00302EF4">
        <w:rPr>
          <w:rFonts w:ascii="Times New Roman" w:hAnsi="Times New Roman"/>
          <w:color w:val="auto"/>
          <w:lang w:val="en-GB"/>
        </w:rPr>
        <w:t xml:space="preserve"> had completed a higher level degree, while the figure for the rest of the population was 40%.</w:t>
      </w:r>
      <w:r w:rsidRPr="00302EF4">
        <w:rPr>
          <w:rStyle w:val="Fotnotsreferens"/>
          <w:rFonts w:ascii="Times New Roman" w:hAnsi="Times New Roman"/>
          <w:color w:val="auto"/>
          <w:lang w:val="en-GB"/>
        </w:rPr>
        <w:footnoteReference w:id="36"/>
      </w:r>
      <w:r w:rsidR="00293F41" w:rsidRPr="00302EF4">
        <w:rPr>
          <w:rFonts w:ascii="Times New Roman" w:hAnsi="Times New Roman"/>
          <w:color w:val="auto"/>
          <w:lang w:val="en-GB"/>
        </w:rPr>
        <w:t xml:space="preserve"> </w:t>
      </w:r>
      <w:r w:rsidR="005C3D32" w:rsidRPr="00302EF4">
        <w:rPr>
          <w:rFonts w:ascii="Times New Roman" w:hAnsi="Times New Roman"/>
          <w:color w:val="auto"/>
          <w:lang w:val="en-GB"/>
        </w:rPr>
        <w:t>According to the EUROSTUDENT student survey (2017)</w:t>
      </w:r>
      <w:r w:rsidR="0055587E" w:rsidRPr="00302EF4">
        <w:rPr>
          <w:rFonts w:ascii="Times New Roman" w:hAnsi="Times New Roman"/>
          <w:color w:val="auto"/>
          <w:lang w:val="en-GB"/>
        </w:rPr>
        <w:t>,</w:t>
      </w:r>
      <w:r w:rsidR="005C3D32" w:rsidRPr="00302EF4">
        <w:rPr>
          <w:rStyle w:val="Fotnotsreferens"/>
          <w:rFonts w:ascii="Times New Roman" w:hAnsi="Times New Roman"/>
          <w:color w:val="auto"/>
          <w:lang w:val="en-GB"/>
        </w:rPr>
        <w:footnoteReference w:id="37"/>
      </w:r>
      <w:r w:rsidR="005C3D32" w:rsidRPr="00302EF4">
        <w:rPr>
          <w:rFonts w:ascii="Times New Roman" w:hAnsi="Times New Roman"/>
          <w:color w:val="auto"/>
          <w:lang w:val="en-GB"/>
        </w:rPr>
        <w:t xml:space="preserve"> 28% of students in tertiary education have a physical disability, functional limitation or long-term health problem.</w:t>
      </w:r>
      <w:r w:rsidR="005C3D32" w:rsidRPr="00302EF4">
        <w:rPr>
          <w:rFonts w:ascii="Times New Roman" w:hAnsi="Times New Roman"/>
          <w:color w:val="auto"/>
          <w:szCs w:val="24"/>
          <w:lang w:val="en-GB"/>
        </w:rPr>
        <w:t xml:space="preserve"> </w:t>
      </w:r>
      <w:r w:rsidR="00DF4163" w:rsidRPr="00302EF4">
        <w:rPr>
          <w:rFonts w:ascii="Times New Roman" w:hAnsi="Times New Roman"/>
          <w:color w:val="auto"/>
          <w:lang w:val="en-GB"/>
        </w:rPr>
        <w:t>ANED has also produced comparative data on the education of persons with disabilities in the EU Member States.</w:t>
      </w:r>
      <w:r w:rsidR="00DF4163" w:rsidRPr="00302EF4">
        <w:rPr>
          <w:rStyle w:val="Fotnotsreferens"/>
          <w:rFonts w:ascii="Times New Roman" w:hAnsi="Times New Roman"/>
          <w:color w:val="auto"/>
          <w:lang w:val="en-GB"/>
        </w:rPr>
        <w:footnoteReference w:id="38"/>
      </w:r>
    </w:p>
    <w:p w:rsidR="000E0D37" w:rsidRPr="00302EF4" w:rsidRDefault="000E0D37" w:rsidP="0071457D">
      <w:pPr>
        <w:pStyle w:val="Liststycke"/>
        <w:spacing w:line="276" w:lineRule="auto"/>
        <w:ind w:left="0"/>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availability of special needs teachers and special class teachers has been improved </w:t>
      </w:r>
      <w:r w:rsidR="0055587E" w:rsidRPr="00302EF4">
        <w:rPr>
          <w:rFonts w:ascii="Times New Roman" w:hAnsi="Times New Roman"/>
          <w:color w:val="auto"/>
          <w:lang w:val="en-GB"/>
        </w:rPr>
        <w:t>by increasing training</w:t>
      </w:r>
      <w:r w:rsidRPr="00302EF4">
        <w:rPr>
          <w:rFonts w:ascii="Times New Roman" w:hAnsi="Times New Roman"/>
          <w:color w:val="auto"/>
          <w:lang w:val="en-GB"/>
        </w:rPr>
        <w:t>. 86.6</w:t>
      </w:r>
      <w:r w:rsidR="001C44B0" w:rsidRPr="00302EF4">
        <w:rPr>
          <w:rFonts w:ascii="Times New Roman" w:hAnsi="Times New Roman"/>
          <w:color w:val="auto"/>
          <w:lang w:val="en-GB"/>
        </w:rPr>
        <w:t xml:space="preserve">% </w:t>
      </w:r>
      <w:r w:rsidRPr="00302EF4">
        <w:rPr>
          <w:rFonts w:ascii="Times New Roman" w:hAnsi="Times New Roman"/>
          <w:color w:val="auto"/>
          <w:lang w:val="en-GB"/>
        </w:rPr>
        <w:t>of special class teachers and special needs teachers are for</w:t>
      </w:r>
      <w:r w:rsidRPr="00302EF4">
        <w:rPr>
          <w:rFonts w:ascii="Times New Roman" w:hAnsi="Times New Roman"/>
          <w:color w:val="auto"/>
          <w:lang w:val="en-GB"/>
        </w:rPr>
        <w:lastRenderedPageBreak/>
        <w:t xml:space="preserve">mally qualified. Since 2017, training objectives </w:t>
      </w:r>
      <w:r w:rsidR="0055587E" w:rsidRPr="00302EF4">
        <w:rPr>
          <w:rFonts w:ascii="Times New Roman" w:hAnsi="Times New Roman"/>
          <w:color w:val="auto"/>
          <w:lang w:val="en-GB"/>
        </w:rPr>
        <w:t>have also been increased</w:t>
      </w:r>
      <w:r w:rsidRPr="00302EF4">
        <w:rPr>
          <w:rFonts w:ascii="Times New Roman" w:hAnsi="Times New Roman"/>
          <w:color w:val="auto"/>
          <w:lang w:val="en-GB"/>
        </w:rPr>
        <w:t xml:space="preserve"> for the training of special kindergarten teachers.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share of </w:t>
      </w:r>
      <w:r w:rsidR="0055587E" w:rsidRPr="00302EF4">
        <w:rPr>
          <w:rFonts w:ascii="Times New Roman" w:hAnsi="Times New Roman"/>
          <w:color w:val="auto"/>
          <w:lang w:val="en-GB"/>
        </w:rPr>
        <w:t xml:space="preserve">qualified </w:t>
      </w:r>
      <w:r w:rsidRPr="00302EF4">
        <w:rPr>
          <w:rFonts w:ascii="Times New Roman" w:hAnsi="Times New Roman"/>
          <w:color w:val="auto"/>
          <w:lang w:val="en-GB"/>
        </w:rPr>
        <w:t xml:space="preserve">special class teachers and special kindergarten teachers increased by 8.3 percentage units between 2013 and 2016. The share of qualified teachers varies by region.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Funded by the Ministry of Education and Culture, </w:t>
      </w:r>
      <w:r w:rsidR="004831BB" w:rsidRPr="00302EF4">
        <w:rPr>
          <w:rFonts w:ascii="Times New Roman" w:hAnsi="Times New Roman"/>
          <w:color w:val="auto"/>
          <w:lang w:val="en-GB"/>
        </w:rPr>
        <w:t>a</w:t>
      </w:r>
      <w:r w:rsidRPr="00302EF4">
        <w:rPr>
          <w:rFonts w:ascii="Times New Roman" w:hAnsi="Times New Roman"/>
          <w:color w:val="auto"/>
          <w:lang w:val="en-GB"/>
        </w:rPr>
        <w:t xml:space="preserve"> dev</w:t>
      </w:r>
      <w:r w:rsidRPr="00302EF4">
        <w:rPr>
          <w:rFonts w:ascii="Times New Roman" w:hAnsi="Times New Roman"/>
          <w:color w:val="auto"/>
          <w:lang w:val="en-GB"/>
        </w:rPr>
        <w:t>e</w:t>
      </w:r>
      <w:r w:rsidRPr="00302EF4">
        <w:rPr>
          <w:rFonts w:ascii="Times New Roman" w:hAnsi="Times New Roman"/>
          <w:color w:val="auto"/>
          <w:lang w:val="en-GB"/>
        </w:rPr>
        <w:t>lopment project of universities providing special needs teacher and special class teacher tra</w:t>
      </w:r>
      <w:r w:rsidRPr="00302EF4">
        <w:rPr>
          <w:rFonts w:ascii="Times New Roman" w:hAnsi="Times New Roman"/>
          <w:color w:val="auto"/>
          <w:lang w:val="en-GB"/>
        </w:rPr>
        <w:t>i</w:t>
      </w:r>
      <w:r w:rsidRPr="00302EF4">
        <w:rPr>
          <w:rFonts w:ascii="Times New Roman" w:hAnsi="Times New Roman"/>
          <w:color w:val="auto"/>
          <w:lang w:val="en-GB"/>
        </w:rPr>
        <w:t xml:space="preserve">ning was launched in teacher training in 2017. The project is targeted at the development of the special needs teacher training. </w:t>
      </w:r>
      <w:r w:rsidR="005C3D32" w:rsidRPr="00302EF4">
        <w:rPr>
          <w:rFonts w:ascii="Times New Roman" w:hAnsi="Times New Roman"/>
          <w:color w:val="auto"/>
          <w:lang w:val="en-GB"/>
        </w:rPr>
        <w:t xml:space="preserve">In 2018, the Ministry of Education and Culture funded </w:t>
      </w:r>
      <w:r w:rsidR="00453870" w:rsidRPr="00302EF4">
        <w:rPr>
          <w:rFonts w:ascii="Times New Roman" w:hAnsi="Times New Roman"/>
          <w:color w:val="auto"/>
          <w:lang w:val="en-GB"/>
        </w:rPr>
        <w:t xml:space="preserve">a project called </w:t>
      </w:r>
      <w:r w:rsidR="005C3D32" w:rsidRPr="00302EF4">
        <w:rPr>
          <w:rFonts w:ascii="Times New Roman" w:hAnsi="Times New Roman"/>
          <w:color w:val="auto"/>
          <w:lang w:val="en-GB"/>
        </w:rPr>
        <w:t xml:space="preserve">TUVET in universities to strengthen expertise in the special support required in the basic and continuing education of teachers. This project supports the operation of the </w:t>
      </w:r>
      <w:r w:rsidR="00453870" w:rsidRPr="00302EF4">
        <w:rPr>
          <w:rFonts w:ascii="Times New Roman" w:hAnsi="Times New Roman"/>
          <w:color w:val="auto"/>
          <w:lang w:val="en-GB"/>
        </w:rPr>
        <w:t xml:space="preserve">national </w:t>
      </w:r>
      <w:r w:rsidR="005C3D32" w:rsidRPr="00302EF4">
        <w:rPr>
          <w:rFonts w:ascii="Times New Roman" w:hAnsi="Times New Roman"/>
          <w:color w:val="auto"/>
          <w:lang w:val="en-GB"/>
        </w:rPr>
        <w:t>guidance and service network for special support.</w:t>
      </w:r>
    </w:p>
    <w:p w:rsidR="005C3D32" w:rsidRPr="00302EF4" w:rsidRDefault="005C3D32"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Training of sign language teachers and teacher training in sign language is a national task of the University of Jyväskylä</w:t>
      </w:r>
      <w:r w:rsidR="00453870" w:rsidRPr="00302EF4">
        <w:rPr>
          <w:rFonts w:ascii="Times New Roman" w:hAnsi="Times New Roman"/>
          <w:color w:val="auto"/>
          <w:lang w:val="en-GB"/>
        </w:rPr>
        <w:t xml:space="preserve">, which receives </w:t>
      </w:r>
      <w:r w:rsidRPr="00302EF4">
        <w:rPr>
          <w:rFonts w:ascii="Times New Roman" w:hAnsi="Times New Roman"/>
          <w:color w:val="auto"/>
          <w:lang w:val="en-GB"/>
        </w:rPr>
        <w:t xml:space="preserve">separate funding </w:t>
      </w:r>
      <w:r w:rsidR="00453870" w:rsidRPr="00302EF4">
        <w:rPr>
          <w:rFonts w:ascii="Times New Roman" w:hAnsi="Times New Roman"/>
          <w:color w:val="auto"/>
          <w:lang w:val="en-GB"/>
        </w:rPr>
        <w:t>for this</w:t>
      </w:r>
      <w:r w:rsidRPr="00302EF4">
        <w:rPr>
          <w:rFonts w:ascii="Times New Roman" w:hAnsi="Times New Roman"/>
          <w:color w:val="auto"/>
          <w:lang w:val="en-GB"/>
        </w:rPr>
        <w:t xml:space="preserve">.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learning materials of the Celia library for the visually impaired became free of charge at the beginning of 2018.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w:t>
      </w:r>
      <w:r w:rsidR="001C44B0" w:rsidRPr="00302EF4">
        <w:rPr>
          <w:rFonts w:ascii="Times New Roman" w:hAnsi="Times New Roman"/>
          <w:color w:val="auto"/>
          <w:lang w:val="en-GB"/>
        </w:rPr>
        <w:t xml:space="preserve">purpose </w:t>
      </w:r>
      <w:r w:rsidRPr="00302EF4">
        <w:rPr>
          <w:rFonts w:ascii="Times New Roman" w:hAnsi="Times New Roman"/>
          <w:color w:val="auto"/>
          <w:lang w:val="en-GB"/>
        </w:rPr>
        <w:t>of the Student Welfare Act (1287/2013) is to promote the lea</w:t>
      </w:r>
      <w:r w:rsidRPr="00302EF4">
        <w:rPr>
          <w:rFonts w:ascii="Times New Roman" w:hAnsi="Times New Roman"/>
          <w:color w:val="auto"/>
          <w:lang w:val="en-GB"/>
        </w:rPr>
        <w:t>r</w:t>
      </w:r>
      <w:r w:rsidRPr="00302EF4">
        <w:rPr>
          <w:rFonts w:ascii="Times New Roman" w:hAnsi="Times New Roman"/>
          <w:color w:val="auto"/>
          <w:lang w:val="en-GB"/>
        </w:rPr>
        <w:t>ning, health, well-being and participation of students and the healthiness, safety and accessib</w:t>
      </w:r>
      <w:r w:rsidRPr="00302EF4">
        <w:rPr>
          <w:rFonts w:ascii="Times New Roman" w:hAnsi="Times New Roman"/>
          <w:color w:val="auto"/>
          <w:lang w:val="en-GB"/>
        </w:rPr>
        <w:t>i</w:t>
      </w:r>
      <w:r w:rsidRPr="00302EF4">
        <w:rPr>
          <w:rFonts w:ascii="Times New Roman" w:hAnsi="Times New Roman"/>
          <w:color w:val="auto"/>
          <w:lang w:val="en-GB"/>
        </w:rPr>
        <w:t>lity of the studying environment and to secure the equal availability and quality of student we</w:t>
      </w:r>
      <w:r w:rsidRPr="00302EF4">
        <w:rPr>
          <w:rFonts w:ascii="Times New Roman" w:hAnsi="Times New Roman"/>
          <w:color w:val="auto"/>
          <w:lang w:val="en-GB"/>
        </w:rPr>
        <w:t>l</w:t>
      </w:r>
      <w:r w:rsidRPr="00302EF4">
        <w:rPr>
          <w:rFonts w:ascii="Times New Roman" w:hAnsi="Times New Roman"/>
          <w:color w:val="auto"/>
          <w:lang w:val="en-GB"/>
        </w:rPr>
        <w:t>fare services. An educational institution providing basic education or voc</w:t>
      </w:r>
      <w:r w:rsidRPr="00302EF4">
        <w:rPr>
          <w:rFonts w:ascii="Times New Roman" w:hAnsi="Times New Roman"/>
          <w:color w:val="auto"/>
          <w:lang w:val="en-GB"/>
        </w:rPr>
        <w:t>a</w:t>
      </w:r>
      <w:r w:rsidRPr="00302EF4">
        <w:rPr>
          <w:rFonts w:ascii="Times New Roman" w:hAnsi="Times New Roman"/>
          <w:color w:val="auto"/>
          <w:lang w:val="en-GB"/>
        </w:rPr>
        <w:t xml:space="preserve">tional education and training </w:t>
      </w:r>
      <w:r w:rsidR="00453870" w:rsidRPr="00302EF4">
        <w:rPr>
          <w:rFonts w:ascii="Times New Roman" w:hAnsi="Times New Roman"/>
          <w:color w:val="auto"/>
          <w:lang w:val="en-GB"/>
        </w:rPr>
        <w:t xml:space="preserve">and tasked </w:t>
      </w:r>
      <w:r w:rsidRPr="00302EF4">
        <w:rPr>
          <w:rFonts w:ascii="Times New Roman" w:hAnsi="Times New Roman"/>
          <w:color w:val="auto"/>
          <w:lang w:val="en-GB"/>
        </w:rPr>
        <w:t xml:space="preserve">to organise education for people with the most severe disabilities may organise health services for their students in order to support education and training. </w:t>
      </w:r>
    </w:p>
    <w:p w:rsidR="006E58A7" w:rsidRPr="00302EF4" w:rsidRDefault="006E58A7" w:rsidP="0071457D">
      <w:pPr>
        <w:pStyle w:val="Liststycke"/>
        <w:spacing w:line="276" w:lineRule="auto"/>
        <w:rPr>
          <w:rFonts w:ascii="Times New Roman" w:hAnsi="Times New Roman"/>
          <w:color w:val="auto"/>
          <w:lang w:val="en-GB"/>
        </w:rPr>
      </w:pPr>
    </w:p>
    <w:p w:rsidR="006E58A7" w:rsidRPr="00302EF4" w:rsidRDefault="006E58A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accordance with Åland’s curriculum for elementary school</w:t>
      </w:r>
      <w:r w:rsidR="00E15265" w:rsidRPr="00302EF4">
        <w:rPr>
          <w:rFonts w:ascii="Times New Roman" w:hAnsi="Times New Roman"/>
          <w:color w:val="auto"/>
          <w:lang w:val="en-GB"/>
        </w:rPr>
        <w:t xml:space="preserve"> </w:t>
      </w:r>
      <w:r w:rsidRPr="00302EF4">
        <w:rPr>
          <w:rFonts w:ascii="Times New Roman" w:hAnsi="Times New Roman"/>
          <w:color w:val="auto"/>
          <w:lang w:val="en-GB"/>
        </w:rPr>
        <w:t xml:space="preserve">pupils with physical or mental </w:t>
      </w:r>
      <w:r w:rsidR="001C44B0" w:rsidRPr="00302EF4">
        <w:rPr>
          <w:rFonts w:ascii="Times New Roman" w:hAnsi="Times New Roman"/>
          <w:color w:val="auto"/>
          <w:lang w:val="en-GB"/>
        </w:rPr>
        <w:t xml:space="preserve">disabilities </w:t>
      </w:r>
      <w:r w:rsidRPr="00302EF4">
        <w:rPr>
          <w:rFonts w:ascii="Times New Roman" w:hAnsi="Times New Roman"/>
          <w:color w:val="auto"/>
          <w:lang w:val="en-GB"/>
        </w:rPr>
        <w:t>shall</w:t>
      </w:r>
      <w:r w:rsidR="00E15265" w:rsidRPr="00302EF4">
        <w:rPr>
          <w:rFonts w:ascii="Times New Roman" w:hAnsi="Times New Roman"/>
          <w:color w:val="auto"/>
          <w:lang w:val="en-GB"/>
        </w:rPr>
        <w:t xml:space="preserve">, when educationally possible, </w:t>
      </w:r>
      <w:r w:rsidRPr="00302EF4">
        <w:rPr>
          <w:rFonts w:ascii="Times New Roman" w:hAnsi="Times New Roman"/>
          <w:color w:val="auto"/>
          <w:lang w:val="en-GB"/>
        </w:rPr>
        <w:t>be integrated in mainstream education. In order to achieve more flexible ways to organi</w:t>
      </w:r>
      <w:r w:rsidR="00453870" w:rsidRPr="00302EF4">
        <w:rPr>
          <w:rFonts w:ascii="Times New Roman" w:hAnsi="Times New Roman"/>
          <w:color w:val="auto"/>
          <w:lang w:val="en-GB"/>
        </w:rPr>
        <w:t>s</w:t>
      </w:r>
      <w:r w:rsidRPr="00302EF4">
        <w:rPr>
          <w:rFonts w:ascii="Times New Roman" w:hAnsi="Times New Roman"/>
          <w:color w:val="auto"/>
          <w:lang w:val="en-GB"/>
        </w:rPr>
        <w:t>e teaching and using alternative teaching methods</w:t>
      </w:r>
      <w:r w:rsidR="0067303E" w:rsidRPr="00302EF4">
        <w:rPr>
          <w:rFonts w:ascii="Times New Roman" w:hAnsi="Times New Roman"/>
          <w:color w:val="auto"/>
          <w:lang w:val="en-GB"/>
        </w:rPr>
        <w:t>,</w:t>
      </w:r>
      <w:r w:rsidRPr="00302EF4">
        <w:rPr>
          <w:rFonts w:ascii="Times New Roman" w:hAnsi="Times New Roman"/>
          <w:color w:val="auto"/>
          <w:lang w:val="en-GB"/>
        </w:rPr>
        <w:t xml:space="preserve"> the Åland </w:t>
      </w:r>
      <w:r w:rsidR="00F418AB" w:rsidRPr="00302EF4">
        <w:rPr>
          <w:rFonts w:ascii="Times New Roman" w:hAnsi="Times New Roman"/>
          <w:color w:val="auto"/>
          <w:lang w:val="en-GB"/>
        </w:rPr>
        <w:t xml:space="preserve">Government </w:t>
      </w:r>
      <w:r w:rsidRPr="00302EF4">
        <w:rPr>
          <w:rFonts w:ascii="Times New Roman" w:hAnsi="Times New Roman"/>
          <w:color w:val="auto"/>
          <w:lang w:val="en-GB"/>
        </w:rPr>
        <w:t>has initiated a review of the Basic Education Act (</w:t>
      </w:r>
      <w:r w:rsidR="00387BEB" w:rsidRPr="00302EF4">
        <w:rPr>
          <w:rFonts w:ascii="Times New Roman" w:hAnsi="Times New Roman"/>
          <w:color w:val="auto"/>
          <w:lang w:val="en-GB"/>
        </w:rPr>
        <w:t xml:space="preserve">ÅSS </w:t>
      </w:r>
      <w:r w:rsidRPr="00302EF4">
        <w:rPr>
          <w:rFonts w:ascii="Times New Roman" w:hAnsi="Times New Roman"/>
          <w:color w:val="auto"/>
          <w:lang w:val="en-GB"/>
        </w:rPr>
        <w:t>1995:18)</w:t>
      </w:r>
      <w:r w:rsidR="0067303E" w:rsidRPr="00302EF4">
        <w:rPr>
          <w:rFonts w:ascii="Times New Roman" w:hAnsi="Times New Roman"/>
          <w:color w:val="auto"/>
          <w:lang w:val="en-GB"/>
        </w:rPr>
        <w:t>,</w:t>
      </w:r>
      <w:r w:rsidRPr="00302EF4">
        <w:rPr>
          <w:rFonts w:ascii="Times New Roman" w:hAnsi="Times New Roman"/>
          <w:color w:val="auto"/>
          <w:lang w:val="en-GB"/>
        </w:rPr>
        <w:t xml:space="preserve"> basic education curricula a</w:t>
      </w:r>
      <w:r w:rsidR="0067303E" w:rsidRPr="00302EF4">
        <w:rPr>
          <w:rFonts w:ascii="Times New Roman" w:hAnsi="Times New Roman"/>
          <w:color w:val="auto"/>
          <w:lang w:val="en-GB"/>
        </w:rPr>
        <w:t>nd</w:t>
      </w:r>
      <w:r w:rsidRPr="00302EF4">
        <w:rPr>
          <w:rFonts w:ascii="Times New Roman" w:hAnsi="Times New Roman"/>
          <w:color w:val="auto"/>
          <w:lang w:val="en-GB"/>
        </w:rPr>
        <w:t xml:space="preserve"> the Act on Education on a High School Leve</w:t>
      </w:r>
      <w:r w:rsidR="00387BEB" w:rsidRPr="00302EF4">
        <w:rPr>
          <w:rFonts w:ascii="Times New Roman" w:hAnsi="Times New Roman"/>
          <w:color w:val="auto"/>
          <w:lang w:val="en-GB"/>
        </w:rPr>
        <w:t>l (ÅSS 2011:13)</w:t>
      </w:r>
      <w:r w:rsidRPr="00302EF4">
        <w:rPr>
          <w:rFonts w:ascii="Times New Roman" w:hAnsi="Times New Roman"/>
          <w:color w:val="auto"/>
          <w:lang w:val="en-GB"/>
        </w:rPr>
        <w:t xml:space="preserve">. The new curriculum instructions for special education in elementary school “Support for learning” shall also be introduced in the curriculum for education at the secondary level to achieve coherence and continuity of support measures. Moreover, the </w:t>
      </w:r>
      <w:r w:rsidR="00F418AB" w:rsidRPr="00302EF4">
        <w:rPr>
          <w:rFonts w:ascii="Times New Roman" w:hAnsi="Times New Roman"/>
          <w:color w:val="auto"/>
          <w:lang w:val="en-GB"/>
        </w:rPr>
        <w:t xml:space="preserve">Åland </w:t>
      </w:r>
      <w:r w:rsidRPr="00302EF4">
        <w:rPr>
          <w:rFonts w:ascii="Times New Roman" w:hAnsi="Times New Roman"/>
          <w:color w:val="auto"/>
          <w:lang w:val="en-GB"/>
        </w:rPr>
        <w:t xml:space="preserve">Government intends to produce an action plan for the development of special education in Åland’s vocational high school. </w:t>
      </w:r>
    </w:p>
    <w:p w:rsidR="000E0D37" w:rsidRPr="00302EF4" w:rsidRDefault="000E0D37" w:rsidP="00BC126C">
      <w:pPr>
        <w:pStyle w:val="Rubrik2"/>
      </w:pPr>
      <w:r w:rsidRPr="00302EF4">
        <w:t>ARTICLE 25: HEALTH</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Finland, the production of health care services is a legal obligation of public authorities for which municipalities and joint municipal authorities are primarily responsible.</w:t>
      </w:r>
      <w:r w:rsidR="00B769A3" w:rsidRPr="00302EF4">
        <w:rPr>
          <w:rFonts w:ascii="Times New Roman" w:hAnsi="Times New Roman"/>
          <w:color w:val="auto"/>
          <w:lang w:val="en-GB"/>
        </w:rPr>
        <w:t xml:space="preserve"> Prime Minister Rinne’s Government will carry out a health </w:t>
      </w:r>
      <w:r w:rsidR="00BB115D" w:rsidRPr="00302EF4">
        <w:rPr>
          <w:rFonts w:ascii="Times New Roman" w:hAnsi="Times New Roman"/>
          <w:color w:val="auto"/>
          <w:lang w:val="en-GB"/>
        </w:rPr>
        <w:t xml:space="preserve">and social services </w:t>
      </w:r>
      <w:r w:rsidR="00B769A3" w:rsidRPr="00302EF4">
        <w:rPr>
          <w:rFonts w:ascii="Times New Roman" w:hAnsi="Times New Roman"/>
          <w:color w:val="auto"/>
          <w:lang w:val="en-GB"/>
        </w:rPr>
        <w:t xml:space="preserve">reform, whereby larger </w:t>
      </w:r>
      <w:r w:rsidR="00BB115D" w:rsidRPr="00302EF4">
        <w:rPr>
          <w:rFonts w:ascii="Times New Roman" w:hAnsi="Times New Roman"/>
          <w:color w:val="auto"/>
          <w:lang w:val="en-GB"/>
        </w:rPr>
        <w:t>self-governing</w:t>
      </w:r>
      <w:r w:rsidR="00B769A3" w:rsidRPr="00302EF4">
        <w:rPr>
          <w:rFonts w:ascii="Times New Roman" w:hAnsi="Times New Roman"/>
          <w:color w:val="auto"/>
          <w:lang w:val="en-GB"/>
        </w:rPr>
        <w:t xml:space="preserve"> counties will become primarily responsible for </w:t>
      </w:r>
      <w:r w:rsidR="00BB115D" w:rsidRPr="00302EF4">
        <w:rPr>
          <w:rFonts w:ascii="Times New Roman" w:hAnsi="Times New Roman"/>
          <w:color w:val="auto"/>
          <w:lang w:val="en-GB"/>
        </w:rPr>
        <w:t>organising</w:t>
      </w:r>
      <w:r w:rsidR="00B769A3" w:rsidRPr="00302EF4">
        <w:rPr>
          <w:rFonts w:ascii="Times New Roman" w:hAnsi="Times New Roman"/>
          <w:color w:val="auto"/>
          <w:lang w:val="en-GB"/>
        </w:rPr>
        <w:t xml:space="preserve"> </w:t>
      </w:r>
      <w:r w:rsidR="00BB115D" w:rsidRPr="00302EF4">
        <w:rPr>
          <w:rFonts w:ascii="Times New Roman" w:hAnsi="Times New Roman"/>
          <w:color w:val="auto"/>
          <w:lang w:val="en-GB"/>
        </w:rPr>
        <w:t>health and social</w:t>
      </w:r>
      <w:r w:rsidR="00B769A3" w:rsidRPr="00302EF4">
        <w:rPr>
          <w:rFonts w:ascii="Times New Roman" w:hAnsi="Times New Roman"/>
          <w:color w:val="auto"/>
          <w:lang w:val="en-GB"/>
        </w:rPr>
        <w:t xml:space="preserve"> services. </w:t>
      </w:r>
      <w:r w:rsidRPr="00302EF4">
        <w:rPr>
          <w:rFonts w:ascii="Times New Roman" w:hAnsi="Times New Roman"/>
          <w:color w:val="auto"/>
          <w:lang w:val="en-GB"/>
        </w:rPr>
        <w:t xml:space="preserve"> </w:t>
      </w:r>
    </w:p>
    <w:p w:rsidR="000E0D37" w:rsidRPr="00302EF4" w:rsidRDefault="000E0D37" w:rsidP="0071457D">
      <w:pPr>
        <w:pStyle w:val="Liststycke"/>
        <w:spacing w:line="276" w:lineRule="auto"/>
        <w:ind w:left="0"/>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lastRenderedPageBreak/>
        <w:t>Based on the Act on the Status and Rights of Patients, every</w:t>
      </w:r>
      <w:r w:rsidR="001C44B0" w:rsidRPr="00302EF4">
        <w:rPr>
          <w:rFonts w:ascii="Times New Roman" w:hAnsi="Times New Roman"/>
          <w:color w:val="auto"/>
          <w:lang w:val="en-GB"/>
        </w:rPr>
        <w:t xml:space="preserve"> person permanently resident</w:t>
      </w:r>
      <w:r w:rsidRPr="00302EF4">
        <w:rPr>
          <w:rFonts w:ascii="Times New Roman" w:hAnsi="Times New Roman"/>
          <w:color w:val="auto"/>
          <w:lang w:val="en-GB"/>
        </w:rPr>
        <w:t xml:space="preserve"> in Finland is, without discrimination, enti</w:t>
      </w:r>
      <w:r w:rsidRPr="00302EF4">
        <w:rPr>
          <w:rFonts w:ascii="Times New Roman" w:hAnsi="Times New Roman"/>
          <w:color w:val="auto"/>
          <w:lang w:val="en-GB"/>
        </w:rPr>
        <w:t>t</w:t>
      </w:r>
      <w:r w:rsidRPr="00302EF4">
        <w:rPr>
          <w:rFonts w:ascii="Times New Roman" w:hAnsi="Times New Roman"/>
          <w:color w:val="auto"/>
          <w:lang w:val="en-GB"/>
        </w:rPr>
        <w:t>led to health care and medical care required by their state of health within the limits of the r</w:t>
      </w:r>
      <w:r w:rsidRPr="00302EF4">
        <w:rPr>
          <w:rFonts w:ascii="Times New Roman" w:hAnsi="Times New Roman"/>
          <w:color w:val="auto"/>
          <w:lang w:val="en-GB"/>
        </w:rPr>
        <w:t>e</w:t>
      </w:r>
      <w:r w:rsidRPr="00302EF4">
        <w:rPr>
          <w:rFonts w:ascii="Times New Roman" w:hAnsi="Times New Roman"/>
          <w:color w:val="auto"/>
          <w:lang w:val="en-GB"/>
        </w:rPr>
        <w:t xml:space="preserve">sources available to health care at </w:t>
      </w:r>
      <w:r w:rsidR="001C44B0" w:rsidRPr="00302EF4">
        <w:rPr>
          <w:rFonts w:ascii="Times New Roman" w:hAnsi="Times New Roman"/>
          <w:color w:val="auto"/>
          <w:lang w:val="en-GB"/>
        </w:rPr>
        <w:t>the time in question</w:t>
      </w:r>
      <w:r w:rsidRPr="00302EF4">
        <w:rPr>
          <w:rFonts w:ascii="Times New Roman" w:hAnsi="Times New Roman"/>
          <w:color w:val="auto"/>
          <w:lang w:val="en-GB"/>
        </w:rPr>
        <w:t>. According to the Act, a patient is entitled to health care and medical care of good quality. According to the Health Care Act, the provision of medical care is to be based on the medical diagnosis of the patient and carried out in line with harmonised principles of care, where available.</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 Act on the Status and Rights of Patients, the care of a patient must be performed in agreement with the patient. If a patient refuses a certain treatment or proced</w:t>
      </w:r>
      <w:r w:rsidRPr="00302EF4">
        <w:rPr>
          <w:rFonts w:ascii="Times New Roman" w:hAnsi="Times New Roman"/>
          <w:color w:val="auto"/>
          <w:lang w:val="en-GB"/>
        </w:rPr>
        <w:t>u</w:t>
      </w:r>
      <w:r w:rsidRPr="00302EF4">
        <w:rPr>
          <w:rFonts w:ascii="Times New Roman" w:hAnsi="Times New Roman"/>
          <w:color w:val="auto"/>
          <w:lang w:val="en-GB"/>
        </w:rPr>
        <w:t xml:space="preserve">re, they are, where possible, to be treated in </w:t>
      </w:r>
      <w:r w:rsidR="00362C41" w:rsidRPr="00302EF4">
        <w:rPr>
          <w:rFonts w:ascii="Times New Roman" w:hAnsi="Times New Roman"/>
          <w:color w:val="auto"/>
          <w:lang w:val="en-GB"/>
        </w:rPr>
        <w:t>agreement</w:t>
      </w:r>
      <w:r w:rsidRPr="00302EF4">
        <w:rPr>
          <w:rFonts w:ascii="Times New Roman" w:hAnsi="Times New Roman"/>
          <w:color w:val="auto"/>
          <w:lang w:val="en-GB"/>
        </w:rPr>
        <w:t xml:space="preserve"> with the</w:t>
      </w:r>
      <w:r w:rsidR="0067303E" w:rsidRPr="00302EF4">
        <w:rPr>
          <w:rFonts w:ascii="Times New Roman" w:hAnsi="Times New Roman"/>
          <w:color w:val="auto"/>
          <w:lang w:val="en-GB"/>
        </w:rPr>
        <w:t>m</w:t>
      </w:r>
      <w:r w:rsidR="00D77933" w:rsidRPr="00302EF4">
        <w:rPr>
          <w:rFonts w:ascii="Times New Roman" w:hAnsi="Times New Roman"/>
          <w:color w:val="auto"/>
          <w:lang w:val="en-GB"/>
        </w:rPr>
        <w:t xml:space="preserve"> </w:t>
      </w:r>
      <w:r w:rsidRPr="00302EF4">
        <w:rPr>
          <w:rFonts w:ascii="Times New Roman" w:hAnsi="Times New Roman"/>
          <w:color w:val="auto"/>
          <w:lang w:val="en-GB"/>
        </w:rPr>
        <w:t>in a</w:t>
      </w:r>
      <w:r w:rsidRPr="00302EF4">
        <w:rPr>
          <w:rFonts w:ascii="Times New Roman" w:hAnsi="Times New Roman"/>
          <w:color w:val="auto"/>
          <w:lang w:val="en-GB"/>
        </w:rPr>
        <w:t>n</w:t>
      </w:r>
      <w:r w:rsidRPr="00302EF4">
        <w:rPr>
          <w:rFonts w:ascii="Times New Roman" w:hAnsi="Times New Roman"/>
          <w:color w:val="auto"/>
          <w:lang w:val="en-GB"/>
        </w:rPr>
        <w:t xml:space="preserve">other medically acceptable </w:t>
      </w:r>
      <w:r w:rsidR="006413DE" w:rsidRPr="00302EF4">
        <w:rPr>
          <w:rFonts w:ascii="Times New Roman" w:hAnsi="Times New Roman"/>
          <w:color w:val="auto"/>
          <w:lang w:val="en-GB"/>
        </w:rPr>
        <w:t>manner</w:t>
      </w:r>
      <w:r w:rsidRPr="00302EF4">
        <w:rPr>
          <w:rFonts w:ascii="Times New Roman" w:hAnsi="Times New Roman"/>
          <w:color w:val="auto"/>
          <w:lang w:val="en-GB"/>
        </w:rPr>
        <w:t>.</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If an adult patient cannot, because of a mental disorder, an intellectual disability or some other reason, decide on their treatment, the patient’s legal representative,</w:t>
      </w:r>
      <w:r w:rsidR="00D77933" w:rsidRPr="00302EF4">
        <w:rPr>
          <w:rFonts w:ascii="Times New Roman" w:hAnsi="Times New Roman"/>
          <w:color w:val="auto"/>
          <w:lang w:val="en-GB"/>
        </w:rPr>
        <w:t xml:space="preserve"> </w:t>
      </w:r>
      <w:r w:rsidRPr="00302EF4">
        <w:rPr>
          <w:rFonts w:ascii="Times New Roman" w:hAnsi="Times New Roman"/>
          <w:color w:val="auto"/>
          <w:lang w:val="en-GB"/>
        </w:rPr>
        <w:t xml:space="preserve">next of kin or another person closely involved with them must be heard before </w:t>
      </w:r>
      <w:r w:rsidR="001C44B0" w:rsidRPr="00302EF4">
        <w:rPr>
          <w:rFonts w:ascii="Times New Roman" w:hAnsi="Times New Roman"/>
          <w:color w:val="auto"/>
          <w:lang w:val="en-GB"/>
        </w:rPr>
        <w:t xml:space="preserve">making </w:t>
      </w:r>
      <w:r w:rsidRPr="00302EF4">
        <w:rPr>
          <w:rFonts w:ascii="Times New Roman" w:hAnsi="Times New Roman"/>
          <w:color w:val="auto"/>
          <w:lang w:val="en-GB"/>
        </w:rPr>
        <w:t>an important treatment d</w:t>
      </w:r>
      <w:r w:rsidRPr="00302EF4">
        <w:rPr>
          <w:rFonts w:ascii="Times New Roman" w:hAnsi="Times New Roman"/>
          <w:color w:val="auto"/>
          <w:lang w:val="en-GB"/>
        </w:rPr>
        <w:t>e</w:t>
      </w:r>
      <w:r w:rsidRPr="00302EF4">
        <w:rPr>
          <w:rFonts w:ascii="Times New Roman" w:hAnsi="Times New Roman"/>
          <w:color w:val="auto"/>
          <w:lang w:val="en-GB"/>
        </w:rPr>
        <w:t xml:space="preserve">cision in order to specify what treatment would be in accordance </w:t>
      </w:r>
      <w:r w:rsidR="0067303E" w:rsidRPr="00302EF4">
        <w:rPr>
          <w:rFonts w:ascii="Times New Roman" w:hAnsi="Times New Roman"/>
          <w:color w:val="auto"/>
          <w:lang w:val="en-GB"/>
        </w:rPr>
        <w:t xml:space="preserve">with </w:t>
      </w:r>
      <w:r w:rsidRPr="00302EF4">
        <w:rPr>
          <w:rFonts w:ascii="Times New Roman" w:hAnsi="Times New Roman"/>
          <w:color w:val="auto"/>
          <w:lang w:val="en-GB"/>
        </w:rPr>
        <w:t xml:space="preserve">the patient’s wishes. If this cannot be assessed, the patient must be treated in a manner that can be considered to be in their </w:t>
      </w:r>
      <w:r w:rsidR="00EF653C" w:rsidRPr="00302EF4">
        <w:rPr>
          <w:rFonts w:ascii="Times New Roman" w:hAnsi="Times New Roman"/>
          <w:color w:val="auto"/>
          <w:lang w:val="en-GB"/>
        </w:rPr>
        <w:t>personal</w:t>
      </w:r>
      <w:r w:rsidRPr="00302EF4">
        <w:rPr>
          <w:rFonts w:ascii="Times New Roman" w:hAnsi="Times New Roman"/>
          <w:color w:val="auto"/>
          <w:lang w:val="en-GB"/>
        </w:rPr>
        <w:t xml:space="preserve"> interest. In these cases, consent to the treatment must be received from the patient’s legal representative, next of kin or another person closely involved with them. The person giving the consent must respect the patient’s previously expressed wishes or, if </w:t>
      </w:r>
      <w:r w:rsidR="006413DE" w:rsidRPr="00302EF4">
        <w:rPr>
          <w:rFonts w:ascii="Times New Roman" w:hAnsi="Times New Roman"/>
          <w:color w:val="auto"/>
          <w:lang w:val="en-GB"/>
        </w:rPr>
        <w:t>none</w:t>
      </w:r>
      <w:r w:rsidRPr="00302EF4">
        <w:rPr>
          <w:rFonts w:ascii="Times New Roman" w:hAnsi="Times New Roman"/>
          <w:color w:val="auto"/>
          <w:lang w:val="en-GB"/>
        </w:rPr>
        <w:t xml:space="preserve"> have been expressed, the patient’s </w:t>
      </w:r>
      <w:r w:rsidR="005F2090" w:rsidRPr="00302EF4">
        <w:rPr>
          <w:rFonts w:ascii="Times New Roman" w:hAnsi="Times New Roman"/>
          <w:color w:val="auto"/>
          <w:lang w:val="en-GB"/>
        </w:rPr>
        <w:t>personal</w:t>
      </w:r>
      <w:r w:rsidRPr="00302EF4">
        <w:rPr>
          <w:rFonts w:ascii="Times New Roman" w:hAnsi="Times New Roman"/>
          <w:color w:val="auto"/>
          <w:lang w:val="en-GB"/>
        </w:rPr>
        <w:t xml:space="preserve"> interest. If the legal representative, next of kin or another person closely involved with the patient prohibits the care or treatment of the patient, the patient must, when possible, be treated in agreement with the person refusing to give consent in another medically acceptable manner. If the legal representative, next of kin or another person closely involved with the patient disagrees on the care or treatment to be g</w:t>
      </w:r>
      <w:r w:rsidRPr="00302EF4">
        <w:rPr>
          <w:rFonts w:ascii="Times New Roman" w:hAnsi="Times New Roman"/>
          <w:color w:val="auto"/>
          <w:lang w:val="en-GB"/>
        </w:rPr>
        <w:t>i</w:t>
      </w:r>
      <w:r w:rsidRPr="00302EF4">
        <w:rPr>
          <w:rFonts w:ascii="Times New Roman" w:hAnsi="Times New Roman"/>
          <w:color w:val="auto"/>
          <w:lang w:val="en-GB"/>
        </w:rPr>
        <w:t xml:space="preserve">ven, the patient is to be cared for or treated in a manner that can be considered to be in their </w:t>
      </w:r>
      <w:r w:rsidR="005F2090" w:rsidRPr="00302EF4">
        <w:rPr>
          <w:rFonts w:ascii="Times New Roman" w:hAnsi="Times New Roman"/>
          <w:color w:val="auto"/>
          <w:lang w:val="en-GB"/>
        </w:rPr>
        <w:t>personal</w:t>
      </w:r>
      <w:r w:rsidRPr="00302EF4">
        <w:rPr>
          <w:rFonts w:ascii="Times New Roman" w:hAnsi="Times New Roman"/>
          <w:color w:val="auto"/>
          <w:lang w:val="en-GB"/>
        </w:rPr>
        <w:t xml:space="preserve"> interest. </w:t>
      </w:r>
    </w:p>
    <w:p w:rsidR="000E0D37" w:rsidRPr="00302EF4" w:rsidRDefault="000E0D37" w:rsidP="0071457D">
      <w:pPr>
        <w:pStyle w:val="Liststycke"/>
        <w:spacing w:line="276" w:lineRule="auto"/>
        <w:ind w:left="0"/>
        <w:rPr>
          <w:rFonts w:ascii="Times New Roman" w:hAnsi="Times New Roman"/>
          <w:color w:val="auto"/>
          <w:lang w:val="en-GB"/>
        </w:rPr>
      </w:pPr>
    </w:p>
    <w:p w:rsidR="000E0D37" w:rsidRPr="00302EF4" w:rsidRDefault="005F2090"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w:t>
      </w:r>
      <w:r w:rsidR="000E0D37" w:rsidRPr="00302EF4">
        <w:rPr>
          <w:rFonts w:ascii="Times New Roman" w:hAnsi="Times New Roman"/>
          <w:color w:val="auto"/>
          <w:lang w:val="en-GB"/>
        </w:rPr>
        <w:t xml:space="preserve"> plan concerning </w:t>
      </w:r>
      <w:r w:rsidRPr="00302EF4">
        <w:rPr>
          <w:rFonts w:ascii="Times New Roman" w:hAnsi="Times New Roman"/>
          <w:color w:val="auto"/>
          <w:lang w:val="en-GB"/>
        </w:rPr>
        <w:t>examinations</w:t>
      </w:r>
      <w:r w:rsidR="000E0D37" w:rsidRPr="00302EF4">
        <w:rPr>
          <w:rFonts w:ascii="Times New Roman" w:hAnsi="Times New Roman"/>
          <w:color w:val="auto"/>
          <w:lang w:val="en-GB"/>
        </w:rPr>
        <w:t xml:space="preserve">, treatment or medical rehabilitation must </w:t>
      </w:r>
      <w:r w:rsidR="000031A9" w:rsidRPr="00302EF4">
        <w:rPr>
          <w:rFonts w:ascii="Times New Roman" w:hAnsi="Times New Roman"/>
          <w:color w:val="auto"/>
          <w:lang w:val="en-GB"/>
        </w:rPr>
        <w:t xml:space="preserve">be prepared in agreement with the patient and </w:t>
      </w:r>
      <w:r w:rsidR="000E0D37" w:rsidRPr="00302EF4">
        <w:rPr>
          <w:rFonts w:ascii="Times New Roman" w:hAnsi="Times New Roman"/>
          <w:color w:val="auto"/>
          <w:lang w:val="en-GB"/>
        </w:rPr>
        <w:t>indicate the a</w:t>
      </w:r>
      <w:r w:rsidR="000E0D37" w:rsidRPr="00302EF4">
        <w:rPr>
          <w:rFonts w:ascii="Times New Roman" w:hAnsi="Times New Roman"/>
          <w:color w:val="auto"/>
          <w:lang w:val="en-GB"/>
        </w:rPr>
        <w:t>r</w:t>
      </w:r>
      <w:r w:rsidR="000E0D37" w:rsidRPr="00302EF4">
        <w:rPr>
          <w:rFonts w:ascii="Times New Roman" w:hAnsi="Times New Roman"/>
          <w:color w:val="auto"/>
          <w:lang w:val="en-GB"/>
        </w:rPr>
        <w:t xml:space="preserve">rangement of the patient’s medical care and the treatment schedule. If the patient cannot participate in the preparation of the plan, it should be prepared in agreement with the patient’s close relative, a person closely involved with them or their legal representative.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statutory task of the patient ombudsman is to provide advice and information on </w:t>
      </w:r>
      <w:r w:rsidR="005F2090" w:rsidRPr="00302EF4">
        <w:rPr>
          <w:rFonts w:ascii="Times New Roman" w:hAnsi="Times New Roman"/>
          <w:color w:val="auto"/>
          <w:lang w:val="en-GB"/>
        </w:rPr>
        <w:t xml:space="preserve">the </w:t>
      </w:r>
      <w:r w:rsidRPr="00302EF4">
        <w:rPr>
          <w:rFonts w:ascii="Times New Roman" w:hAnsi="Times New Roman"/>
          <w:color w:val="auto"/>
          <w:lang w:val="en-GB"/>
        </w:rPr>
        <w:t>p</w:t>
      </w:r>
      <w:r w:rsidRPr="00302EF4">
        <w:rPr>
          <w:rFonts w:ascii="Times New Roman" w:hAnsi="Times New Roman"/>
          <w:color w:val="auto"/>
          <w:lang w:val="en-GB"/>
        </w:rPr>
        <w:t>a</w:t>
      </w:r>
      <w:r w:rsidRPr="00302EF4">
        <w:rPr>
          <w:rFonts w:ascii="Times New Roman" w:hAnsi="Times New Roman"/>
          <w:color w:val="auto"/>
          <w:lang w:val="en-GB"/>
        </w:rPr>
        <w:t xml:space="preserve">tients’ position and rights.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a report by the </w:t>
      </w:r>
      <w:r w:rsidR="001C44B0" w:rsidRPr="00302EF4">
        <w:rPr>
          <w:rFonts w:ascii="Times New Roman" w:hAnsi="Times New Roman"/>
          <w:color w:val="auto"/>
          <w:lang w:val="en-GB"/>
        </w:rPr>
        <w:t>THL</w:t>
      </w:r>
      <w:r w:rsidRPr="00302EF4">
        <w:rPr>
          <w:rFonts w:ascii="Times New Roman" w:hAnsi="Times New Roman"/>
          <w:color w:val="auto"/>
          <w:lang w:val="en-GB"/>
        </w:rPr>
        <w:t>, there are notice</w:t>
      </w:r>
      <w:r w:rsidRPr="00302EF4">
        <w:rPr>
          <w:rFonts w:ascii="Times New Roman" w:hAnsi="Times New Roman"/>
          <w:color w:val="auto"/>
          <w:lang w:val="en-GB"/>
        </w:rPr>
        <w:t>a</w:t>
      </w:r>
      <w:r w:rsidRPr="00302EF4">
        <w:rPr>
          <w:rFonts w:ascii="Times New Roman" w:hAnsi="Times New Roman"/>
          <w:color w:val="auto"/>
          <w:lang w:val="en-GB"/>
        </w:rPr>
        <w:t xml:space="preserve">ble health differences between </w:t>
      </w:r>
      <w:r w:rsidR="005F2090" w:rsidRPr="00302EF4">
        <w:rPr>
          <w:rFonts w:ascii="Times New Roman" w:hAnsi="Times New Roman"/>
          <w:color w:val="auto"/>
          <w:lang w:val="en-GB"/>
        </w:rPr>
        <w:t>persons with disabilities</w:t>
      </w:r>
      <w:r w:rsidRPr="00302EF4">
        <w:rPr>
          <w:rFonts w:ascii="Times New Roman" w:hAnsi="Times New Roman"/>
          <w:color w:val="auto"/>
          <w:lang w:val="en-GB"/>
        </w:rPr>
        <w:t xml:space="preserve"> and the overall population and not all of these can be explained </w:t>
      </w:r>
      <w:r w:rsidR="005F2090" w:rsidRPr="00302EF4">
        <w:rPr>
          <w:rFonts w:ascii="Times New Roman" w:hAnsi="Times New Roman"/>
          <w:color w:val="auto"/>
          <w:lang w:val="en-GB"/>
        </w:rPr>
        <w:t>by</w:t>
      </w:r>
      <w:r w:rsidRPr="00302EF4">
        <w:rPr>
          <w:rFonts w:ascii="Times New Roman" w:hAnsi="Times New Roman"/>
          <w:color w:val="auto"/>
          <w:lang w:val="en-GB"/>
        </w:rPr>
        <w:t xml:space="preserve"> disability. 39% of</w:t>
      </w:r>
      <w:r w:rsidR="001C44B0" w:rsidRPr="00302EF4">
        <w:rPr>
          <w:rFonts w:ascii="Times New Roman" w:hAnsi="Times New Roman"/>
          <w:color w:val="auto"/>
          <w:lang w:val="en-GB"/>
        </w:rPr>
        <w:t xml:space="preserve"> persons with</w:t>
      </w:r>
      <w:r w:rsidRPr="00302EF4">
        <w:rPr>
          <w:rFonts w:ascii="Times New Roman" w:hAnsi="Times New Roman"/>
          <w:color w:val="auto"/>
          <w:lang w:val="en-GB"/>
        </w:rPr>
        <w:t xml:space="preserve"> functional </w:t>
      </w:r>
      <w:r w:rsidR="001C44B0" w:rsidRPr="00302EF4">
        <w:rPr>
          <w:rFonts w:ascii="Times New Roman" w:hAnsi="Times New Roman"/>
          <w:color w:val="auto"/>
          <w:lang w:val="en-GB"/>
        </w:rPr>
        <w:t>impairments</w:t>
      </w:r>
      <w:r w:rsidRPr="00302EF4">
        <w:rPr>
          <w:rFonts w:ascii="Times New Roman" w:hAnsi="Times New Roman"/>
          <w:color w:val="auto"/>
          <w:lang w:val="en-GB"/>
        </w:rPr>
        <w:t xml:space="preserve"> considered their health to be good or fairly good, while the figure for the rest of the population was 78%.</w:t>
      </w:r>
      <w:r w:rsidRPr="00302EF4">
        <w:rPr>
          <w:rStyle w:val="Fotnotsreferens"/>
          <w:rFonts w:ascii="Times New Roman" w:hAnsi="Times New Roman"/>
          <w:color w:val="auto"/>
          <w:lang w:val="en-GB"/>
        </w:rPr>
        <w:footnoteReference w:id="39"/>
      </w:r>
      <w:r w:rsidRPr="00302EF4">
        <w:rPr>
          <w:rFonts w:ascii="Times New Roman" w:hAnsi="Times New Roman"/>
          <w:color w:val="auto"/>
          <w:lang w:val="en-GB"/>
        </w:rPr>
        <w:t xml:space="preserve"> </w:t>
      </w:r>
    </w:p>
    <w:p w:rsidR="000E0D37" w:rsidRPr="00302EF4" w:rsidRDefault="000E0D37" w:rsidP="0071457D">
      <w:pPr>
        <w:pStyle w:val="Liststycke"/>
        <w:spacing w:line="276" w:lineRule="auto"/>
        <w:ind w:left="0"/>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Patients must be provided an account of their state of health, treatment options and their effects and other matters relating to the treatment so that </w:t>
      </w:r>
      <w:r w:rsidR="000031A9" w:rsidRPr="00302EF4">
        <w:rPr>
          <w:rFonts w:ascii="Times New Roman" w:hAnsi="Times New Roman"/>
          <w:color w:val="auto"/>
          <w:lang w:val="en-GB"/>
        </w:rPr>
        <w:t>they</w:t>
      </w:r>
      <w:r w:rsidRPr="00302EF4">
        <w:rPr>
          <w:rFonts w:ascii="Times New Roman" w:hAnsi="Times New Roman"/>
          <w:color w:val="auto"/>
          <w:lang w:val="en-GB"/>
        </w:rPr>
        <w:t xml:space="preserve"> sufficiently understand </w:t>
      </w:r>
      <w:r w:rsidR="00362C41" w:rsidRPr="00302EF4">
        <w:rPr>
          <w:rFonts w:ascii="Times New Roman" w:hAnsi="Times New Roman"/>
          <w:color w:val="auto"/>
          <w:lang w:val="en-GB"/>
        </w:rPr>
        <w:lastRenderedPageBreak/>
        <w:t xml:space="preserve">its </w:t>
      </w:r>
      <w:r w:rsidRPr="00302EF4">
        <w:rPr>
          <w:rFonts w:ascii="Times New Roman" w:hAnsi="Times New Roman"/>
          <w:color w:val="auto"/>
          <w:lang w:val="en-GB"/>
        </w:rPr>
        <w:t>content. If the medical professional does not speak the language used by the patient or the patient cannot be understood because of a sensory handicap or speech i</w:t>
      </w:r>
      <w:r w:rsidRPr="00302EF4">
        <w:rPr>
          <w:rFonts w:ascii="Times New Roman" w:hAnsi="Times New Roman"/>
          <w:color w:val="auto"/>
          <w:lang w:val="en-GB"/>
        </w:rPr>
        <w:t>m</w:t>
      </w:r>
      <w:r w:rsidRPr="00302EF4">
        <w:rPr>
          <w:rFonts w:ascii="Times New Roman" w:hAnsi="Times New Roman"/>
          <w:color w:val="auto"/>
          <w:lang w:val="en-GB"/>
        </w:rPr>
        <w:t xml:space="preserve">pediment, interpretation shall be arranged when possible.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F908D0"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Persons with disabilities</w:t>
      </w:r>
      <w:r w:rsidR="000E0D37" w:rsidRPr="00302EF4">
        <w:rPr>
          <w:rFonts w:ascii="Times New Roman" w:hAnsi="Times New Roman"/>
          <w:color w:val="auto"/>
          <w:lang w:val="en-GB"/>
        </w:rPr>
        <w:t xml:space="preserve"> have the right to decide on matters relating to their own sexuality. S</w:t>
      </w:r>
      <w:r w:rsidR="000E0D37" w:rsidRPr="00302EF4">
        <w:rPr>
          <w:rFonts w:ascii="Times New Roman" w:hAnsi="Times New Roman"/>
          <w:color w:val="auto"/>
          <w:lang w:val="en-GB"/>
        </w:rPr>
        <w:t>e</w:t>
      </w:r>
      <w:r w:rsidR="000E0D37" w:rsidRPr="00302EF4">
        <w:rPr>
          <w:rFonts w:ascii="Times New Roman" w:hAnsi="Times New Roman"/>
          <w:color w:val="auto"/>
          <w:lang w:val="en-GB"/>
        </w:rPr>
        <w:t>xual and reproductive health has increasingly been included in the guidance of persons with inte</w:t>
      </w:r>
      <w:r w:rsidR="000E0D37" w:rsidRPr="00302EF4">
        <w:rPr>
          <w:rFonts w:ascii="Times New Roman" w:hAnsi="Times New Roman"/>
          <w:color w:val="auto"/>
          <w:lang w:val="en-GB"/>
        </w:rPr>
        <w:t>l</w:t>
      </w:r>
      <w:r w:rsidR="000E0D37" w:rsidRPr="00302EF4">
        <w:rPr>
          <w:rFonts w:ascii="Times New Roman" w:hAnsi="Times New Roman"/>
          <w:color w:val="auto"/>
          <w:lang w:val="en-GB"/>
        </w:rPr>
        <w:t>lectual disabilities. In many housing units for persons with intellectual disabilities, there are instructors trained as sexual counsellors.</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w:t>
      </w:r>
      <w:r w:rsidR="00362C41" w:rsidRPr="00302EF4">
        <w:rPr>
          <w:rFonts w:ascii="Times New Roman" w:hAnsi="Times New Roman"/>
          <w:color w:val="auto"/>
          <w:lang w:val="en-GB"/>
        </w:rPr>
        <w:t xml:space="preserve">THL’s </w:t>
      </w:r>
      <w:r w:rsidRPr="00302EF4">
        <w:rPr>
          <w:rFonts w:ascii="Times New Roman" w:hAnsi="Times New Roman"/>
          <w:color w:val="auto"/>
          <w:lang w:val="en-GB"/>
        </w:rPr>
        <w:t xml:space="preserve">2014–2020 </w:t>
      </w:r>
      <w:r w:rsidR="00474D2E" w:rsidRPr="00302EF4">
        <w:rPr>
          <w:rFonts w:ascii="Times New Roman" w:hAnsi="Times New Roman"/>
          <w:color w:val="auto"/>
          <w:lang w:val="en-GB"/>
        </w:rPr>
        <w:t>A</w:t>
      </w:r>
      <w:r w:rsidRPr="00302EF4">
        <w:rPr>
          <w:rFonts w:ascii="Times New Roman" w:hAnsi="Times New Roman"/>
          <w:color w:val="auto"/>
          <w:lang w:val="en-GB"/>
        </w:rPr>
        <w:t xml:space="preserve">ction </w:t>
      </w:r>
      <w:r w:rsidR="00474D2E" w:rsidRPr="00302EF4">
        <w:rPr>
          <w:rFonts w:ascii="Times New Roman" w:hAnsi="Times New Roman"/>
          <w:color w:val="auto"/>
          <w:lang w:val="en-GB"/>
        </w:rPr>
        <w:t>P</w:t>
      </w:r>
      <w:r w:rsidRPr="00302EF4">
        <w:rPr>
          <w:rFonts w:ascii="Times New Roman" w:hAnsi="Times New Roman"/>
          <w:color w:val="auto"/>
          <w:lang w:val="en-GB"/>
        </w:rPr>
        <w:t xml:space="preserve">lan for </w:t>
      </w:r>
      <w:r w:rsidR="00474D2E" w:rsidRPr="00302EF4">
        <w:rPr>
          <w:rFonts w:ascii="Times New Roman" w:hAnsi="Times New Roman"/>
          <w:color w:val="auto"/>
          <w:lang w:val="en-GB"/>
        </w:rPr>
        <w:t>S</w:t>
      </w:r>
      <w:r w:rsidRPr="00302EF4">
        <w:rPr>
          <w:rFonts w:ascii="Times New Roman" w:hAnsi="Times New Roman"/>
          <w:color w:val="auto"/>
          <w:lang w:val="en-GB"/>
        </w:rPr>
        <w:t xml:space="preserve">exual and </w:t>
      </w:r>
      <w:r w:rsidR="00474D2E" w:rsidRPr="00302EF4">
        <w:rPr>
          <w:rFonts w:ascii="Times New Roman" w:hAnsi="Times New Roman"/>
          <w:color w:val="auto"/>
          <w:lang w:val="en-GB"/>
        </w:rPr>
        <w:t>R</w:t>
      </w:r>
      <w:r w:rsidRPr="00302EF4">
        <w:rPr>
          <w:rFonts w:ascii="Times New Roman" w:hAnsi="Times New Roman"/>
          <w:color w:val="auto"/>
          <w:lang w:val="en-GB"/>
        </w:rPr>
        <w:t xml:space="preserve">eproductive </w:t>
      </w:r>
      <w:r w:rsidR="00474D2E" w:rsidRPr="00302EF4">
        <w:rPr>
          <w:rFonts w:ascii="Times New Roman" w:hAnsi="Times New Roman"/>
          <w:color w:val="auto"/>
          <w:lang w:val="en-GB"/>
        </w:rPr>
        <w:t>H</w:t>
      </w:r>
      <w:r w:rsidRPr="00302EF4">
        <w:rPr>
          <w:rFonts w:ascii="Times New Roman" w:hAnsi="Times New Roman"/>
          <w:color w:val="auto"/>
          <w:lang w:val="en-GB"/>
        </w:rPr>
        <w:t xml:space="preserve">ealth pays special attention to age-appropriate sexual education and the equal availability of sexual health services. </w:t>
      </w:r>
    </w:p>
    <w:p w:rsidR="000E0D37" w:rsidRPr="00302EF4" w:rsidRDefault="000E0D37" w:rsidP="0071457D">
      <w:pPr>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Insurance Companies Act (521/2008) requires that insurance companies comply with legislation governing insurance activities and good insurance practice. Treating someone differently without an acceptable reason in business activities, such as the provision of ins</w:t>
      </w:r>
      <w:r w:rsidRPr="00302EF4">
        <w:rPr>
          <w:rFonts w:ascii="Times New Roman" w:hAnsi="Times New Roman"/>
          <w:color w:val="auto"/>
          <w:lang w:val="en-GB"/>
        </w:rPr>
        <w:t>u</w:t>
      </w:r>
      <w:r w:rsidRPr="00302EF4">
        <w:rPr>
          <w:rFonts w:ascii="Times New Roman" w:hAnsi="Times New Roman"/>
          <w:color w:val="auto"/>
          <w:lang w:val="en-GB"/>
        </w:rPr>
        <w:t xml:space="preserve">rance services, based on disability, for example, </w:t>
      </w:r>
      <w:r w:rsidR="004A0EDD" w:rsidRPr="00302EF4">
        <w:rPr>
          <w:rFonts w:ascii="Times New Roman" w:hAnsi="Times New Roman"/>
          <w:color w:val="auto"/>
          <w:lang w:val="en-GB"/>
        </w:rPr>
        <w:t>is</w:t>
      </w:r>
      <w:r w:rsidRPr="00302EF4">
        <w:rPr>
          <w:rFonts w:ascii="Times New Roman" w:hAnsi="Times New Roman"/>
          <w:color w:val="auto"/>
          <w:lang w:val="en-GB"/>
        </w:rPr>
        <w:t xml:space="preserve"> criminalised in the Criminal Code. </w:t>
      </w:r>
      <w:r w:rsidR="003544FE" w:rsidRPr="00302EF4">
        <w:rPr>
          <w:rFonts w:ascii="Times New Roman" w:hAnsi="Times New Roman"/>
          <w:color w:val="auto"/>
          <w:lang w:val="en-GB"/>
        </w:rPr>
        <w:t>T</w:t>
      </w:r>
      <w:r w:rsidRPr="00302EF4">
        <w:rPr>
          <w:rFonts w:ascii="Times New Roman" w:hAnsi="Times New Roman"/>
          <w:color w:val="auto"/>
          <w:lang w:val="en-GB"/>
        </w:rPr>
        <w:t xml:space="preserve">he protection from discrimination under the Non-discrimination Act </w:t>
      </w:r>
      <w:r w:rsidR="003544FE" w:rsidRPr="00302EF4">
        <w:rPr>
          <w:rFonts w:ascii="Times New Roman" w:hAnsi="Times New Roman"/>
          <w:color w:val="auto"/>
          <w:lang w:val="en-GB"/>
        </w:rPr>
        <w:t xml:space="preserve">also </w:t>
      </w:r>
      <w:r w:rsidRPr="00302EF4">
        <w:rPr>
          <w:rFonts w:ascii="Times New Roman" w:hAnsi="Times New Roman"/>
          <w:color w:val="auto"/>
          <w:lang w:val="en-GB"/>
        </w:rPr>
        <w:t>a</w:t>
      </w:r>
      <w:r w:rsidRPr="00302EF4">
        <w:rPr>
          <w:rFonts w:ascii="Times New Roman" w:hAnsi="Times New Roman"/>
          <w:color w:val="auto"/>
          <w:lang w:val="en-GB"/>
        </w:rPr>
        <w:t>p</w:t>
      </w:r>
      <w:r w:rsidRPr="00302EF4">
        <w:rPr>
          <w:rFonts w:ascii="Times New Roman" w:hAnsi="Times New Roman"/>
          <w:color w:val="auto"/>
          <w:lang w:val="en-GB"/>
        </w:rPr>
        <w:t xml:space="preserve">plies to insurance products. </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Insurance Contracts Act (543/1994) concerns voluntary insurance policies </w:t>
      </w:r>
      <w:r w:rsidR="00474D2E" w:rsidRPr="00302EF4">
        <w:rPr>
          <w:rFonts w:ascii="Times New Roman" w:hAnsi="Times New Roman"/>
          <w:color w:val="auto"/>
          <w:lang w:val="en-GB"/>
        </w:rPr>
        <w:t xml:space="preserve">governed by freedom </w:t>
      </w:r>
      <w:r w:rsidRPr="00302EF4">
        <w:rPr>
          <w:rFonts w:ascii="Times New Roman" w:hAnsi="Times New Roman"/>
          <w:color w:val="auto"/>
          <w:lang w:val="en-GB"/>
        </w:rPr>
        <w:t>of contract. Insurance providers have no obligation to make insurance agreements with everyone. However, insurance services may not be provided in a discriminatory way. Any different</w:t>
      </w:r>
      <w:r w:rsidR="003544FE" w:rsidRPr="00302EF4">
        <w:rPr>
          <w:rFonts w:ascii="Times New Roman" w:hAnsi="Times New Roman"/>
          <w:color w:val="auto"/>
          <w:lang w:val="en-GB"/>
        </w:rPr>
        <w:t>ial</w:t>
      </w:r>
      <w:r w:rsidRPr="00302EF4">
        <w:rPr>
          <w:rFonts w:ascii="Times New Roman" w:hAnsi="Times New Roman"/>
          <w:color w:val="auto"/>
          <w:lang w:val="en-GB"/>
        </w:rPr>
        <w:t xml:space="preserve"> treatment based on disability</w:t>
      </w:r>
      <w:r w:rsidR="00474D2E" w:rsidRPr="00302EF4">
        <w:rPr>
          <w:rFonts w:ascii="Times New Roman" w:hAnsi="Times New Roman"/>
          <w:color w:val="auto"/>
          <w:lang w:val="en-GB"/>
        </w:rPr>
        <w:t>,</w:t>
      </w:r>
      <w:r w:rsidR="00AF565D" w:rsidRPr="00302EF4">
        <w:rPr>
          <w:rFonts w:ascii="Times New Roman" w:hAnsi="Times New Roman"/>
          <w:color w:val="auto"/>
          <w:lang w:val="en-GB"/>
        </w:rPr>
        <w:t xml:space="preserve"> for instance</w:t>
      </w:r>
      <w:r w:rsidR="00474D2E" w:rsidRPr="00302EF4">
        <w:rPr>
          <w:rFonts w:ascii="Times New Roman" w:hAnsi="Times New Roman"/>
          <w:color w:val="auto"/>
          <w:lang w:val="en-GB"/>
        </w:rPr>
        <w:t>,</w:t>
      </w:r>
      <w:r w:rsidR="00AC131E" w:rsidRPr="00302EF4">
        <w:rPr>
          <w:rFonts w:ascii="Times New Roman" w:hAnsi="Times New Roman"/>
          <w:color w:val="auto"/>
          <w:lang w:val="en-GB"/>
        </w:rPr>
        <w:t xml:space="preserve"> </w:t>
      </w:r>
      <w:r w:rsidRPr="00302EF4">
        <w:rPr>
          <w:rFonts w:ascii="Times New Roman" w:hAnsi="Times New Roman"/>
          <w:color w:val="auto"/>
          <w:lang w:val="en-GB"/>
        </w:rPr>
        <w:t xml:space="preserve">must have an acceptable </w:t>
      </w:r>
      <w:r w:rsidR="003544FE" w:rsidRPr="00302EF4">
        <w:rPr>
          <w:rFonts w:ascii="Times New Roman" w:hAnsi="Times New Roman"/>
          <w:color w:val="auto"/>
          <w:lang w:val="en-GB"/>
        </w:rPr>
        <w:t>justification</w:t>
      </w:r>
      <w:r w:rsidRPr="00302EF4">
        <w:rPr>
          <w:rFonts w:ascii="Times New Roman" w:hAnsi="Times New Roman"/>
          <w:color w:val="auto"/>
          <w:lang w:val="en-GB"/>
        </w:rPr>
        <w:t xml:space="preserve">.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voluntary personal insurance</w:t>
      </w:r>
      <w:r w:rsidR="00474D2E" w:rsidRPr="00302EF4">
        <w:rPr>
          <w:rFonts w:ascii="Times New Roman" w:hAnsi="Times New Roman"/>
          <w:color w:val="auto"/>
          <w:lang w:val="en-GB"/>
        </w:rPr>
        <w:t xml:space="preserve"> policies</w:t>
      </w:r>
      <w:r w:rsidRPr="00302EF4">
        <w:rPr>
          <w:rFonts w:ascii="Times New Roman" w:hAnsi="Times New Roman"/>
          <w:color w:val="auto"/>
          <w:lang w:val="en-GB"/>
        </w:rPr>
        <w:t>, the disability as well as the state of health of the indiv</w:t>
      </w:r>
      <w:r w:rsidRPr="00302EF4">
        <w:rPr>
          <w:rFonts w:ascii="Times New Roman" w:hAnsi="Times New Roman"/>
          <w:color w:val="auto"/>
          <w:lang w:val="en-GB"/>
        </w:rPr>
        <w:t>i</w:t>
      </w:r>
      <w:r w:rsidRPr="00302EF4">
        <w:rPr>
          <w:rFonts w:ascii="Times New Roman" w:hAnsi="Times New Roman"/>
          <w:color w:val="auto"/>
          <w:lang w:val="en-GB"/>
        </w:rPr>
        <w:t xml:space="preserve">dual customer may </w:t>
      </w:r>
      <w:r w:rsidR="003544FE" w:rsidRPr="00302EF4">
        <w:rPr>
          <w:rFonts w:ascii="Times New Roman" w:hAnsi="Times New Roman"/>
          <w:color w:val="auto"/>
          <w:lang w:val="en-GB"/>
        </w:rPr>
        <w:t>individually impact</w:t>
      </w:r>
      <w:r w:rsidRPr="00302EF4">
        <w:rPr>
          <w:rFonts w:ascii="Times New Roman" w:hAnsi="Times New Roman"/>
          <w:color w:val="auto"/>
          <w:lang w:val="en-GB"/>
        </w:rPr>
        <w:t xml:space="preserve"> obtaining the insurance</w:t>
      </w:r>
      <w:r w:rsidR="00474D2E" w:rsidRPr="00302EF4">
        <w:rPr>
          <w:rFonts w:ascii="Times New Roman" w:hAnsi="Times New Roman"/>
          <w:color w:val="auto"/>
          <w:lang w:val="en-GB"/>
        </w:rPr>
        <w:t xml:space="preserve"> policy</w:t>
      </w:r>
      <w:r w:rsidRPr="00302EF4">
        <w:rPr>
          <w:rFonts w:ascii="Times New Roman" w:hAnsi="Times New Roman"/>
          <w:color w:val="auto"/>
          <w:lang w:val="en-GB"/>
        </w:rPr>
        <w:t>. The decision on granting or d</w:t>
      </w:r>
      <w:r w:rsidRPr="00302EF4">
        <w:rPr>
          <w:rFonts w:ascii="Times New Roman" w:hAnsi="Times New Roman"/>
          <w:color w:val="auto"/>
          <w:lang w:val="en-GB"/>
        </w:rPr>
        <w:t>e</w:t>
      </w:r>
      <w:r w:rsidRPr="00302EF4">
        <w:rPr>
          <w:rFonts w:ascii="Times New Roman" w:hAnsi="Times New Roman"/>
          <w:color w:val="auto"/>
          <w:lang w:val="en-GB"/>
        </w:rPr>
        <w:t xml:space="preserve">nying </w:t>
      </w:r>
      <w:r w:rsidR="00474D2E" w:rsidRPr="00302EF4">
        <w:rPr>
          <w:rFonts w:ascii="Times New Roman" w:hAnsi="Times New Roman"/>
          <w:color w:val="auto"/>
          <w:lang w:val="en-GB"/>
        </w:rPr>
        <w:t xml:space="preserve">an </w:t>
      </w:r>
      <w:r w:rsidRPr="00302EF4">
        <w:rPr>
          <w:rFonts w:ascii="Times New Roman" w:hAnsi="Times New Roman"/>
          <w:color w:val="auto"/>
          <w:lang w:val="en-GB"/>
        </w:rPr>
        <w:t xml:space="preserve">insurance </w:t>
      </w:r>
      <w:r w:rsidR="00474D2E" w:rsidRPr="00302EF4">
        <w:rPr>
          <w:rFonts w:ascii="Times New Roman" w:hAnsi="Times New Roman"/>
          <w:color w:val="auto"/>
          <w:lang w:val="en-GB"/>
        </w:rPr>
        <w:t xml:space="preserve">policy </w:t>
      </w:r>
      <w:r w:rsidR="003544FE" w:rsidRPr="00302EF4">
        <w:rPr>
          <w:rFonts w:ascii="Times New Roman" w:hAnsi="Times New Roman"/>
          <w:color w:val="auto"/>
          <w:lang w:val="en-GB"/>
        </w:rPr>
        <w:t xml:space="preserve">must </w:t>
      </w:r>
      <w:r w:rsidRPr="00302EF4">
        <w:rPr>
          <w:rFonts w:ascii="Times New Roman" w:hAnsi="Times New Roman"/>
          <w:color w:val="auto"/>
          <w:lang w:val="en-GB"/>
        </w:rPr>
        <w:t>be made based on medical risk assessment and the quality of the ins</w:t>
      </w:r>
      <w:r w:rsidRPr="00302EF4">
        <w:rPr>
          <w:rFonts w:ascii="Times New Roman" w:hAnsi="Times New Roman"/>
          <w:color w:val="auto"/>
          <w:lang w:val="en-GB"/>
        </w:rPr>
        <w:t>u</w:t>
      </w:r>
      <w:r w:rsidRPr="00302EF4">
        <w:rPr>
          <w:rFonts w:ascii="Times New Roman" w:hAnsi="Times New Roman"/>
          <w:color w:val="auto"/>
          <w:lang w:val="en-GB"/>
        </w:rPr>
        <w:t xml:space="preserve">rance </w:t>
      </w:r>
      <w:r w:rsidR="00474D2E" w:rsidRPr="00302EF4">
        <w:rPr>
          <w:rFonts w:ascii="Times New Roman" w:hAnsi="Times New Roman"/>
          <w:color w:val="auto"/>
          <w:lang w:val="en-GB"/>
        </w:rPr>
        <w:t xml:space="preserve">policy </w:t>
      </w:r>
      <w:r w:rsidRPr="00302EF4">
        <w:rPr>
          <w:rFonts w:ascii="Times New Roman" w:hAnsi="Times New Roman"/>
          <w:color w:val="auto"/>
          <w:lang w:val="en-GB"/>
        </w:rPr>
        <w:t xml:space="preserve">applied for. </w:t>
      </w:r>
    </w:p>
    <w:p w:rsidR="000E0D37" w:rsidRPr="00302EF4" w:rsidRDefault="000E0D37" w:rsidP="0071457D">
      <w:pPr>
        <w:pStyle w:val="Liststycke"/>
        <w:spacing w:line="276" w:lineRule="auto"/>
        <w:ind w:left="0"/>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w:t>
      </w:r>
      <w:r w:rsidR="003544FE" w:rsidRPr="00302EF4">
        <w:rPr>
          <w:rFonts w:ascii="Times New Roman" w:hAnsi="Times New Roman"/>
          <w:color w:val="auto"/>
          <w:lang w:val="en-GB"/>
        </w:rPr>
        <w:t xml:space="preserve">Commerce </w:t>
      </w:r>
      <w:r w:rsidRPr="00302EF4">
        <w:rPr>
          <w:rFonts w:ascii="Times New Roman" w:hAnsi="Times New Roman"/>
          <w:color w:val="auto"/>
          <w:lang w:val="en-GB"/>
        </w:rPr>
        <w:t>Committee of Parliament considered in its statement (TaVL</w:t>
      </w:r>
      <w:r w:rsidR="001C44B0" w:rsidRPr="00302EF4">
        <w:rPr>
          <w:rFonts w:ascii="Times New Roman" w:hAnsi="Times New Roman"/>
          <w:color w:val="auto"/>
          <w:lang w:val="en-GB"/>
        </w:rPr>
        <w:t xml:space="preserve"> </w:t>
      </w:r>
      <w:r w:rsidRPr="00302EF4">
        <w:rPr>
          <w:rFonts w:ascii="Times New Roman" w:hAnsi="Times New Roman"/>
          <w:color w:val="auto"/>
          <w:lang w:val="en-GB"/>
        </w:rPr>
        <w:t>3/2010 vp) that in principle, disability may not be a reason for rejecting an insurance a</w:t>
      </w:r>
      <w:r w:rsidRPr="00302EF4">
        <w:rPr>
          <w:rFonts w:ascii="Times New Roman" w:hAnsi="Times New Roman"/>
          <w:color w:val="auto"/>
          <w:lang w:val="en-GB"/>
        </w:rPr>
        <w:t>p</w:t>
      </w:r>
      <w:r w:rsidRPr="00302EF4">
        <w:rPr>
          <w:rFonts w:ascii="Times New Roman" w:hAnsi="Times New Roman"/>
          <w:color w:val="auto"/>
          <w:lang w:val="en-GB"/>
        </w:rPr>
        <w:t>plication. The actual increased risk related to certain types of disability may usually be re</w:t>
      </w:r>
      <w:r w:rsidRPr="00302EF4">
        <w:rPr>
          <w:rFonts w:ascii="Times New Roman" w:hAnsi="Times New Roman"/>
          <w:color w:val="auto"/>
          <w:lang w:val="en-GB"/>
        </w:rPr>
        <w:t>a</w:t>
      </w:r>
      <w:r w:rsidRPr="00302EF4">
        <w:rPr>
          <w:rFonts w:ascii="Times New Roman" w:hAnsi="Times New Roman"/>
          <w:color w:val="auto"/>
          <w:lang w:val="en-GB"/>
        </w:rPr>
        <w:t xml:space="preserve">sonably allowed for in the insurance fees and terms.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If the insurance applicant suspects that their application has been rejected on inappro</w:t>
      </w:r>
      <w:r w:rsidRPr="00302EF4">
        <w:rPr>
          <w:rFonts w:ascii="Times New Roman" w:hAnsi="Times New Roman"/>
          <w:color w:val="auto"/>
          <w:lang w:val="en-GB"/>
        </w:rPr>
        <w:t>p</w:t>
      </w:r>
      <w:r w:rsidRPr="00302EF4">
        <w:rPr>
          <w:rFonts w:ascii="Times New Roman" w:hAnsi="Times New Roman"/>
          <w:color w:val="auto"/>
          <w:lang w:val="en-GB"/>
        </w:rPr>
        <w:t>riate grounds, deviating from good insurance practice, they can contact the Financial Supe</w:t>
      </w:r>
      <w:r w:rsidRPr="00302EF4">
        <w:rPr>
          <w:rFonts w:ascii="Times New Roman" w:hAnsi="Times New Roman"/>
          <w:color w:val="auto"/>
          <w:lang w:val="en-GB"/>
        </w:rPr>
        <w:t>r</w:t>
      </w:r>
      <w:r w:rsidRPr="00302EF4">
        <w:rPr>
          <w:rFonts w:ascii="Times New Roman" w:hAnsi="Times New Roman"/>
          <w:color w:val="auto"/>
          <w:lang w:val="en-GB"/>
        </w:rPr>
        <w:t>visory Authority, which controls the legality of the operations of insurance companies. The a</w:t>
      </w:r>
      <w:r w:rsidRPr="00302EF4">
        <w:rPr>
          <w:rFonts w:ascii="Times New Roman" w:hAnsi="Times New Roman"/>
          <w:color w:val="auto"/>
          <w:lang w:val="en-GB"/>
        </w:rPr>
        <w:t>p</w:t>
      </w:r>
      <w:r w:rsidRPr="00302EF4">
        <w:rPr>
          <w:rFonts w:ascii="Times New Roman" w:hAnsi="Times New Roman"/>
          <w:color w:val="auto"/>
          <w:lang w:val="en-GB"/>
        </w:rPr>
        <w:t xml:space="preserve">plicant may also take the case to the Insurance Board or the Consumer Disputes Board, both of which provide </w:t>
      </w:r>
      <w:r w:rsidR="001C44B0" w:rsidRPr="00302EF4">
        <w:rPr>
          <w:rFonts w:ascii="Times New Roman" w:hAnsi="Times New Roman"/>
          <w:color w:val="auto"/>
          <w:lang w:val="en-GB"/>
        </w:rPr>
        <w:t xml:space="preserve">decisions in the form of </w:t>
      </w:r>
      <w:r w:rsidRPr="00302EF4">
        <w:rPr>
          <w:rFonts w:ascii="Times New Roman" w:hAnsi="Times New Roman"/>
          <w:color w:val="auto"/>
          <w:lang w:val="en-GB"/>
        </w:rPr>
        <w:t xml:space="preserve">recommendations. </w:t>
      </w:r>
    </w:p>
    <w:p w:rsidR="000E0D37" w:rsidRPr="00302EF4" w:rsidRDefault="000E0D37" w:rsidP="00BC126C">
      <w:pPr>
        <w:pStyle w:val="Rubrik2"/>
      </w:pPr>
      <w:r w:rsidRPr="00302EF4">
        <w:t>ARTICLE 26: HABILITATION AND REHABILITATION</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 Health Care Act, the municipality shall organise medical rehabilitation relating to the treatment of patient</w:t>
      </w:r>
      <w:r w:rsidR="00E10531" w:rsidRPr="00302EF4">
        <w:rPr>
          <w:rFonts w:ascii="Times New Roman" w:hAnsi="Times New Roman"/>
          <w:color w:val="auto"/>
          <w:lang w:val="en-GB"/>
        </w:rPr>
        <w:t>s</w:t>
      </w:r>
      <w:r w:rsidRPr="00302EF4">
        <w:rPr>
          <w:rFonts w:ascii="Times New Roman" w:hAnsi="Times New Roman"/>
          <w:color w:val="auto"/>
          <w:lang w:val="en-GB"/>
        </w:rPr>
        <w:t xml:space="preserve">. Medical rehabilitation includes advice and guidance </w:t>
      </w:r>
      <w:r w:rsidR="000833F6" w:rsidRPr="00302EF4">
        <w:rPr>
          <w:rFonts w:ascii="Times New Roman" w:hAnsi="Times New Roman"/>
          <w:color w:val="auto"/>
          <w:lang w:val="en-GB"/>
        </w:rPr>
        <w:t>for</w:t>
      </w:r>
      <w:r w:rsidRPr="00302EF4">
        <w:rPr>
          <w:rFonts w:ascii="Times New Roman" w:hAnsi="Times New Roman"/>
          <w:color w:val="auto"/>
          <w:lang w:val="en-GB"/>
        </w:rPr>
        <w:t xml:space="preserve"> rehabilitation, assessment of the patient’s </w:t>
      </w:r>
      <w:r w:rsidR="000833F6" w:rsidRPr="00302EF4">
        <w:rPr>
          <w:rFonts w:ascii="Times New Roman" w:hAnsi="Times New Roman"/>
          <w:color w:val="auto"/>
          <w:lang w:val="en-GB"/>
        </w:rPr>
        <w:t>functional capacity and work ability</w:t>
      </w:r>
      <w:r w:rsidRPr="00302EF4">
        <w:rPr>
          <w:rFonts w:ascii="Times New Roman" w:hAnsi="Times New Roman"/>
          <w:color w:val="auto"/>
          <w:lang w:val="en-GB"/>
        </w:rPr>
        <w:t xml:space="preserve"> as </w:t>
      </w:r>
      <w:r w:rsidRPr="00302EF4">
        <w:rPr>
          <w:rFonts w:ascii="Times New Roman" w:hAnsi="Times New Roman"/>
          <w:color w:val="auto"/>
          <w:lang w:val="en-GB"/>
        </w:rPr>
        <w:lastRenderedPageBreak/>
        <w:t xml:space="preserve">well as need for rehabilitation, </w:t>
      </w:r>
      <w:r w:rsidR="00E10531" w:rsidRPr="00302EF4">
        <w:rPr>
          <w:rFonts w:ascii="Times New Roman" w:hAnsi="Times New Roman"/>
          <w:color w:val="auto"/>
          <w:lang w:val="en-GB"/>
        </w:rPr>
        <w:t>assessment of options and prognosis of rehabilitation</w:t>
      </w:r>
      <w:r w:rsidRPr="00302EF4">
        <w:rPr>
          <w:rFonts w:ascii="Times New Roman" w:hAnsi="Times New Roman"/>
          <w:color w:val="auto"/>
          <w:lang w:val="en-GB"/>
        </w:rPr>
        <w:t xml:space="preserve">, therapy </w:t>
      </w:r>
      <w:r w:rsidR="000833F6" w:rsidRPr="00302EF4">
        <w:rPr>
          <w:rFonts w:ascii="Times New Roman" w:hAnsi="Times New Roman"/>
          <w:color w:val="auto"/>
          <w:lang w:val="en-GB"/>
        </w:rPr>
        <w:t xml:space="preserve">aimed </w:t>
      </w:r>
      <w:r w:rsidRPr="00302EF4">
        <w:rPr>
          <w:rFonts w:ascii="Times New Roman" w:hAnsi="Times New Roman"/>
          <w:color w:val="auto"/>
          <w:lang w:val="en-GB"/>
        </w:rPr>
        <w:t>at improving and maintaining functional cap</w:t>
      </w:r>
      <w:r w:rsidRPr="00302EF4">
        <w:rPr>
          <w:rFonts w:ascii="Times New Roman" w:hAnsi="Times New Roman"/>
          <w:color w:val="auto"/>
          <w:lang w:val="en-GB"/>
        </w:rPr>
        <w:t>a</w:t>
      </w:r>
      <w:r w:rsidRPr="00302EF4">
        <w:rPr>
          <w:rFonts w:ascii="Times New Roman" w:hAnsi="Times New Roman"/>
          <w:color w:val="auto"/>
          <w:lang w:val="en-GB"/>
        </w:rPr>
        <w:t>city</w:t>
      </w:r>
      <w:r w:rsidR="000833F6" w:rsidRPr="00302EF4">
        <w:rPr>
          <w:rFonts w:ascii="Times New Roman" w:hAnsi="Times New Roman"/>
          <w:color w:val="auto"/>
          <w:lang w:val="en-GB"/>
        </w:rPr>
        <w:t xml:space="preserve"> and</w:t>
      </w:r>
      <w:r w:rsidRPr="00302EF4">
        <w:rPr>
          <w:rFonts w:ascii="Times New Roman" w:hAnsi="Times New Roman"/>
          <w:color w:val="auto"/>
          <w:lang w:val="en-GB"/>
        </w:rPr>
        <w:t xml:space="preserve"> other measures </w:t>
      </w:r>
      <w:r w:rsidR="000833F6" w:rsidRPr="00302EF4">
        <w:rPr>
          <w:rFonts w:ascii="Times New Roman" w:hAnsi="Times New Roman"/>
          <w:color w:val="auto"/>
          <w:lang w:val="en-GB"/>
        </w:rPr>
        <w:t xml:space="preserve">to support </w:t>
      </w:r>
      <w:r w:rsidRPr="00302EF4">
        <w:rPr>
          <w:rFonts w:ascii="Times New Roman" w:hAnsi="Times New Roman"/>
          <w:color w:val="auto"/>
          <w:lang w:val="en-GB"/>
        </w:rPr>
        <w:t xml:space="preserve">rehabilitation, assistive device services, adaptation </w:t>
      </w:r>
      <w:r w:rsidR="00E10531" w:rsidRPr="00302EF4">
        <w:rPr>
          <w:rFonts w:ascii="Times New Roman" w:hAnsi="Times New Roman"/>
          <w:color w:val="auto"/>
          <w:lang w:val="en-GB"/>
        </w:rPr>
        <w:t>training</w:t>
      </w:r>
      <w:r w:rsidRPr="00302EF4">
        <w:rPr>
          <w:rFonts w:ascii="Times New Roman" w:hAnsi="Times New Roman"/>
          <w:color w:val="auto"/>
          <w:lang w:val="en-GB"/>
        </w:rPr>
        <w:t xml:space="preserve"> and rehabilitation periods in in</w:t>
      </w:r>
      <w:r w:rsidR="00E10531" w:rsidRPr="00302EF4">
        <w:rPr>
          <w:rFonts w:ascii="Times New Roman" w:hAnsi="Times New Roman"/>
          <w:color w:val="auto"/>
          <w:lang w:val="en-GB"/>
        </w:rPr>
        <w:t>patient</w:t>
      </w:r>
      <w:r w:rsidRPr="00302EF4">
        <w:rPr>
          <w:rFonts w:ascii="Times New Roman" w:hAnsi="Times New Roman"/>
          <w:color w:val="auto"/>
          <w:lang w:val="en-GB"/>
        </w:rPr>
        <w:t xml:space="preserve"> or outpatient care.</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 </w:t>
      </w:r>
      <w:r w:rsidR="00E10531" w:rsidRPr="00302EF4">
        <w:rPr>
          <w:rFonts w:ascii="Times New Roman" w:hAnsi="Times New Roman"/>
          <w:color w:val="auto"/>
          <w:lang w:val="en-GB"/>
        </w:rPr>
        <w:t>R</w:t>
      </w:r>
      <w:r w:rsidRPr="00302EF4">
        <w:rPr>
          <w:rFonts w:ascii="Times New Roman" w:hAnsi="Times New Roman"/>
          <w:color w:val="auto"/>
          <w:lang w:val="en-GB"/>
        </w:rPr>
        <w:t>ehabilitation forms a functional entity</w:t>
      </w:r>
      <w:r w:rsidR="00E10531" w:rsidRPr="00302EF4">
        <w:rPr>
          <w:rFonts w:ascii="Times New Roman" w:hAnsi="Times New Roman"/>
          <w:color w:val="auto"/>
          <w:lang w:val="en-GB"/>
        </w:rPr>
        <w:t xml:space="preserve"> with appropriate treatment</w:t>
      </w:r>
      <w:r w:rsidRPr="00302EF4">
        <w:rPr>
          <w:rFonts w:ascii="Times New Roman" w:hAnsi="Times New Roman"/>
          <w:color w:val="auto"/>
          <w:lang w:val="en-GB"/>
        </w:rPr>
        <w:t>. The need for and the objectives and content of medical rehabilitation shall be defined in a written indiv</w:t>
      </w:r>
      <w:r w:rsidRPr="00302EF4">
        <w:rPr>
          <w:rFonts w:ascii="Times New Roman" w:hAnsi="Times New Roman"/>
          <w:color w:val="auto"/>
          <w:lang w:val="en-GB"/>
        </w:rPr>
        <w:t>i</w:t>
      </w:r>
      <w:r w:rsidRPr="00302EF4">
        <w:rPr>
          <w:rFonts w:ascii="Times New Roman" w:hAnsi="Times New Roman"/>
          <w:color w:val="auto"/>
          <w:lang w:val="en-GB"/>
        </w:rPr>
        <w:t xml:space="preserve">dual rehabilitation plan. The municipality is also responsible for </w:t>
      </w:r>
      <w:r w:rsidR="00FD1DCE" w:rsidRPr="00302EF4">
        <w:rPr>
          <w:rFonts w:ascii="Times New Roman" w:hAnsi="Times New Roman"/>
          <w:color w:val="auto"/>
          <w:lang w:val="en-GB"/>
        </w:rPr>
        <w:t>steering</w:t>
      </w:r>
      <w:r w:rsidRPr="00302EF4">
        <w:rPr>
          <w:rFonts w:ascii="Times New Roman" w:hAnsi="Times New Roman"/>
          <w:color w:val="auto"/>
          <w:lang w:val="en-GB"/>
        </w:rPr>
        <w:t xml:space="preserve"> and monitoring the rehabil</w:t>
      </w:r>
      <w:r w:rsidRPr="00302EF4">
        <w:rPr>
          <w:rFonts w:ascii="Times New Roman" w:hAnsi="Times New Roman"/>
          <w:color w:val="auto"/>
          <w:lang w:val="en-GB"/>
        </w:rPr>
        <w:t>i</w:t>
      </w:r>
      <w:r w:rsidRPr="00302EF4">
        <w:rPr>
          <w:rFonts w:ascii="Times New Roman" w:hAnsi="Times New Roman"/>
          <w:color w:val="auto"/>
          <w:lang w:val="en-GB"/>
        </w:rPr>
        <w:t>tation service and, if necessary, appoints a rehabilitation contact person for the patient. The municipality has no obligation to organise the above-mentioned rehabilitation if Kela is r</w:t>
      </w:r>
      <w:r w:rsidRPr="00302EF4">
        <w:rPr>
          <w:rFonts w:ascii="Times New Roman" w:hAnsi="Times New Roman"/>
          <w:color w:val="auto"/>
          <w:lang w:val="en-GB"/>
        </w:rPr>
        <w:t>e</w:t>
      </w:r>
      <w:r w:rsidRPr="00302EF4">
        <w:rPr>
          <w:rFonts w:ascii="Times New Roman" w:hAnsi="Times New Roman"/>
          <w:color w:val="auto"/>
          <w:lang w:val="en-GB"/>
        </w:rPr>
        <w:t xml:space="preserve">sponsible for the organisation of medical rehabilitation. </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If a person needs rehabilitation </w:t>
      </w:r>
      <w:r w:rsidR="00FD1DCE" w:rsidRPr="00302EF4">
        <w:rPr>
          <w:rFonts w:ascii="Times New Roman" w:hAnsi="Times New Roman"/>
          <w:color w:val="auto"/>
          <w:lang w:val="en-GB"/>
        </w:rPr>
        <w:t>which</w:t>
      </w:r>
      <w:r w:rsidRPr="00302EF4">
        <w:rPr>
          <w:rFonts w:ascii="Times New Roman" w:hAnsi="Times New Roman"/>
          <w:color w:val="auto"/>
          <w:lang w:val="en-GB"/>
        </w:rPr>
        <w:t xml:space="preserve"> </w:t>
      </w:r>
      <w:r w:rsidR="00FD1DCE" w:rsidRPr="00302EF4">
        <w:rPr>
          <w:rFonts w:ascii="Times New Roman" w:hAnsi="Times New Roman"/>
          <w:color w:val="auto"/>
          <w:lang w:val="en-GB"/>
        </w:rPr>
        <w:t xml:space="preserve">is not </w:t>
      </w:r>
      <w:r w:rsidRPr="00302EF4">
        <w:rPr>
          <w:rFonts w:ascii="Times New Roman" w:hAnsi="Times New Roman"/>
          <w:color w:val="auto"/>
          <w:lang w:val="en-GB"/>
        </w:rPr>
        <w:t xml:space="preserve">a </w:t>
      </w:r>
      <w:r w:rsidR="00FD1DCE" w:rsidRPr="00302EF4">
        <w:rPr>
          <w:rFonts w:ascii="Times New Roman" w:hAnsi="Times New Roman"/>
          <w:color w:val="auto"/>
          <w:lang w:val="en-GB"/>
        </w:rPr>
        <w:t xml:space="preserve">statutory </w:t>
      </w:r>
      <w:r w:rsidRPr="00302EF4">
        <w:rPr>
          <w:rFonts w:ascii="Times New Roman" w:hAnsi="Times New Roman"/>
          <w:color w:val="auto"/>
          <w:lang w:val="en-GB"/>
        </w:rPr>
        <w:t xml:space="preserve">task of the municipality or </w:t>
      </w:r>
      <w:r w:rsidR="00FD1DCE" w:rsidRPr="00302EF4">
        <w:rPr>
          <w:rFonts w:ascii="Times New Roman" w:hAnsi="Times New Roman"/>
          <w:color w:val="auto"/>
          <w:lang w:val="en-GB"/>
        </w:rPr>
        <w:t>the organisation of which is not appropriate</w:t>
      </w:r>
      <w:r w:rsidRPr="00302EF4">
        <w:rPr>
          <w:rFonts w:ascii="Times New Roman" w:hAnsi="Times New Roman"/>
          <w:color w:val="auto"/>
          <w:lang w:val="en-GB"/>
        </w:rPr>
        <w:t xml:space="preserve"> within basic health care, the municipality is responsible for ensuring that the person is informed about other rehabilitation options. Coordinating serv</w:t>
      </w:r>
      <w:r w:rsidRPr="00302EF4">
        <w:rPr>
          <w:rFonts w:ascii="Times New Roman" w:hAnsi="Times New Roman"/>
          <w:color w:val="auto"/>
          <w:lang w:val="en-GB"/>
        </w:rPr>
        <w:t>i</w:t>
      </w:r>
      <w:r w:rsidRPr="00302EF4">
        <w:rPr>
          <w:rFonts w:ascii="Times New Roman" w:hAnsi="Times New Roman"/>
          <w:color w:val="auto"/>
          <w:lang w:val="en-GB"/>
        </w:rPr>
        <w:t>ces with other parties providing rehabilitation is defined in the patient’s individual rehabilitat</w:t>
      </w:r>
      <w:r w:rsidRPr="00302EF4">
        <w:rPr>
          <w:rFonts w:ascii="Times New Roman" w:hAnsi="Times New Roman"/>
          <w:color w:val="auto"/>
          <w:lang w:val="en-GB"/>
        </w:rPr>
        <w:t>i</w:t>
      </w:r>
      <w:r w:rsidRPr="00302EF4">
        <w:rPr>
          <w:rFonts w:ascii="Times New Roman" w:hAnsi="Times New Roman"/>
          <w:color w:val="auto"/>
          <w:lang w:val="en-GB"/>
        </w:rPr>
        <w:t xml:space="preserve">on plan.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Social rehabilitation is organised by municipalities and organisations. However, o</w:t>
      </w:r>
      <w:r w:rsidRPr="00302EF4">
        <w:rPr>
          <w:rFonts w:ascii="Times New Roman" w:hAnsi="Times New Roman"/>
          <w:color w:val="auto"/>
          <w:lang w:val="en-GB"/>
        </w:rPr>
        <w:t>r</w:t>
      </w:r>
      <w:r w:rsidRPr="00302EF4">
        <w:rPr>
          <w:rFonts w:ascii="Times New Roman" w:hAnsi="Times New Roman"/>
          <w:color w:val="auto"/>
          <w:lang w:val="en-GB"/>
        </w:rPr>
        <w:t xml:space="preserve">ganisations cannot organise rehabilitation that is under the </w:t>
      </w:r>
      <w:r w:rsidR="00FD1DCE" w:rsidRPr="00302EF4">
        <w:rPr>
          <w:rFonts w:ascii="Times New Roman" w:hAnsi="Times New Roman"/>
          <w:color w:val="auto"/>
          <w:lang w:val="en-GB"/>
        </w:rPr>
        <w:t xml:space="preserve">municipality’s </w:t>
      </w:r>
      <w:r w:rsidRPr="00302EF4">
        <w:rPr>
          <w:rFonts w:ascii="Times New Roman" w:hAnsi="Times New Roman"/>
          <w:color w:val="auto"/>
          <w:lang w:val="en-GB"/>
        </w:rPr>
        <w:t>statutory responsibil</w:t>
      </w:r>
      <w:r w:rsidRPr="00302EF4">
        <w:rPr>
          <w:rFonts w:ascii="Times New Roman" w:hAnsi="Times New Roman"/>
          <w:color w:val="auto"/>
          <w:lang w:val="en-GB"/>
        </w:rPr>
        <w:t>i</w:t>
      </w:r>
      <w:r w:rsidRPr="00302EF4">
        <w:rPr>
          <w:rFonts w:ascii="Times New Roman" w:hAnsi="Times New Roman"/>
          <w:color w:val="auto"/>
          <w:lang w:val="en-GB"/>
        </w:rPr>
        <w:t>ty</w:t>
      </w:r>
      <w:r w:rsidR="00761A3C" w:rsidRPr="00302EF4">
        <w:rPr>
          <w:rFonts w:ascii="Times New Roman" w:hAnsi="Times New Roman"/>
          <w:color w:val="auto"/>
          <w:lang w:val="en-GB"/>
        </w:rPr>
        <w:t xml:space="preserve"> </w:t>
      </w:r>
      <w:r w:rsidR="001C44B0" w:rsidRPr="00302EF4">
        <w:rPr>
          <w:rFonts w:ascii="Times New Roman" w:hAnsi="Times New Roman"/>
          <w:color w:val="auto"/>
          <w:lang w:val="en-GB"/>
        </w:rPr>
        <w:t>to provide</w:t>
      </w:r>
      <w:r w:rsidRPr="00302EF4">
        <w:rPr>
          <w:rFonts w:ascii="Times New Roman" w:hAnsi="Times New Roman"/>
          <w:color w:val="auto"/>
          <w:lang w:val="en-GB"/>
        </w:rPr>
        <w:t xml:space="preserve">. Social rehabilitation services are regulated in the Social Welfare Act. Social </w:t>
      </w:r>
      <w:r w:rsidR="000833F6" w:rsidRPr="00302EF4">
        <w:rPr>
          <w:rFonts w:ascii="Times New Roman" w:hAnsi="Times New Roman"/>
          <w:color w:val="auto"/>
          <w:lang w:val="en-GB"/>
        </w:rPr>
        <w:t xml:space="preserve">rehabilitation </w:t>
      </w:r>
      <w:r w:rsidRPr="00302EF4">
        <w:rPr>
          <w:rFonts w:ascii="Times New Roman" w:hAnsi="Times New Roman"/>
          <w:color w:val="auto"/>
          <w:lang w:val="en-GB"/>
        </w:rPr>
        <w:t>refers to enhanced support given with the means of social work and social ins</w:t>
      </w:r>
      <w:r w:rsidRPr="00302EF4">
        <w:rPr>
          <w:rFonts w:ascii="Times New Roman" w:hAnsi="Times New Roman"/>
          <w:color w:val="auto"/>
          <w:lang w:val="en-GB"/>
        </w:rPr>
        <w:t>t</w:t>
      </w:r>
      <w:r w:rsidRPr="00302EF4">
        <w:rPr>
          <w:rFonts w:ascii="Times New Roman" w:hAnsi="Times New Roman"/>
          <w:color w:val="auto"/>
          <w:lang w:val="en-GB"/>
        </w:rPr>
        <w:t>ruction in order to strengthen the social ability to function, prevent exclusion and promote social i</w:t>
      </w:r>
      <w:r w:rsidRPr="00302EF4">
        <w:rPr>
          <w:rFonts w:ascii="Times New Roman" w:hAnsi="Times New Roman"/>
          <w:color w:val="auto"/>
          <w:lang w:val="en-GB"/>
        </w:rPr>
        <w:t>n</w:t>
      </w:r>
      <w:r w:rsidRPr="00302EF4">
        <w:rPr>
          <w:rFonts w:ascii="Times New Roman" w:hAnsi="Times New Roman"/>
          <w:color w:val="auto"/>
          <w:lang w:val="en-GB"/>
        </w:rPr>
        <w:t xml:space="preserve">clusion. </w:t>
      </w:r>
      <w:r w:rsidR="00CF6755" w:rsidRPr="00302EF4">
        <w:rPr>
          <w:rFonts w:ascii="Times New Roman" w:hAnsi="Times New Roman"/>
          <w:color w:val="auto"/>
          <w:lang w:val="en-GB"/>
        </w:rPr>
        <w:t xml:space="preserve">It </w:t>
      </w:r>
      <w:r w:rsidRPr="00302EF4">
        <w:rPr>
          <w:rFonts w:ascii="Times New Roman" w:hAnsi="Times New Roman"/>
          <w:color w:val="auto"/>
          <w:lang w:val="en-GB"/>
        </w:rPr>
        <w:t>includes</w:t>
      </w:r>
      <w:r w:rsidR="00761A3C" w:rsidRPr="00302EF4">
        <w:rPr>
          <w:rFonts w:ascii="Times New Roman" w:hAnsi="Times New Roman"/>
          <w:color w:val="auto"/>
          <w:lang w:val="en-GB"/>
        </w:rPr>
        <w:t>,</w:t>
      </w:r>
      <w:r w:rsidR="009663C8" w:rsidRPr="00302EF4">
        <w:rPr>
          <w:rFonts w:ascii="Times New Roman" w:hAnsi="Times New Roman"/>
          <w:color w:val="auto"/>
          <w:lang w:val="en-GB"/>
        </w:rPr>
        <w:t xml:space="preserve"> for example</w:t>
      </w:r>
      <w:r w:rsidR="00761A3C" w:rsidRPr="00302EF4">
        <w:rPr>
          <w:rFonts w:ascii="Times New Roman" w:hAnsi="Times New Roman"/>
          <w:color w:val="auto"/>
          <w:lang w:val="en-GB"/>
        </w:rPr>
        <w:t>,</w:t>
      </w:r>
      <w:r w:rsidRPr="00302EF4">
        <w:rPr>
          <w:rFonts w:ascii="Times New Roman" w:hAnsi="Times New Roman"/>
          <w:color w:val="auto"/>
          <w:lang w:val="en-GB"/>
        </w:rPr>
        <w:t xml:space="preserve"> examination of the social ability to function and the need for rehabilitation</w:t>
      </w:r>
      <w:r w:rsidR="009663C8" w:rsidRPr="00302EF4">
        <w:rPr>
          <w:rFonts w:ascii="Times New Roman" w:hAnsi="Times New Roman"/>
          <w:color w:val="auto"/>
          <w:lang w:val="en-GB"/>
        </w:rPr>
        <w:t xml:space="preserve"> and</w:t>
      </w:r>
      <w:r w:rsidRPr="00302EF4">
        <w:rPr>
          <w:rFonts w:ascii="Times New Roman" w:hAnsi="Times New Roman"/>
          <w:color w:val="auto"/>
          <w:lang w:val="en-GB"/>
        </w:rPr>
        <w:t>, coaching for coping with everyday activities. The social rehabil</w:t>
      </w:r>
      <w:r w:rsidRPr="00302EF4">
        <w:rPr>
          <w:rFonts w:ascii="Times New Roman" w:hAnsi="Times New Roman"/>
          <w:color w:val="auto"/>
          <w:lang w:val="en-GB"/>
        </w:rPr>
        <w:t>i</w:t>
      </w:r>
      <w:r w:rsidRPr="00302EF4">
        <w:rPr>
          <w:rFonts w:ascii="Times New Roman" w:hAnsi="Times New Roman"/>
          <w:color w:val="auto"/>
          <w:lang w:val="en-GB"/>
        </w:rPr>
        <w:t xml:space="preserve">tation of young people supports their placement in, for example, work or studies.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Services that maintain </w:t>
      </w:r>
      <w:r w:rsidR="00761A3C" w:rsidRPr="00302EF4">
        <w:rPr>
          <w:rFonts w:ascii="Times New Roman" w:hAnsi="Times New Roman"/>
          <w:color w:val="auto"/>
          <w:lang w:val="en-GB"/>
        </w:rPr>
        <w:t>the capacity to function and work of a person with disabilities</w:t>
      </w:r>
      <w:r w:rsidRPr="00302EF4">
        <w:rPr>
          <w:rFonts w:ascii="Times New Roman" w:hAnsi="Times New Roman"/>
          <w:color w:val="auto"/>
          <w:lang w:val="en-GB"/>
        </w:rPr>
        <w:t xml:space="preserve"> are granted as activities to support employment and </w:t>
      </w:r>
      <w:r w:rsidR="000B1B24" w:rsidRPr="00302EF4">
        <w:rPr>
          <w:rFonts w:ascii="Times New Roman" w:hAnsi="Times New Roman"/>
          <w:color w:val="auto"/>
          <w:lang w:val="en-GB"/>
        </w:rPr>
        <w:t xml:space="preserve">as </w:t>
      </w:r>
      <w:r w:rsidRPr="00302EF4">
        <w:rPr>
          <w:rFonts w:ascii="Times New Roman" w:hAnsi="Times New Roman"/>
          <w:color w:val="auto"/>
          <w:lang w:val="en-GB"/>
        </w:rPr>
        <w:t>work activities to maintain and promote functional cap</w:t>
      </w:r>
      <w:r w:rsidRPr="00302EF4">
        <w:rPr>
          <w:rFonts w:ascii="Times New Roman" w:hAnsi="Times New Roman"/>
          <w:color w:val="auto"/>
          <w:lang w:val="en-GB"/>
        </w:rPr>
        <w:t>a</w:t>
      </w:r>
      <w:r w:rsidRPr="00302EF4">
        <w:rPr>
          <w:rFonts w:ascii="Times New Roman" w:hAnsi="Times New Roman"/>
          <w:color w:val="auto"/>
          <w:lang w:val="en-GB"/>
        </w:rPr>
        <w:t xml:space="preserve">city </w:t>
      </w:r>
      <w:r w:rsidR="000B1B24" w:rsidRPr="00302EF4">
        <w:rPr>
          <w:rFonts w:ascii="Times New Roman" w:hAnsi="Times New Roman"/>
          <w:color w:val="auto"/>
          <w:lang w:val="en-GB"/>
        </w:rPr>
        <w:t xml:space="preserve">as </w:t>
      </w:r>
      <w:r w:rsidRPr="00302EF4">
        <w:rPr>
          <w:rFonts w:ascii="Times New Roman" w:hAnsi="Times New Roman"/>
          <w:color w:val="auto"/>
          <w:lang w:val="en-GB"/>
        </w:rPr>
        <w:t xml:space="preserve">referred to in the Social Welfare Act. In addition, the Act on Special Care for </w:t>
      </w:r>
      <w:r w:rsidR="00F843B4" w:rsidRPr="00302EF4">
        <w:rPr>
          <w:rFonts w:ascii="Times New Roman" w:hAnsi="Times New Roman"/>
          <w:color w:val="auto"/>
          <w:lang w:val="en-GB"/>
        </w:rPr>
        <w:t>Persons with Intellectual Disabilities</w:t>
      </w:r>
      <w:r w:rsidRPr="00302EF4">
        <w:rPr>
          <w:rFonts w:ascii="Times New Roman" w:hAnsi="Times New Roman"/>
          <w:color w:val="auto"/>
          <w:lang w:val="en-GB"/>
        </w:rPr>
        <w:t xml:space="preserve"> contains provisions on work coaching, work activities and other stimula</w:t>
      </w:r>
      <w:r w:rsidRPr="00302EF4">
        <w:rPr>
          <w:rFonts w:ascii="Times New Roman" w:hAnsi="Times New Roman"/>
          <w:color w:val="auto"/>
          <w:lang w:val="en-GB"/>
        </w:rPr>
        <w:t>t</w:t>
      </w:r>
      <w:r w:rsidRPr="00302EF4">
        <w:rPr>
          <w:rFonts w:ascii="Times New Roman" w:hAnsi="Times New Roman"/>
          <w:color w:val="auto"/>
          <w:lang w:val="en-GB"/>
        </w:rPr>
        <w:t>ing activities.</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 person’s right to activities that maintain and promote the ability to function and the se</w:t>
      </w:r>
      <w:r w:rsidRPr="00302EF4">
        <w:rPr>
          <w:rFonts w:ascii="Times New Roman" w:hAnsi="Times New Roman"/>
          <w:color w:val="auto"/>
          <w:lang w:val="en-GB"/>
        </w:rPr>
        <w:t>r</w:t>
      </w:r>
      <w:r w:rsidRPr="00302EF4">
        <w:rPr>
          <w:rFonts w:ascii="Times New Roman" w:hAnsi="Times New Roman"/>
          <w:color w:val="auto"/>
          <w:lang w:val="en-GB"/>
        </w:rPr>
        <w:t>vices of medical rehabilitation are also secured as part of housing and institutional services in accordance with the Social Welfare Act.</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 Act on the Rehabilitation Benefits and Rehabilitation Allowance Granted by the Social Insurance Institution (566/2005), Kela organises and reimburses occupational rehabilitation, demanding medical rehabilitation, rehabilitation psychotherapy and, as discr</w:t>
      </w:r>
      <w:r w:rsidRPr="00302EF4">
        <w:rPr>
          <w:rFonts w:ascii="Times New Roman" w:hAnsi="Times New Roman"/>
          <w:color w:val="auto"/>
          <w:lang w:val="en-GB"/>
        </w:rPr>
        <w:t>e</w:t>
      </w:r>
      <w:r w:rsidRPr="00302EF4">
        <w:rPr>
          <w:rFonts w:ascii="Times New Roman" w:hAnsi="Times New Roman"/>
          <w:color w:val="auto"/>
          <w:lang w:val="en-GB"/>
        </w:rPr>
        <w:t>tionary rehabilitation, occupational or medical rehabilitation other than those mentioned ab</w:t>
      </w:r>
      <w:r w:rsidRPr="00302EF4">
        <w:rPr>
          <w:rFonts w:ascii="Times New Roman" w:hAnsi="Times New Roman"/>
          <w:color w:val="auto"/>
          <w:lang w:val="en-GB"/>
        </w:rPr>
        <w:t>o</w:t>
      </w:r>
      <w:r w:rsidRPr="00302EF4">
        <w:rPr>
          <w:rFonts w:ascii="Times New Roman" w:hAnsi="Times New Roman"/>
          <w:color w:val="auto"/>
          <w:lang w:val="en-GB"/>
        </w:rPr>
        <w:t>ve. When preconditions are met, Kela pays rehabilitation allo</w:t>
      </w:r>
      <w:r w:rsidRPr="00302EF4">
        <w:rPr>
          <w:rFonts w:ascii="Times New Roman" w:hAnsi="Times New Roman"/>
          <w:color w:val="auto"/>
          <w:lang w:val="en-GB"/>
        </w:rPr>
        <w:t>w</w:t>
      </w:r>
      <w:r w:rsidRPr="00302EF4">
        <w:rPr>
          <w:rFonts w:ascii="Times New Roman" w:hAnsi="Times New Roman"/>
          <w:color w:val="auto"/>
          <w:lang w:val="en-GB"/>
        </w:rPr>
        <w:t>ance for the duration of the rehabilitation and reimburses travel costs.</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To support or improve work and earning capacity and prevent incapacity for work, Kela organises occupational rehabilitation for young people and adults outside working life and early occupational rehabilitation for those in working life if </w:t>
      </w:r>
      <w:r w:rsidR="000B1B24" w:rsidRPr="00302EF4">
        <w:rPr>
          <w:rFonts w:ascii="Times New Roman" w:hAnsi="Times New Roman"/>
          <w:color w:val="auto"/>
          <w:lang w:val="en-GB"/>
        </w:rPr>
        <w:t>an</w:t>
      </w:r>
      <w:r w:rsidRPr="00302EF4">
        <w:rPr>
          <w:rFonts w:ascii="Times New Roman" w:hAnsi="Times New Roman"/>
          <w:color w:val="auto"/>
          <w:lang w:val="en-GB"/>
        </w:rPr>
        <w:t xml:space="preserve"> illness, defect or disab</w:t>
      </w:r>
      <w:r w:rsidRPr="00302EF4">
        <w:rPr>
          <w:rFonts w:ascii="Times New Roman" w:hAnsi="Times New Roman"/>
          <w:color w:val="auto"/>
          <w:lang w:val="en-GB"/>
        </w:rPr>
        <w:t>i</w:t>
      </w:r>
      <w:r w:rsidRPr="00302EF4">
        <w:rPr>
          <w:rFonts w:ascii="Times New Roman" w:hAnsi="Times New Roman"/>
          <w:color w:val="auto"/>
          <w:lang w:val="en-GB"/>
        </w:rPr>
        <w:t>l</w:t>
      </w:r>
      <w:r w:rsidRPr="00302EF4">
        <w:rPr>
          <w:rFonts w:ascii="Times New Roman" w:hAnsi="Times New Roman"/>
          <w:color w:val="auto"/>
          <w:lang w:val="en-GB"/>
        </w:rPr>
        <w:lastRenderedPageBreak/>
        <w:t xml:space="preserve">ity has caused or is estimated to cause in the coming years </w:t>
      </w:r>
      <w:r w:rsidR="000B1B24" w:rsidRPr="00302EF4">
        <w:rPr>
          <w:rFonts w:ascii="Times New Roman" w:hAnsi="Times New Roman"/>
          <w:color w:val="auto"/>
          <w:lang w:val="en-GB"/>
        </w:rPr>
        <w:t>an</w:t>
      </w:r>
      <w:r w:rsidRPr="00302EF4">
        <w:rPr>
          <w:rFonts w:ascii="Times New Roman" w:hAnsi="Times New Roman"/>
          <w:color w:val="auto"/>
          <w:lang w:val="en-GB"/>
        </w:rPr>
        <w:t xml:space="preserve"> essential weakening of the  capacity to work or study or </w:t>
      </w:r>
      <w:r w:rsidR="000B1B24" w:rsidRPr="00302EF4">
        <w:rPr>
          <w:rFonts w:ascii="Times New Roman" w:hAnsi="Times New Roman"/>
          <w:color w:val="auto"/>
          <w:lang w:val="en-GB"/>
        </w:rPr>
        <w:t xml:space="preserve">of </w:t>
      </w:r>
      <w:r w:rsidRPr="00302EF4">
        <w:rPr>
          <w:rFonts w:ascii="Times New Roman" w:hAnsi="Times New Roman"/>
          <w:color w:val="auto"/>
          <w:lang w:val="en-GB"/>
        </w:rPr>
        <w:t>the</w:t>
      </w:r>
      <w:r w:rsidR="00077C6E" w:rsidRPr="00302EF4">
        <w:rPr>
          <w:rFonts w:ascii="Times New Roman" w:hAnsi="Times New Roman"/>
          <w:color w:val="auto"/>
          <w:lang w:val="en-GB"/>
        </w:rPr>
        <w:t xml:space="preserve"> </w:t>
      </w:r>
      <w:r w:rsidR="003B61DE" w:rsidRPr="00302EF4">
        <w:rPr>
          <w:rFonts w:ascii="Times New Roman" w:hAnsi="Times New Roman"/>
          <w:color w:val="auto"/>
          <w:lang w:val="en-GB"/>
        </w:rPr>
        <w:t>earnings opportunities</w:t>
      </w:r>
      <w:r w:rsidRPr="00302EF4">
        <w:rPr>
          <w:rFonts w:ascii="Times New Roman" w:hAnsi="Times New Roman"/>
          <w:color w:val="auto"/>
          <w:lang w:val="en-GB"/>
        </w:rPr>
        <w:t xml:space="preserve">. When assessing the essential weakening of the capacity to work or study and </w:t>
      </w:r>
      <w:r w:rsidR="003B61DE" w:rsidRPr="00302EF4">
        <w:rPr>
          <w:rFonts w:ascii="Times New Roman" w:hAnsi="Times New Roman"/>
          <w:color w:val="auto"/>
          <w:lang w:val="en-GB"/>
        </w:rPr>
        <w:t>earnings</w:t>
      </w:r>
      <w:r w:rsidRPr="00302EF4">
        <w:rPr>
          <w:rFonts w:ascii="Times New Roman" w:hAnsi="Times New Roman"/>
          <w:color w:val="auto"/>
          <w:lang w:val="en-GB"/>
        </w:rPr>
        <w:t xml:space="preserve"> opportunities, the overall situat</w:t>
      </w:r>
      <w:r w:rsidRPr="00302EF4">
        <w:rPr>
          <w:rFonts w:ascii="Times New Roman" w:hAnsi="Times New Roman"/>
          <w:color w:val="auto"/>
          <w:lang w:val="en-GB"/>
        </w:rPr>
        <w:t>i</w:t>
      </w:r>
      <w:r w:rsidRPr="00302EF4">
        <w:rPr>
          <w:rFonts w:ascii="Times New Roman" w:hAnsi="Times New Roman"/>
          <w:color w:val="auto"/>
          <w:lang w:val="en-GB"/>
        </w:rPr>
        <w:t xml:space="preserve">on of the person is taken into account, along with the remaining capacity to earn money by </w:t>
      </w:r>
      <w:r w:rsidR="003B61DE" w:rsidRPr="00302EF4">
        <w:rPr>
          <w:rFonts w:ascii="Times New Roman" w:hAnsi="Times New Roman"/>
          <w:color w:val="auto"/>
          <w:lang w:val="en-GB"/>
        </w:rPr>
        <w:t>engaging in</w:t>
      </w:r>
      <w:r w:rsidRPr="00302EF4">
        <w:rPr>
          <w:rFonts w:ascii="Times New Roman" w:hAnsi="Times New Roman"/>
          <w:color w:val="auto"/>
          <w:lang w:val="en-GB"/>
        </w:rPr>
        <w:t xml:space="preserve"> work that is available and can be reasonably expected from the person. When assessing the appropriateness of rehabilitation, it is taken into account whether the rehabilitation is lik</w:t>
      </w:r>
      <w:r w:rsidRPr="00302EF4">
        <w:rPr>
          <w:rFonts w:ascii="Times New Roman" w:hAnsi="Times New Roman"/>
          <w:color w:val="auto"/>
          <w:lang w:val="en-GB"/>
        </w:rPr>
        <w:t>e</w:t>
      </w:r>
      <w:r w:rsidRPr="00302EF4">
        <w:rPr>
          <w:rFonts w:ascii="Times New Roman" w:hAnsi="Times New Roman"/>
          <w:color w:val="auto"/>
          <w:lang w:val="en-GB"/>
        </w:rPr>
        <w:t xml:space="preserve">ly to lead to the applicant continuing in </w:t>
      </w:r>
      <w:r w:rsidR="003B61DE" w:rsidRPr="00302EF4">
        <w:rPr>
          <w:rFonts w:ascii="Times New Roman" w:hAnsi="Times New Roman"/>
          <w:color w:val="auto"/>
          <w:lang w:val="en-GB"/>
        </w:rPr>
        <w:t>work</w:t>
      </w:r>
      <w:r w:rsidRPr="00302EF4">
        <w:rPr>
          <w:rFonts w:ascii="Times New Roman" w:hAnsi="Times New Roman"/>
          <w:color w:val="auto"/>
          <w:lang w:val="en-GB"/>
        </w:rPr>
        <w:t xml:space="preserve"> suitable for their state of health, returning to their </w:t>
      </w:r>
      <w:r w:rsidR="003B61DE" w:rsidRPr="00302EF4">
        <w:rPr>
          <w:rFonts w:ascii="Times New Roman" w:hAnsi="Times New Roman"/>
          <w:color w:val="auto"/>
          <w:lang w:val="en-GB"/>
        </w:rPr>
        <w:t>work</w:t>
      </w:r>
      <w:r w:rsidRPr="00302EF4">
        <w:rPr>
          <w:rFonts w:ascii="Times New Roman" w:hAnsi="Times New Roman"/>
          <w:color w:val="auto"/>
          <w:lang w:val="en-GB"/>
        </w:rPr>
        <w:t xml:space="preserve"> or transitioning to working life.</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1C44B0"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Vocational </w:t>
      </w:r>
      <w:r w:rsidR="000E0D37" w:rsidRPr="00302EF4">
        <w:rPr>
          <w:rFonts w:ascii="Times New Roman" w:hAnsi="Times New Roman"/>
          <w:color w:val="auto"/>
          <w:lang w:val="en-GB"/>
        </w:rPr>
        <w:t xml:space="preserve">rehabilitation includes the granting of </w:t>
      </w:r>
      <w:r w:rsidRPr="00302EF4">
        <w:rPr>
          <w:rFonts w:ascii="Times New Roman" w:hAnsi="Times New Roman"/>
          <w:color w:val="auto"/>
          <w:lang w:val="en-GB"/>
        </w:rPr>
        <w:t xml:space="preserve">vocational </w:t>
      </w:r>
      <w:r w:rsidR="000E0D37" w:rsidRPr="00302EF4">
        <w:rPr>
          <w:rFonts w:ascii="Times New Roman" w:hAnsi="Times New Roman"/>
          <w:color w:val="auto"/>
          <w:lang w:val="en-GB"/>
        </w:rPr>
        <w:t xml:space="preserve">rehabilitation </w:t>
      </w:r>
      <w:r w:rsidRPr="00302EF4">
        <w:rPr>
          <w:rFonts w:ascii="Times New Roman" w:hAnsi="Times New Roman"/>
          <w:color w:val="auto"/>
          <w:lang w:val="en-GB"/>
        </w:rPr>
        <w:t>assessments</w:t>
      </w:r>
      <w:r w:rsidR="000E0D37" w:rsidRPr="00302EF4">
        <w:rPr>
          <w:rFonts w:ascii="Times New Roman" w:hAnsi="Times New Roman"/>
          <w:color w:val="auto"/>
          <w:lang w:val="en-GB"/>
        </w:rPr>
        <w:t xml:space="preserve">, training </w:t>
      </w:r>
      <w:r w:rsidR="00CC7FB3" w:rsidRPr="00302EF4">
        <w:rPr>
          <w:rFonts w:ascii="Times New Roman" w:hAnsi="Times New Roman"/>
          <w:color w:val="auto"/>
          <w:lang w:val="en-GB"/>
        </w:rPr>
        <w:t>try-outs</w:t>
      </w:r>
      <w:r w:rsidR="000E0D37" w:rsidRPr="00302EF4">
        <w:rPr>
          <w:rFonts w:ascii="Times New Roman" w:hAnsi="Times New Roman"/>
          <w:color w:val="auto"/>
          <w:lang w:val="en-GB"/>
        </w:rPr>
        <w:t xml:space="preserve">, vocational education and coaching that maintains and improves working capacity and the reimbursement of assistive devices needed in work or studying. In 2017, 20,400 people received </w:t>
      </w:r>
      <w:r w:rsidRPr="00302EF4">
        <w:rPr>
          <w:rFonts w:ascii="Times New Roman" w:hAnsi="Times New Roman"/>
          <w:color w:val="auto"/>
          <w:lang w:val="en-GB"/>
        </w:rPr>
        <w:t xml:space="preserve">vocational </w:t>
      </w:r>
      <w:r w:rsidR="000E0D37" w:rsidRPr="00302EF4">
        <w:rPr>
          <w:rFonts w:ascii="Times New Roman" w:hAnsi="Times New Roman"/>
          <w:color w:val="auto"/>
          <w:lang w:val="en-GB"/>
        </w:rPr>
        <w:t>rehabilitation from Kela.</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 person under 65 years of age who is not in public institutional care is entitled to d</w:t>
      </w:r>
      <w:r w:rsidRPr="00302EF4">
        <w:rPr>
          <w:rFonts w:ascii="Times New Roman" w:hAnsi="Times New Roman"/>
          <w:color w:val="auto"/>
          <w:lang w:val="en-GB"/>
        </w:rPr>
        <w:t>e</w:t>
      </w:r>
      <w:r w:rsidRPr="00302EF4">
        <w:rPr>
          <w:rFonts w:ascii="Times New Roman" w:hAnsi="Times New Roman"/>
          <w:color w:val="auto"/>
          <w:lang w:val="en-GB"/>
        </w:rPr>
        <w:t>manding medical rehabilitation for coping with work, stud</w:t>
      </w:r>
      <w:r w:rsidR="003B61DE" w:rsidRPr="00302EF4">
        <w:rPr>
          <w:rFonts w:ascii="Times New Roman" w:hAnsi="Times New Roman"/>
          <w:color w:val="auto"/>
          <w:lang w:val="en-GB"/>
        </w:rPr>
        <w:t>ies</w:t>
      </w:r>
      <w:r w:rsidRPr="00302EF4">
        <w:rPr>
          <w:rFonts w:ascii="Times New Roman" w:hAnsi="Times New Roman"/>
          <w:color w:val="auto"/>
          <w:lang w:val="en-GB"/>
        </w:rPr>
        <w:t xml:space="preserve"> or other everyday activities and pa</w:t>
      </w:r>
      <w:r w:rsidRPr="00302EF4">
        <w:rPr>
          <w:rFonts w:ascii="Times New Roman" w:hAnsi="Times New Roman"/>
          <w:color w:val="auto"/>
          <w:lang w:val="en-GB"/>
        </w:rPr>
        <w:t>r</w:t>
      </w:r>
      <w:r w:rsidRPr="00302EF4">
        <w:rPr>
          <w:rFonts w:ascii="Times New Roman" w:hAnsi="Times New Roman"/>
          <w:color w:val="auto"/>
          <w:lang w:val="en-GB"/>
        </w:rPr>
        <w:t>ticipation if they have an illness or disability and a related performance and participation limitation causing a rehabilitation need for at least a year. Another requirement is that the l</w:t>
      </w:r>
      <w:r w:rsidRPr="00302EF4">
        <w:rPr>
          <w:rFonts w:ascii="Times New Roman" w:hAnsi="Times New Roman"/>
          <w:color w:val="auto"/>
          <w:lang w:val="en-GB"/>
        </w:rPr>
        <w:t>i</w:t>
      </w:r>
      <w:r w:rsidRPr="00302EF4">
        <w:rPr>
          <w:rFonts w:ascii="Times New Roman" w:hAnsi="Times New Roman"/>
          <w:color w:val="auto"/>
          <w:lang w:val="en-GB"/>
        </w:rPr>
        <w:t xml:space="preserve">mitation causes the person significant difficulties in coping with everyday activities and the rehabilitation enables the person to cope with </w:t>
      </w:r>
      <w:r w:rsidR="00077C6E" w:rsidRPr="00302EF4">
        <w:rPr>
          <w:rFonts w:ascii="Times New Roman" w:hAnsi="Times New Roman"/>
          <w:color w:val="auto"/>
          <w:lang w:val="en-GB"/>
        </w:rPr>
        <w:t>them</w:t>
      </w:r>
      <w:r w:rsidRPr="00302EF4">
        <w:rPr>
          <w:rFonts w:ascii="Times New Roman" w:hAnsi="Times New Roman"/>
          <w:color w:val="auto"/>
          <w:lang w:val="en-GB"/>
        </w:rPr>
        <w:t>.</w:t>
      </w:r>
      <w:r w:rsidR="00077C6E" w:rsidRPr="00302EF4">
        <w:rPr>
          <w:rFonts w:ascii="Times New Roman" w:hAnsi="Times New Roman"/>
          <w:color w:val="auto"/>
          <w:lang w:val="en-GB"/>
        </w:rPr>
        <w:t xml:space="preserve"> T</w:t>
      </w:r>
      <w:r w:rsidRPr="00302EF4">
        <w:rPr>
          <w:rFonts w:ascii="Times New Roman" w:hAnsi="Times New Roman"/>
          <w:color w:val="auto"/>
          <w:lang w:val="en-GB"/>
        </w:rPr>
        <w:t>he factors affecting the pe</w:t>
      </w:r>
      <w:r w:rsidRPr="00302EF4">
        <w:rPr>
          <w:rFonts w:ascii="Times New Roman" w:hAnsi="Times New Roman"/>
          <w:color w:val="auto"/>
          <w:lang w:val="en-GB"/>
        </w:rPr>
        <w:t>r</w:t>
      </w:r>
      <w:r w:rsidRPr="00302EF4">
        <w:rPr>
          <w:rFonts w:ascii="Times New Roman" w:hAnsi="Times New Roman"/>
          <w:color w:val="auto"/>
          <w:lang w:val="en-GB"/>
        </w:rPr>
        <w:t>son’s functional ability are taken into account comprehensively</w:t>
      </w:r>
      <w:r w:rsidR="00077C6E" w:rsidRPr="00302EF4">
        <w:rPr>
          <w:rFonts w:ascii="Times New Roman" w:hAnsi="Times New Roman"/>
          <w:color w:val="auto"/>
          <w:lang w:val="en-GB"/>
        </w:rPr>
        <w:t xml:space="preserve"> in the assessment</w:t>
      </w:r>
      <w:r w:rsidRPr="00302EF4">
        <w:rPr>
          <w:rFonts w:ascii="Times New Roman" w:hAnsi="Times New Roman"/>
          <w:color w:val="auto"/>
          <w:lang w:val="en-GB"/>
        </w:rPr>
        <w:t>. The rehabilitation is based on a rehabilitation plan prepared in public health care. Therapy and multidisciplinary rehabilitat</w:t>
      </w:r>
      <w:r w:rsidRPr="00302EF4">
        <w:rPr>
          <w:rFonts w:ascii="Times New Roman" w:hAnsi="Times New Roman"/>
          <w:color w:val="auto"/>
          <w:lang w:val="en-GB"/>
        </w:rPr>
        <w:t>i</w:t>
      </w:r>
      <w:r w:rsidRPr="00302EF4">
        <w:rPr>
          <w:rFonts w:ascii="Times New Roman" w:hAnsi="Times New Roman"/>
          <w:color w:val="auto"/>
          <w:lang w:val="en-GB"/>
        </w:rPr>
        <w:t xml:space="preserve">on services are organised as demanding medical rehabilitation. In 2017, 30,700 people received demanding medical rehabilitation.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Kela reimburses appropriate rehabilitation psychotherapy to support or improve the work or study capacity of a 16–67</w:t>
      </w:r>
      <w:r w:rsidR="00200AA5" w:rsidRPr="00302EF4">
        <w:rPr>
          <w:rFonts w:ascii="Times New Roman" w:hAnsi="Times New Roman"/>
          <w:color w:val="auto"/>
          <w:lang w:val="en-GB"/>
        </w:rPr>
        <w:t xml:space="preserve"> </w:t>
      </w:r>
      <w:r w:rsidRPr="00302EF4">
        <w:rPr>
          <w:rFonts w:ascii="Times New Roman" w:hAnsi="Times New Roman"/>
          <w:color w:val="auto"/>
          <w:lang w:val="en-GB"/>
        </w:rPr>
        <w:t xml:space="preserve">year-old if a properly detected and diagnosed mental health issue threatens the </w:t>
      </w:r>
      <w:r w:rsidR="003B61DE" w:rsidRPr="00302EF4">
        <w:rPr>
          <w:rFonts w:ascii="Times New Roman" w:hAnsi="Times New Roman"/>
          <w:color w:val="auto"/>
          <w:lang w:val="en-GB"/>
        </w:rPr>
        <w:t xml:space="preserve">person’s </w:t>
      </w:r>
      <w:r w:rsidRPr="00302EF4">
        <w:rPr>
          <w:rFonts w:ascii="Times New Roman" w:hAnsi="Times New Roman"/>
          <w:color w:val="auto"/>
          <w:lang w:val="en-GB"/>
        </w:rPr>
        <w:t>work or study capacity. The reimbursement requires that the person has, after the detection of the issue, been in proper treatment for at least three months. Rehabilitation psychotherapy is not reimbursed if other available forms of treatment or rehabilitation are sufficient. In 2017, 36,700 people received r</w:t>
      </w:r>
      <w:r w:rsidRPr="00302EF4">
        <w:rPr>
          <w:rFonts w:ascii="Times New Roman" w:hAnsi="Times New Roman"/>
          <w:color w:val="auto"/>
          <w:lang w:val="en-GB"/>
        </w:rPr>
        <w:t>e</w:t>
      </w:r>
      <w:r w:rsidRPr="00302EF4">
        <w:rPr>
          <w:rFonts w:ascii="Times New Roman" w:hAnsi="Times New Roman"/>
          <w:color w:val="auto"/>
          <w:lang w:val="en-GB"/>
        </w:rPr>
        <w:t xml:space="preserve">habilitation psychotherapy. </w:t>
      </w:r>
    </w:p>
    <w:p w:rsidR="000E0D37" w:rsidRPr="00302EF4" w:rsidRDefault="000E0D37" w:rsidP="0071457D">
      <w:pPr>
        <w:spacing w:line="276" w:lineRule="auto"/>
        <w:jc w:val="both"/>
        <w:rPr>
          <w:rFonts w:ascii="Times New Roman" w:hAnsi="Times New Roman"/>
          <w:color w:val="auto"/>
          <w:lang w:val="en-GB"/>
        </w:rPr>
      </w:pPr>
    </w:p>
    <w:p w:rsidR="00C243DE"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Kela organises discretionary rehabilitation with budget</w:t>
      </w:r>
      <w:r w:rsidR="00200AA5" w:rsidRPr="00302EF4">
        <w:rPr>
          <w:rFonts w:ascii="Times New Roman" w:hAnsi="Times New Roman"/>
          <w:color w:val="auto"/>
          <w:lang w:val="en-GB"/>
        </w:rPr>
        <w:t>ary</w:t>
      </w:r>
      <w:r w:rsidRPr="00302EF4">
        <w:rPr>
          <w:rFonts w:ascii="Times New Roman" w:hAnsi="Times New Roman"/>
          <w:color w:val="auto"/>
          <w:lang w:val="en-GB"/>
        </w:rPr>
        <w:t xml:space="preserve"> appropriation granted annua</w:t>
      </w:r>
      <w:r w:rsidRPr="00302EF4">
        <w:rPr>
          <w:rFonts w:ascii="Times New Roman" w:hAnsi="Times New Roman"/>
          <w:color w:val="auto"/>
          <w:lang w:val="en-GB"/>
        </w:rPr>
        <w:t>l</w:t>
      </w:r>
      <w:r w:rsidRPr="00302EF4">
        <w:rPr>
          <w:rFonts w:ascii="Times New Roman" w:hAnsi="Times New Roman"/>
          <w:color w:val="auto"/>
          <w:lang w:val="en-GB"/>
        </w:rPr>
        <w:t>ly by Parliament. For example, training courses for rehabilitation and adaptation are organised as discretionary rehabilitation. In 2017, 24,600 people received discr</w:t>
      </w:r>
      <w:r w:rsidRPr="00302EF4">
        <w:rPr>
          <w:rFonts w:ascii="Times New Roman" w:hAnsi="Times New Roman"/>
          <w:color w:val="auto"/>
          <w:lang w:val="en-GB"/>
        </w:rPr>
        <w:t>e</w:t>
      </w:r>
      <w:r w:rsidRPr="00302EF4">
        <w:rPr>
          <w:rFonts w:ascii="Times New Roman" w:hAnsi="Times New Roman"/>
          <w:color w:val="auto"/>
          <w:lang w:val="en-GB"/>
        </w:rPr>
        <w:t xml:space="preserve">tionary rehabilitation.  </w:t>
      </w:r>
    </w:p>
    <w:p w:rsidR="00AC131E" w:rsidRPr="00302EF4" w:rsidRDefault="00AC131E"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To prevent incapacity for work and improve work and earning capacity, employment pe</w:t>
      </w:r>
      <w:r w:rsidRPr="00302EF4">
        <w:rPr>
          <w:rFonts w:ascii="Times New Roman" w:hAnsi="Times New Roman"/>
          <w:color w:val="auto"/>
          <w:lang w:val="en-GB"/>
        </w:rPr>
        <w:t>n</w:t>
      </w:r>
      <w:r w:rsidRPr="00302EF4">
        <w:rPr>
          <w:rFonts w:ascii="Times New Roman" w:hAnsi="Times New Roman"/>
          <w:color w:val="auto"/>
          <w:lang w:val="en-GB"/>
        </w:rPr>
        <w:t>sion institutes organise appropriate occupational rehabilitation for employees and entrepr</w:t>
      </w:r>
      <w:r w:rsidRPr="00302EF4">
        <w:rPr>
          <w:rFonts w:ascii="Times New Roman" w:hAnsi="Times New Roman"/>
          <w:color w:val="auto"/>
          <w:lang w:val="en-GB"/>
        </w:rPr>
        <w:t>e</w:t>
      </w:r>
      <w:r w:rsidRPr="00302EF4">
        <w:rPr>
          <w:rFonts w:ascii="Times New Roman" w:hAnsi="Times New Roman"/>
          <w:color w:val="auto"/>
          <w:lang w:val="en-GB"/>
        </w:rPr>
        <w:t xml:space="preserve">neurs </w:t>
      </w:r>
      <w:r w:rsidR="00112415" w:rsidRPr="00302EF4">
        <w:rPr>
          <w:rFonts w:ascii="Times New Roman" w:hAnsi="Times New Roman"/>
          <w:color w:val="auto"/>
          <w:lang w:val="en-GB"/>
        </w:rPr>
        <w:t xml:space="preserve">established </w:t>
      </w:r>
      <w:r w:rsidRPr="00302EF4">
        <w:rPr>
          <w:rFonts w:ascii="Times New Roman" w:hAnsi="Times New Roman"/>
          <w:color w:val="auto"/>
          <w:lang w:val="en-GB"/>
        </w:rPr>
        <w:t xml:space="preserve">in working life whose illness, defect or disability </w:t>
      </w:r>
      <w:r w:rsidR="00112415" w:rsidRPr="00302EF4">
        <w:rPr>
          <w:rFonts w:ascii="Times New Roman" w:hAnsi="Times New Roman"/>
          <w:color w:val="auto"/>
          <w:lang w:val="en-GB"/>
        </w:rPr>
        <w:t>is likely to threaten their capacity to work</w:t>
      </w:r>
      <w:r w:rsidRPr="00302EF4">
        <w:rPr>
          <w:rFonts w:ascii="Times New Roman" w:hAnsi="Times New Roman"/>
          <w:color w:val="auto"/>
          <w:lang w:val="en-GB"/>
        </w:rPr>
        <w:t xml:space="preserve">.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If the need for medical or occupational rehabilitation is caused by an occupational acc</w:t>
      </w:r>
      <w:r w:rsidRPr="00302EF4">
        <w:rPr>
          <w:rFonts w:ascii="Times New Roman" w:hAnsi="Times New Roman"/>
          <w:color w:val="auto"/>
          <w:lang w:val="en-GB"/>
        </w:rPr>
        <w:t>i</w:t>
      </w:r>
      <w:r w:rsidRPr="00302EF4">
        <w:rPr>
          <w:rFonts w:ascii="Times New Roman" w:hAnsi="Times New Roman"/>
          <w:color w:val="auto"/>
          <w:lang w:val="en-GB"/>
        </w:rPr>
        <w:t xml:space="preserve">dent or disease, accident insurance companies reimburse rehabilitation. Motor insurance </w:t>
      </w:r>
      <w:r w:rsidR="0003018A" w:rsidRPr="00302EF4">
        <w:rPr>
          <w:rFonts w:ascii="Times New Roman" w:hAnsi="Times New Roman"/>
          <w:color w:val="auto"/>
          <w:lang w:val="en-GB"/>
        </w:rPr>
        <w:t xml:space="preserve">institutions </w:t>
      </w:r>
      <w:r w:rsidRPr="00302EF4">
        <w:rPr>
          <w:rFonts w:ascii="Times New Roman" w:hAnsi="Times New Roman"/>
          <w:color w:val="auto"/>
          <w:lang w:val="en-GB"/>
        </w:rPr>
        <w:t>reimburse rehabilitation relating to work</w:t>
      </w:r>
      <w:r w:rsidR="00190A70" w:rsidRPr="00302EF4">
        <w:rPr>
          <w:rFonts w:ascii="Times New Roman" w:hAnsi="Times New Roman"/>
          <w:color w:val="auto"/>
          <w:lang w:val="en-GB"/>
        </w:rPr>
        <w:t>,</w:t>
      </w:r>
      <w:r w:rsidRPr="00302EF4">
        <w:rPr>
          <w:rFonts w:ascii="Times New Roman" w:hAnsi="Times New Roman"/>
          <w:color w:val="auto"/>
          <w:lang w:val="en-GB"/>
        </w:rPr>
        <w:t xml:space="preserve"> earning and functional capacity when need</w:t>
      </w:r>
      <w:r w:rsidR="00117B83" w:rsidRPr="00302EF4">
        <w:rPr>
          <w:rFonts w:ascii="Times New Roman" w:hAnsi="Times New Roman"/>
          <w:color w:val="auto"/>
          <w:lang w:val="en-GB"/>
        </w:rPr>
        <w:t>ed</w:t>
      </w:r>
      <w:r w:rsidRPr="00302EF4">
        <w:rPr>
          <w:rFonts w:ascii="Times New Roman" w:hAnsi="Times New Roman"/>
          <w:color w:val="auto"/>
          <w:lang w:val="en-GB"/>
        </w:rPr>
        <w:t xml:space="preserve"> due to a traffic accident.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Assistive device services are part of medical rehabilitation relating to </w:t>
      </w:r>
      <w:r w:rsidR="00F75624" w:rsidRPr="00302EF4">
        <w:rPr>
          <w:rFonts w:ascii="Times New Roman" w:hAnsi="Times New Roman"/>
          <w:color w:val="auto"/>
          <w:lang w:val="en-GB"/>
        </w:rPr>
        <w:t xml:space="preserve">health </w:t>
      </w:r>
      <w:r w:rsidRPr="00302EF4">
        <w:rPr>
          <w:rFonts w:ascii="Times New Roman" w:hAnsi="Times New Roman"/>
          <w:color w:val="auto"/>
          <w:lang w:val="en-GB"/>
        </w:rPr>
        <w:t>care. A pr</w:t>
      </w:r>
      <w:r w:rsidRPr="00302EF4">
        <w:rPr>
          <w:rFonts w:ascii="Times New Roman" w:hAnsi="Times New Roman"/>
          <w:color w:val="auto"/>
          <w:lang w:val="en-GB"/>
        </w:rPr>
        <w:t>e</w:t>
      </w:r>
      <w:r w:rsidRPr="00302EF4">
        <w:rPr>
          <w:rFonts w:ascii="Times New Roman" w:hAnsi="Times New Roman"/>
          <w:color w:val="auto"/>
          <w:lang w:val="en-GB"/>
        </w:rPr>
        <w:t>condition for receiving an assistive device is an illness, disability or delayed development e</w:t>
      </w:r>
      <w:r w:rsidRPr="00302EF4">
        <w:rPr>
          <w:rFonts w:ascii="Times New Roman" w:hAnsi="Times New Roman"/>
          <w:color w:val="auto"/>
          <w:lang w:val="en-GB"/>
        </w:rPr>
        <w:t>s</w:t>
      </w:r>
      <w:r w:rsidRPr="00302EF4">
        <w:rPr>
          <w:rFonts w:ascii="Times New Roman" w:hAnsi="Times New Roman"/>
          <w:color w:val="auto"/>
          <w:lang w:val="en-GB"/>
        </w:rPr>
        <w:t xml:space="preserve">tablished on medical grounds and resulting in reduced functional ability. </w:t>
      </w:r>
      <w:r w:rsidR="005C3D32" w:rsidRPr="00302EF4">
        <w:rPr>
          <w:rFonts w:ascii="Times New Roman" w:hAnsi="Times New Roman"/>
          <w:color w:val="auto"/>
          <w:lang w:val="en-GB"/>
        </w:rPr>
        <w:t>The need for an assistive device must be assessed in a user-centred</w:t>
      </w:r>
      <w:r w:rsidR="00112415" w:rsidRPr="00302EF4">
        <w:rPr>
          <w:rFonts w:ascii="Times New Roman" w:hAnsi="Times New Roman"/>
          <w:color w:val="auto"/>
          <w:lang w:val="en-GB"/>
        </w:rPr>
        <w:t>, timely and individual manner</w:t>
      </w:r>
      <w:r w:rsidR="005C3D32" w:rsidRPr="00302EF4">
        <w:rPr>
          <w:rFonts w:ascii="Times New Roman" w:hAnsi="Times New Roman"/>
          <w:color w:val="auto"/>
          <w:lang w:val="en-GB"/>
        </w:rPr>
        <w:t xml:space="preserve">. </w:t>
      </w:r>
      <w:r w:rsidRPr="00302EF4">
        <w:rPr>
          <w:rFonts w:ascii="Times New Roman" w:hAnsi="Times New Roman"/>
          <w:color w:val="auto"/>
          <w:lang w:val="en-GB"/>
        </w:rPr>
        <w:t>The tools, devices, accessories, software and other solutions provided as assist</w:t>
      </w:r>
      <w:r w:rsidR="00112415" w:rsidRPr="00302EF4">
        <w:rPr>
          <w:rFonts w:ascii="Times New Roman" w:hAnsi="Times New Roman"/>
          <w:color w:val="auto"/>
          <w:lang w:val="en-GB"/>
        </w:rPr>
        <w:t>ive devices</w:t>
      </w:r>
      <w:r w:rsidRPr="00302EF4">
        <w:rPr>
          <w:rFonts w:ascii="Times New Roman" w:hAnsi="Times New Roman"/>
          <w:color w:val="auto"/>
          <w:lang w:val="en-GB"/>
        </w:rPr>
        <w:t xml:space="preserve"> for medical rehabilitation shall promote the rehabilitation of the patient, support, maintain or improve functional ability in everyday activities or prevent impaired capacity</w:t>
      </w:r>
      <w:r w:rsidR="001C44B0" w:rsidRPr="00302EF4">
        <w:rPr>
          <w:rFonts w:ascii="Times New Roman" w:hAnsi="Times New Roman"/>
          <w:color w:val="auto"/>
          <w:lang w:val="en-GB"/>
        </w:rPr>
        <w:t xml:space="preserve"> to function</w:t>
      </w:r>
      <w:r w:rsidRPr="00302EF4">
        <w:rPr>
          <w:rFonts w:ascii="Times New Roman" w:hAnsi="Times New Roman"/>
          <w:color w:val="auto"/>
          <w:lang w:val="en-GB"/>
        </w:rPr>
        <w:t xml:space="preserve">.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 Act on Client Fees in Social Welfare and Health Care</w:t>
      </w:r>
      <w:r w:rsidR="00190A70" w:rsidRPr="00302EF4">
        <w:rPr>
          <w:rFonts w:ascii="Times New Roman" w:hAnsi="Times New Roman"/>
          <w:color w:val="auto"/>
          <w:lang w:val="en-GB"/>
        </w:rPr>
        <w:t xml:space="preserve"> (734/1992)</w:t>
      </w:r>
      <w:r w:rsidRPr="00302EF4">
        <w:rPr>
          <w:rFonts w:ascii="Times New Roman" w:hAnsi="Times New Roman"/>
          <w:color w:val="auto"/>
          <w:lang w:val="en-GB"/>
        </w:rPr>
        <w:t xml:space="preserve">, assistive device services of medical </w:t>
      </w:r>
      <w:r w:rsidR="001B0818" w:rsidRPr="00302EF4">
        <w:rPr>
          <w:rFonts w:ascii="Times New Roman" w:hAnsi="Times New Roman"/>
          <w:color w:val="auto"/>
          <w:lang w:val="en-GB"/>
        </w:rPr>
        <w:t xml:space="preserve">rehabilitation </w:t>
      </w:r>
      <w:r w:rsidRPr="00302EF4">
        <w:rPr>
          <w:rFonts w:ascii="Times New Roman" w:hAnsi="Times New Roman"/>
          <w:color w:val="auto"/>
          <w:lang w:val="en-GB"/>
        </w:rPr>
        <w:t xml:space="preserve">are free of charge. </w:t>
      </w:r>
    </w:p>
    <w:p w:rsidR="000E0D37" w:rsidRPr="00302EF4" w:rsidRDefault="000E0D37" w:rsidP="0071457D">
      <w:pPr>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 person who cannot cope with their work or studies because of illness or disability wi</w:t>
      </w:r>
      <w:r w:rsidRPr="00302EF4">
        <w:rPr>
          <w:rFonts w:ascii="Times New Roman" w:hAnsi="Times New Roman"/>
          <w:color w:val="auto"/>
          <w:lang w:val="en-GB"/>
        </w:rPr>
        <w:t>t</w:t>
      </w:r>
      <w:r w:rsidRPr="00302EF4">
        <w:rPr>
          <w:rFonts w:ascii="Times New Roman" w:hAnsi="Times New Roman"/>
          <w:color w:val="auto"/>
          <w:lang w:val="en-GB"/>
        </w:rPr>
        <w:t xml:space="preserve">hout expensive and demanding assistive devices may </w:t>
      </w:r>
      <w:r w:rsidR="00112415" w:rsidRPr="00302EF4">
        <w:rPr>
          <w:rFonts w:ascii="Times New Roman" w:hAnsi="Times New Roman"/>
          <w:color w:val="auto"/>
          <w:lang w:val="en-GB"/>
        </w:rPr>
        <w:t>obtain</w:t>
      </w:r>
      <w:r w:rsidRPr="00302EF4">
        <w:rPr>
          <w:rFonts w:ascii="Times New Roman" w:hAnsi="Times New Roman"/>
          <w:color w:val="auto"/>
          <w:lang w:val="en-GB"/>
        </w:rPr>
        <w:t xml:space="preserve"> them from Kela as </w:t>
      </w:r>
      <w:r w:rsidR="001C44B0" w:rsidRPr="00302EF4">
        <w:rPr>
          <w:rFonts w:ascii="Times New Roman" w:hAnsi="Times New Roman"/>
          <w:color w:val="auto"/>
          <w:lang w:val="en-GB"/>
        </w:rPr>
        <w:t xml:space="preserve">vocational </w:t>
      </w:r>
      <w:r w:rsidRPr="00302EF4">
        <w:rPr>
          <w:rFonts w:ascii="Times New Roman" w:hAnsi="Times New Roman"/>
          <w:color w:val="auto"/>
          <w:lang w:val="en-GB"/>
        </w:rPr>
        <w:t>r</w:t>
      </w:r>
      <w:r w:rsidRPr="00302EF4">
        <w:rPr>
          <w:rFonts w:ascii="Times New Roman" w:hAnsi="Times New Roman"/>
          <w:color w:val="auto"/>
          <w:lang w:val="en-GB"/>
        </w:rPr>
        <w:t>e</w:t>
      </w:r>
      <w:r w:rsidRPr="00302EF4">
        <w:rPr>
          <w:rFonts w:ascii="Times New Roman" w:hAnsi="Times New Roman"/>
          <w:color w:val="auto"/>
          <w:lang w:val="en-GB"/>
        </w:rPr>
        <w:t>habilitation. These assistive devices include closed circuit televisions, Braille displays and vari</w:t>
      </w:r>
      <w:r w:rsidRPr="00302EF4">
        <w:rPr>
          <w:rFonts w:ascii="Times New Roman" w:hAnsi="Times New Roman"/>
          <w:color w:val="auto"/>
          <w:lang w:val="en-GB"/>
        </w:rPr>
        <w:t>o</w:t>
      </w:r>
      <w:r w:rsidRPr="00302EF4">
        <w:rPr>
          <w:rFonts w:ascii="Times New Roman" w:hAnsi="Times New Roman"/>
          <w:color w:val="auto"/>
          <w:lang w:val="en-GB"/>
        </w:rPr>
        <w:t>us IT applications</w:t>
      </w:r>
      <w:r w:rsidR="002D40E2" w:rsidRPr="00302EF4">
        <w:rPr>
          <w:rFonts w:ascii="Times New Roman" w:hAnsi="Times New Roman"/>
          <w:color w:val="auto"/>
          <w:lang w:val="en-GB"/>
        </w:rPr>
        <w:t>,</w:t>
      </w:r>
      <w:r w:rsidRPr="00302EF4">
        <w:rPr>
          <w:rFonts w:ascii="Times New Roman" w:hAnsi="Times New Roman"/>
          <w:color w:val="auto"/>
          <w:lang w:val="en-GB"/>
        </w:rPr>
        <w:t xml:space="preserve"> such as screen readers.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bookmarkStart w:id="9" w:name="_Ref525027663"/>
      <w:r w:rsidRPr="00302EF4">
        <w:rPr>
          <w:rFonts w:ascii="Times New Roman" w:hAnsi="Times New Roman"/>
          <w:color w:val="auto"/>
          <w:lang w:val="en-GB"/>
        </w:rPr>
        <w:t xml:space="preserve">By virtue of the Workers’ Compensation Act (459/2015), compensation is paid for the costs of medical rehabilitation (including assistive devices) and </w:t>
      </w:r>
      <w:r w:rsidR="001C44B0" w:rsidRPr="00302EF4">
        <w:rPr>
          <w:rFonts w:ascii="Times New Roman" w:hAnsi="Times New Roman"/>
          <w:color w:val="auto"/>
          <w:lang w:val="en-GB"/>
        </w:rPr>
        <w:t xml:space="preserve">vocational </w:t>
      </w:r>
      <w:r w:rsidRPr="00302EF4">
        <w:rPr>
          <w:rFonts w:ascii="Times New Roman" w:hAnsi="Times New Roman"/>
          <w:color w:val="auto"/>
          <w:lang w:val="en-GB"/>
        </w:rPr>
        <w:t xml:space="preserve">rehabilitation measures. In addition, additional costs </w:t>
      </w:r>
      <w:r w:rsidR="00A3443A" w:rsidRPr="00302EF4">
        <w:rPr>
          <w:rFonts w:ascii="Times New Roman" w:hAnsi="Times New Roman"/>
          <w:color w:val="auto"/>
          <w:lang w:val="en-GB"/>
        </w:rPr>
        <w:t xml:space="preserve">for instance </w:t>
      </w:r>
      <w:r w:rsidRPr="00302EF4">
        <w:rPr>
          <w:rFonts w:ascii="Times New Roman" w:hAnsi="Times New Roman"/>
          <w:color w:val="auto"/>
          <w:lang w:val="en-GB"/>
        </w:rPr>
        <w:t>of service housing, costs of assistive devices needed in daily activ</w:t>
      </w:r>
      <w:r w:rsidRPr="00302EF4">
        <w:rPr>
          <w:rFonts w:ascii="Times New Roman" w:hAnsi="Times New Roman"/>
          <w:color w:val="auto"/>
          <w:lang w:val="en-GB"/>
        </w:rPr>
        <w:t>i</w:t>
      </w:r>
      <w:r w:rsidRPr="00302EF4">
        <w:rPr>
          <w:rFonts w:ascii="Times New Roman" w:hAnsi="Times New Roman"/>
          <w:color w:val="auto"/>
          <w:lang w:val="en-GB"/>
        </w:rPr>
        <w:t>ties</w:t>
      </w:r>
      <w:r w:rsidR="00A3443A" w:rsidRPr="00302EF4">
        <w:rPr>
          <w:rFonts w:ascii="Times New Roman" w:hAnsi="Times New Roman"/>
          <w:color w:val="auto"/>
          <w:lang w:val="en-GB"/>
        </w:rPr>
        <w:t xml:space="preserve"> and </w:t>
      </w:r>
      <w:r w:rsidRPr="00302EF4">
        <w:rPr>
          <w:rFonts w:ascii="Times New Roman" w:hAnsi="Times New Roman"/>
          <w:color w:val="auto"/>
          <w:lang w:val="en-GB"/>
        </w:rPr>
        <w:t>costs of ho</w:t>
      </w:r>
      <w:r w:rsidR="00A97A3F" w:rsidRPr="00302EF4">
        <w:rPr>
          <w:rFonts w:ascii="Times New Roman" w:hAnsi="Times New Roman"/>
          <w:color w:val="auto"/>
          <w:lang w:val="en-GB"/>
        </w:rPr>
        <w:t>me</w:t>
      </w:r>
      <w:r w:rsidRPr="00302EF4">
        <w:rPr>
          <w:rFonts w:ascii="Times New Roman" w:hAnsi="Times New Roman"/>
          <w:color w:val="auto"/>
          <w:lang w:val="en-GB"/>
        </w:rPr>
        <w:t xml:space="preserve"> modification</w:t>
      </w:r>
      <w:r w:rsidR="00A97A3F" w:rsidRPr="00302EF4">
        <w:rPr>
          <w:rFonts w:ascii="Times New Roman" w:hAnsi="Times New Roman"/>
          <w:color w:val="auto"/>
          <w:lang w:val="en-GB"/>
        </w:rPr>
        <w:t>s</w:t>
      </w:r>
      <w:r w:rsidRPr="00302EF4">
        <w:rPr>
          <w:rFonts w:ascii="Times New Roman" w:hAnsi="Times New Roman"/>
          <w:color w:val="auto"/>
          <w:lang w:val="en-GB"/>
        </w:rPr>
        <w:t xml:space="preserve"> are reimbursed as rehabilitation. As </w:t>
      </w:r>
      <w:r w:rsidR="008106BB" w:rsidRPr="00302EF4">
        <w:rPr>
          <w:rFonts w:ascii="Times New Roman" w:hAnsi="Times New Roman"/>
          <w:color w:val="auto"/>
          <w:lang w:val="en-GB"/>
        </w:rPr>
        <w:t xml:space="preserve">compensation </w:t>
      </w:r>
      <w:r w:rsidRPr="00302EF4">
        <w:rPr>
          <w:rFonts w:ascii="Times New Roman" w:hAnsi="Times New Roman"/>
          <w:color w:val="auto"/>
          <w:lang w:val="en-GB"/>
        </w:rPr>
        <w:t xml:space="preserve">for loss of </w:t>
      </w:r>
      <w:r w:rsidR="008106BB" w:rsidRPr="00302EF4">
        <w:rPr>
          <w:rFonts w:ascii="Times New Roman" w:hAnsi="Times New Roman"/>
          <w:color w:val="auto"/>
          <w:lang w:val="en-GB"/>
        </w:rPr>
        <w:t>earnings</w:t>
      </w:r>
      <w:r w:rsidRPr="00302EF4">
        <w:rPr>
          <w:rFonts w:ascii="Times New Roman" w:hAnsi="Times New Roman"/>
          <w:color w:val="auto"/>
          <w:lang w:val="en-GB"/>
        </w:rPr>
        <w:t xml:space="preserve">, rehabilitation allowance is paid for the duration of </w:t>
      </w:r>
      <w:r w:rsidR="001C44B0" w:rsidRPr="00302EF4">
        <w:rPr>
          <w:rFonts w:ascii="Times New Roman" w:hAnsi="Times New Roman"/>
          <w:color w:val="auto"/>
          <w:lang w:val="en-GB"/>
        </w:rPr>
        <w:t xml:space="preserve">vocational </w:t>
      </w:r>
      <w:r w:rsidRPr="00302EF4">
        <w:rPr>
          <w:rFonts w:ascii="Times New Roman" w:hAnsi="Times New Roman"/>
          <w:color w:val="auto"/>
          <w:lang w:val="en-GB"/>
        </w:rPr>
        <w:t xml:space="preserve">rehabilitation and daily allowance or </w:t>
      </w:r>
      <w:r w:rsidR="001C44B0" w:rsidRPr="00302EF4">
        <w:rPr>
          <w:rFonts w:ascii="Times New Roman" w:hAnsi="Times New Roman"/>
          <w:color w:val="auto"/>
          <w:lang w:val="en-GB"/>
        </w:rPr>
        <w:t>workers’ compensation</w:t>
      </w:r>
      <w:r w:rsidRPr="00302EF4">
        <w:rPr>
          <w:rFonts w:ascii="Times New Roman" w:hAnsi="Times New Roman"/>
          <w:color w:val="auto"/>
          <w:lang w:val="en-GB"/>
        </w:rPr>
        <w:t xml:space="preserve"> pension is paid for the duration of medical rehabilitation. Home-care allowa</w:t>
      </w:r>
      <w:r w:rsidRPr="00302EF4">
        <w:rPr>
          <w:rFonts w:ascii="Times New Roman" w:hAnsi="Times New Roman"/>
          <w:color w:val="auto"/>
          <w:lang w:val="en-GB"/>
        </w:rPr>
        <w:t>n</w:t>
      </w:r>
      <w:r w:rsidRPr="00302EF4">
        <w:rPr>
          <w:rFonts w:ascii="Times New Roman" w:hAnsi="Times New Roman"/>
          <w:color w:val="auto"/>
          <w:lang w:val="en-GB"/>
        </w:rPr>
        <w:t xml:space="preserve">ce may also be paid to the injured person if they need care, assistance, control or guidance because of their disability or illness. Reimbursement may also be paid for additional housekeeping </w:t>
      </w:r>
      <w:r w:rsidR="001C44B0" w:rsidRPr="00302EF4">
        <w:rPr>
          <w:rFonts w:ascii="Times New Roman" w:hAnsi="Times New Roman"/>
          <w:color w:val="auto"/>
          <w:lang w:val="en-GB"/>
        </w:rPr>
        <w:t xml:space="preserve">costs </w:t>
      </w:r>
      <w:r w:rsidRPr="00302EF4">
        <w:rPr>
          <w:rFonts w:ascii="Times New Roman" w:hAnsi="Times New Roman"/>
          <w:color w:val="auto"/>
          <w:lang w:val="en-GB"/>
        </w:rPr>
        <w:t xml:space="preserve">for one year after the occurrence of damage if the person is unable to </w:t>
      </w:r>
      <w:r w:rsidR="001C44B0" w:rsidRPr="00302EF4">
        <w:rPr>
          <w:rFonts w:ascii="Times New Roman" w:hAnsi="Times New Roman"/>
          <w:color w:val="auto"/>
          <w:lang w:val="en-GB"/>
        </w:rPr>
        <w:t>perform housekeeping</w:t>
      </w:r>
      <w:r w:rsidRPr="00302EF4">
        <w:rPr>
          <w:rFonts w:ascii="Times New Roman" w:hAnsi="Times New Roman"/>
          <w:color w:val="auto"/>
          <w:lang w:val="en-GB"/>
        </w:rPr>
        <w:t>.</w:t>
      </w:r>
      <w:bookmarkEnd w:id="9"/>
      <w:r w:rsidRPr="00302EF4">
        <w:rPr>
          <w:rFonts w:ascii="Times New Roman" w:hAnsi="Times New Roman"/>
          <w:color w:val="auto"/>
          <w:lang w:val="en-GB"/>
        </w:rPr>
        <w:t xml:space="preserve"> </w:t>
      </w:r>
      <w:r w:rsidR="001C44B0" w:rsidRPr="00302EF4">
        <w:rPr>
          <w:rFonts w:ascii="Times New Roman" w:hAnsi="Times New Roman"/>
          <w:color w:val="auto"/>
          <w:lang w:val="en-GB"/>
        </w:rPr>
        <w:t>Compensation for functional limitation</w:t>
      </w:r>
      <w:r w:rsidRPr="00302EF4">
        <w:rPr>
          <w:rFonts w:ascii="Times New Roman" w:hAnsi="Times New Roman"/>
          <w:color w:val="auto"/>
          <w:lang w:val="en-GB"/>
        </w:rPr>
        <w:t xml:space="preserve"> is also paid to the injured person if the disability or illness causes impaired capacity that can be assessed as permanent.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bookmarkStart w:id="10" w:name="_Ref525028011"/>
      <w:r w:rsidRPr="00302EF4">
        <w:rPr>
          <w:rFonts w:ascii="Times New Roman" w:hAnsi="Times New Roman"/>
          <w:color w:val="auto"/>
          <w:lang w:val="en-GB"/>
        </w:rPr>
        <w:t>By virtue of the Motor Liability Insurance Act (626/1991), insurance institutions reimbu</w:t>
      </w:r>
      <w:r w:rsidRPr="00302EF4">
        <w:rPr>
          <w:rFonts w:ascii="Times New Roman" w:hAnsi="Times New Roman"/>
          <w:color w:val="auto"/>
          <w:lang w:val="en-GB"/>
        </w:rPr>
        <w:t>r</w:t>
      </w:r>
      <w:r w:rsidRPr="00302EF4">
        <w:rPr>
          <w:rFonts w:ascii="Times New Roman" w:hAnsi="Times New Roman"/>
          <w:color w:val="auto"/>
          <w:lang w:val="en-GB"/>
        </w:rPr>
        <w:t>se, as rehabilitation relating to working and functional capacity,</w:t>
      </w:r>
      <w:r w:rsidR="00F31237" w:rsidRPr="00302EF4">
        <w:rPr>
          <w:rFonts w:ascii="Times New Roman" w:hAnsi="Times New Roman"/>
          <w:color w:val="auto"/>
          <w:lang w:val="en-GB"/>
        </w:rPr>
        <w:t xml:space="preserve"> for example</w:t>
      </w:r>
      <w:r w:rsidRPr="00302EF4">
        <w:rPr>
          <w:rFonts w:ascii="Times New Roman" w:hAnsi="Times New Roman"/>
          <w:color w:val="auto"/>
          <w:lang w:val="en-GB"/>
        </w:rPr>
        <w:t xml:space="preserve"> the costs of purchasing</w:t>
      </w:r>
      <w:r w:rsidR="00F31237" w:rsidRPr="00302EF4">
        <w:rPr>
          <w:rFonts w:ascii="Times New Roman" w:hAnsi="Times New Roman"/>
          <w:color w:val="auto"/>
          <w:lang w:val="en-GB"/>
        </w:rPr>
        <w:t xml:space="preserve"> </w:t>
      </w:r>
      <w:r w:rsidRPr="00302EF4">
        <w:rPr>
          <w:rFonts w:ascii="Times New Roman" w:hAnsi="Times New Roman"/>
          <w:color w:val="auto"/>
          <w:lang w:val="en-GB"/>
        </w:rPr>
        <w:t>assistive devices that are necessary due to functional limitations relating to a disability or illness caused by a traffic accident.</w:t>
      </w:r>
      <w:bookmarkEnd w:id="10"/>
      <w:r w:rsidRPr="00302EF4">
        <w:rPr>
          <w:rFonts w:ascii="Times New Roman" w:hAnsi="Times New Roman"/>
          <w:color w:val="auto"/>
          <w:lang w:val="en-GB"/>
        </w:rPr>
        <w:t xml:space="preserve">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Reasonable costs for necessary and reasonable assistive devices and equipment relating to permanent housing as well as for home modifications are also reimbursed as rehabilitation relating to working and functional capacity for </w:t>
      </w:r>
      <w:r w:rsidR="00A97A3F" w:rsidRPr="00302EF4">
        <w:rPr>
          <w:rFonts w:ascii="Times New Roman" w:hAnsi="Times New Roman"/>
          <w:color w:val="auto"/>
          <w:lang w:val="en-GB"/>
        </w:rPr>
        <w:t>persons</w:t>
      </w:r>
      <w:r w:rsidRPr="00302EF4">
        <w:rPr>
          <w:rFonts w:ascii="Times New Roman" w:hAnsi="Times New Roman"/>
          <w:color w:val="auto"/>
          <w:lang w:val="en-GB"/>
        </w:rPr>
        <w:t xml:space="preserve"> with severe disabilities. Additional costs arising from service housing and costs of interpretation services, for example, are also rei</w:t>
      </w:r>
      <w:r w:rsidRPr="00302EF4">
        <w:rPr>
          <w:rFonts w:ascii="Times New Roman" w:hAnsi="Times New Roman"/>
          <w:color w:val="auto"/>
          <w:lang w:val="en-GB"/>
        </w:rPr>
        <w:t>m</w:t>
      </w:r>
      <w:r w:rsidRPr="00302EF4">
        <w:rPr>
          <w:rFonts w:ascii="Times New Roman" w:hAnsi="Times New Roman"/>
          <w:color w:val="auto"/>
          <w:lang w:val="en-GB"/>
        </w:rPr>
        <w:t xml:space="preserve">bursed for persons with a severe vision, hearing or speech impairment.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bookmarkStart w:id="11" w:name="_Ref525028036"/>
      <w:r w:rsidRPr="00302EF4">
        <w:rPr>
          <w:rFonts w:ascii="Times New Roman" w:hAnsi="Times New Roman"/>
          <w:color w:val="auto"/>
          <w:lang w:val="en-GB"/>
        </w:rPr>
        <w:t>The assistive devices and equipment intended for the rehabilitee that</w:t>
      </w:r>
      <w:r w:rsidR="00A97A3F" w:rsidRPr="00302EF4">
        <w:rPr>
          <w:rFonts w:ascii="Times New Roman" w:hAnsi="Times New Roman"/>
          <w:color w:val="auto"/>
          <w:lang w:val="en-GB"/>
        </w:rPr>
        <w:t>, considering the functional limitations,</w:t>
      </w:r>
      <w:r w:rsidRPr="00302EF4">
        <w:rPr>
          <w:rFonts w:ascii="Times New Roman" w:hAnsi="Times New Roman"/>
          <w:color w:val="auto"/>
          <w:lang w:val="en-GB"/>
        </w:rPr>
        <w:t xml:space="preserve"> are necessary in coping with work tasks are reimbursed as rehabilitation relating to work and earning capacity.</w:t>
      </w:r>
      <w:bookmarkEnd w:id="11"/>
      <w:r w:rsidRPr="00302EF4">
        <w:rPr>
          <w:rFonts w:ascii="Times New Roman" w:hAnsi="Times New Roman"/>
          <w:color w:val="auto"/>
          <w:lang w:val="en-GB"/>
        </w:rPr>
        <w:t xml:space="preserve"> </w:t>
      </w:r>
    </w:p>
    <w:p w:rsidR="000E0D37" w:rsidRPr="00302EF4" w:rsidRDefault="000E0D37" w:rsidP="0071457D">
      <w:pPr>
        <w:pStyle w:val="Liststycke"/>
        <w:spacing w:line="276" w:lineRule="auto"/>
        <w:rPr>
          <w:rFonts w:ascii="Times New Roman" w:hAnsi="Times New Roman"/>
          <w:color w:val="auto"/>
          <w:lang w:val="en-GB"/>
        </w:rPr>
      </w:pPr>
    </w:p>
    <w:p w:rsidR="00F75624" w:rsidRPr="00302EF4" w:rsidRDefault="00EB5A8E"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An</w:t>
      </w:r>
      <w:r w:rsidR="000E0D37" w:rsidRPr="00302EF4">
        <w:rPr>
          <w:rFonts w:ascii="Times New Roman" w:hAnsi="Times New Roman"/>
          <w:color w:val="auto"/>
          <w:lang w:val="en-GB"/>
        </w:rPr>
        <w:t xml:space="preserve"> overall reform of the </w:t>
      </w:r>
      <w:r w:rsidR="00A97A3F" w:rsidRPr="00302EF4">
        <w:rPr>
          <w:rFonts w:ascii="Times New Roman" w:hAnsi="Times New Roman"/>
          <w:color w:val="auto"/>
          <w:lang w:val="en-GB"/>
        </w:rPr>
        <w:t>rehabilitation</w:t>
      </w:r>
      <w:r w:rsidR="000E0D37" w:rsidRPr="00302EF4">
        <w:rPr>
          <w:rFonts w:ascii="Times New Roman" w:hAnsi="Times New Roman"/>
          <w:color w:val="auto"/>
          <w:lang w:val="en-GB"/>
        </w:rPr>
        <w:t xml:space="preserve"> system</w:t>
      </w:r>
      <w:r w:rsidRPr="00302EF4">
        <w:rPr>
          <w:rFonts w:ascii="Times New Roman" w:hAnsi="Times New Roman"/>
          <w:color w:val="auto"/>
          <w:lang w:val="en-GB"/>
        </w:rPr>
        <w:t xml:space="preserve"> is envisaged</w:t>
      </w:r>
      <w:r w:rsidR="000E0D37" w:rsidRPr="00302EF4">
        <w:rPr>
          <w:rFonts w:ascii="Times New Roman" w:hAnsi="Times New Roman"/>
          <w:color w:val="auto"/>
          <w:lang w:val="en-GB"/>
        </w:rPr>
        <w:t xml:space="preserve">. The current system is a </w:t>
      </w:r>
      <w:r w:rsidR="00A97A3F" w:rsidRPr="00302EF4">
        <w:rPr>
          <w:rFonts w:ascii="Times New Roman" w:hAnsi="Times New Roman"/>
          <w:color w:val="auto"/>
          <w:lang w:val="en-GB"/>
        </w:rPr>
        <w:t xml:space="preserve">fragmented </w:t>
      </w:r>
      <w:r w:rsidR="000E0D37" w:rsidRPr="00302EF4">
        <w:rPr>
          <w:rFonts w:ascii="Times New Roman" w:hAnsi="Times New Roman"/>
          <w:color w:val="auto"/>
          <w:lang w:val="en-GB"/>
        </w:rPr>
        <w:t xml:space="preserve"> whole where the rehabilitation tasks of different parties and the division of re</w:t>
      </w:r>
      <w:r w:rsidR="000E0D37" w:rsidRPr="00302EF4">
        <w:rPr>
          <w:rFonts w:ascii="Times New Roman" w:hAnsi="Times New Roman"/>
          <w:color w:val="auto"/>
          <w:lang w:val="en-GB"/>
        </w:rPr>
        <w:lastRenderedPageBreak/>
        <w:t>sponsibility and the funding of rehabilitation are regulated in each party’s own legislation. Also, rehabilitation services are not always available at the right time, rehabilitees do not have enough information on the access to services and the collaboration between the parties responsible for rehabilit</w:t>
      </w:r>
      <w:r w:rsidR="000E0D37" w:rsidRPr="00302EF4">
        <w:rPr>
          <w:rFonts w:ascii="Times New Roman" w:hAnsi="Times New Roman"/>
          <w:color w:val="auto"/>
          <w:lang w:val="en-GB"/>
        </w:rPr>
        <w:t>a</w:t>
      </w:r>
      <w:r w:rsidR="000E0D37" w:rsidRPr="00302EF4">
        <w:rPr>
          <w:rFonts w:ascii="Times New Roman" w:hAnsi="Times New Roman"/>
          <w:color w:val="auto"/>
          <w:lang w:val="en-GB"/>
        </w:rPr>
        <w:t xml:space="preserve">tion does not function </w:t>
      </w:r>
      <w:r w:rsidR="00A97A3F" w:rsidRPr="00302EF4">
        <w:rPr>
          <w:rFonts w:ascii="Times New Roman" w:hAnsi="Times New Roman"/>
          <w:color w:val="auto"/>
          <w:lang w:val="en-GB"/>
        </w:rPr>
        <w:t>adequately</w:t>
      </w:r>
      <w:r w:rsidR="000E0D37" w:rsidRPr="00302EF4">
        <w:rPr>
          <w:rFonts w:ascii="Times New Roman" w:hAnsi="Times New Roman"/>
          <w:color w:val="auto"/>
          <w:lang w:val="en-GB"/>
        </w:rPr>
        <w:t>.</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Ministry of Social Affairs and Health set a rehabilitation reform committee for the overall reform of the </w:t>
      </w:r>
      <w:r w:rsidR="00AE3445" w:rsidRPr="00302EF4">
        <w:rPr>
          <w:rFonts w:ascii="Times New Roman" w:hAnsi="Times New Roman"/>
          <w:color w:val="auto"/>
          <w:lang w:val="en-GB"/>
        </w:rPr>
        <w:t>rehabilitation</w:t>
      </w:r>
      <w:r w:rsidRPr="00302EF4">
        <w:rPr>
          <w:rFonts w:ascii="Times New Roman" w:hAnsi="Times New Roman"/>
          <w:color w:val="auto"/>
          <w:lang w:val="en-GB"/>
        </w:rPr>
        <w:t xml:space="preserve"> system in autumn 2016. The committee submitted its pr</w:t>
      </w:r>
      <w:r w:rsidRPr="00302EF4">
        <w:rPr>
          <w:rFonts w:ascii="Times New Roman" w:hAnsi="Times New Roman"/>
          <w:color w:val="auto"/>
          <w:lang w:val="en-GB"/>
        </w:rPr>
        <w:t>o</w:t>
      </w:r>
      <w:r w:rsidRPr="00302EF4">
        <w:rPr>
          <w:rFonts w:ascii="Times New Roman" w:hAnsi="Times New Roman"/>
          <w:color w:val="auto"/>
          <w:lang w:val="en-GB"/>
        </w:rPr>
        <w:t>posals to the Ministry in November 2017.</w:t>
      </w:r>
      <w:r w:rsidRPr="00302EF4">
        <w:rPr>
          <w:rStyle w:val="Fotnotsreferens"/>
          <w:rFonts w:ascii="Times New Roman" w:hAnsi="Times New Roman"/>
          <w:color w:val="auto"/>
          <w:lang w:val="en-GB"/>
        </w:rPr>
        <w:footnoteReference w:id="40"/>
      </w:r>
      <w:r w:rsidRPr="00302EF4">
        <w:rPr>
          <w:rFonts w:ascii="Times New Roman" w:hAnsi="Times New Roman"/>
          <w:color w:val="auto"/>
          <w:lang w:val="en-GB"/>
        </w:rPr>
        <w:t xml:space="preserve"> </w:t>
      </w:r>
    </w:p>
    <w:p w:rsidR="0022351D" w:rsidRPr="00302EF4" w:rsidRDefault="0022351D" w:rsidP="0071457D">
      <w:pPr>
        <w:spacing w:line="276" w:lineRule="auto"/>
        <w:jc w:val="both"/>
        <w:rPr>
          <w:rFonts w:ascii="Times New Roman" w:hAnsi="Times New Roman"/>
          <w:color w:val="auto"/>
          <w:lang w:val="en-GB"/>
        </w:rPr>
      </w:pPr>
    </w:p>
    <w:p w:rsidR="005C3D32" w:rsidRPr="00302EF4" w:rsidRDefault="005C3D32"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In autumn 2018, the Ministry of Social Affairs and Health published a guide on the national criteria for assigning assistive devices in medical rehabilitation. The purpose of the guide is to harmonise </w:t>
      </w:r>
      <w:r w:rsidR="00AE3445" w:rsidRPr="00302EF4">
        <w:rPr>
          <w:rFonts w:ascii="Times New Roman" w:hAnsi="Times New Roman"/>
          <w:color w:val="auto"/>
          <w:lang w:val="en-GB"/>
        </w:rPr>
        <w:t xml:space="preserve">instructions on </w:t>
      </w:r>
      <w:r w:rsidRPr="00302EF4">
        <w:rPr>
          <w:rFonts w:ascii="Times New Roman" w:hAnsi="Times New Roman"/>
          <w:color w:val="auto"/>
          <w:lang w:val="en-GB"/>
        </w:rPr>
        <w:t>assistive device</w:t>
      </w:r>
      <w:r w:rsidR="002D40E2" w:rsidRPr="00302EF4">
        <w:rPr>
          <w:rFonts w:ascii="Times New Roman" w:hAnsi="Times New Roman"/>
          <w:color w:val="auto"/>
          <w:lang w:val="en-GB"/>
        </w:rPr>
        <w:t>s</w:t>
      </w:r>
      <w:r w:rsidRPr="00302EF4">
        <w:rPr>
          <w:rFonts w:ascii="Times New Roman" w:hAnsi="Times New Roman"/>
          <w:color w:val="auto"/>
          <w:lang w:val="en-GB"/>
        </w:rPr>
        <w:t xml:space="preserve"> throughout the country</w:t>
      </w:r>
      <w:r w:rsidR="001C44B0" w:rsidRPr="00302EF4">
        <w:rPr>
          <w:rFonts w:ascii="Times New Roman" w:hAnsi="Times New Roman"/>
          <w:color w:val="auto"/>
          <w:lang w:val="en-GB"/>
        </w:rPr>
        <w:t>.</w:t>
      </w:r>
      <w:r w:rsidRPr="00302EF4">
        <w:rPr>
          <w:rFonts w:ascii="Times New Roman" w:hAnsi="Times New Roman"/>
          <w:color w:val="auto"/>
          <w:lang w:val="en-GB"/>
        </w:rPr>
        <w:t xml:space="preserve"> </w:t>
      </w:r>
    </w:p>
    <w:p w:rsidR="00315923" w:rsidRPr="00302EF4" w:rsidRDefault="00315923" w:rsidP="0071457D">
      <w:pPr>
        <w:spacing w:line="276" w:lineRule="auto"/>
        <w:ind w:left="425"/>
        <w:jc w:val="both"/>
        <w:rPr>
          <w:rFonts w:ascii="Times New Roman" w:hAnsi="Times New Roman"/>
          <w:color w:val="auto"/>
          <w:lang w:val="en-GB"/>
        </w:rPr>
      </w:pPr>
    </w:p>
    <w:p w:rsidR="00315923" w:rsidRPr="00302EF4" w:rsidRDefault="00315923"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In Åland, </w:t>
      </w:r>
      <w:r w:rsidR="00D87292" w:rsidRPr="00302EF4">
        <w:rPr>
          <w:rFonts w:ascii="Times New Roman" w:hAnsi="Times New Roman"/>
          <w:color w:val="auto"/>
          <w:lang w:val="en-GB"/>
        </w:rPr>
        <w:t>m</w:t>
      </w:r>
      <w:r w:rsidRPr="00302EF4">
        <w:rPr>
          <w:rFonts w:ascii="Times New Roman" w:hAnsi="Times New Roman"/>
          <w:color w:val="auto"/>
          <w:lang w:val="en-GB"/>
        </w:rPr>
        <w:t>edical rehabilitation is regulated in the Åland Act on healthcare (Å</w:t>
      </w:r>
      <w:r w:rsidR="00B211A0" w:rsidRPr="00302EF4">
        <w:rPr>
          <w:rFonts w:ascii="Times New Roman" w:hAnsi="Times New Roman"/>
          <w:color w:val="auto"/>
          <w:lang w:val="en-GB"/>
        </w:rPr>
        <w:t>S</w:t>
      </w:r>
      <w:r w:rsidRPr="00302EF4">
        <w:rPr>
          <w:rFonts w:ascii="Times New Roman" w:hAnsi="Times New Roman"/>
          <w:color w:val="auto"/>
          <w:lang w:val="en-GB"/>
        </w:rPr>
        <w:t>S 114/2011)</w:t>
      </w:r>
      <w:r w:rsidR="00EB5A8E" w:rsidRPr="00302EF4">
        <w:rPr>
          <w:rFonts w:ascii="Times New Roman" w:hAnsi="Times New Roman"/>
          <w:color w:val="auto"/>
          <w:lang w:val="en-GB"/>
        </w:rPr>
        <w:t>.</w:t>
      </w:r>
    </w:p>
    <w:p w:rsidR="000E0D37" w:rsidRPr="00302EF4" w:rsidRDefault="000E0D37" w:rsidP="00BC126C">
      <w:pPr>
        <w:pStyle w:val="Rubrik2"/>
      </w:pPr>
      <w:r w:rsidRPr="00302EF4">
        <w:t>ARTICLE 27: WORK AND EMPLOYMENT</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Non-discrimination Act contains provisions on the prohibition of discrimination based on disability, the promotion of equality at workplaces and the prohibition of discriminatory job advertisements.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Labour legislation and employment-promoting legislation treat job applicants and employees </w:t>
      </w:r>
      <w:r w:rsidR="00A73369" w:rsidRPr="00302EF4">
        <w:rPr>
          <w:rFonts w:ascii="Times New Roman" w:hAnsi="Times New Roman"/>
          <w:color w:val="auto"/>
          <w:lang w:val="en-GB"/>
        </w:rPr>
        <w:t xml:space="preserve">with disabilities </w:t>
      </w:r>
      <w:r w:rsidRPr="00302EF4">
        <w:rPr>
          <w:rFonts w:ascii="Times New Roman" w:hAnsi="Times New Roman"/>
          <w:color w:val="auto"/>
          <w:lang w:val="en-GB"/>
        </w:rPr>
        <w:t xml:space="preserve">equally with others.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Occupational Safety </w:t>
      </w:r>
      <w:r w:rsidR="001C44B0" w:rsidRPr="00302EF4">
        <w:rPr>
          <w:rFonts w:ascii="Times New Roman" w:hAnsi="Times New Roman"/>
          <w:color w:val="auto"/>
          <w:lang w:val="en-GB"/>
        </w:rPr>
        <w:t xml:space="preserve">and Health </w:t>
      </w:r>
      <w:r w:rsidRPr="00302EF4">
        <w:rPr>
          <w:rFonts w:ascii="Times New Roman" w:hAnsi="Times New Roman"/>
          <w:color w:val="auto"/>
          <w:lang w:val="en-GB"/>
        </w:rPr>
        <w:t>Act</w:t>
      </w:r>
      <w:r w:rsidR="008106BB" w:rsidRPr="00302EF4">
        <w:rPr>
          <w:rFonts w:ascii="Times New Roman" w:hAnsi="Times New Roman"/>
          <w:color w:val="auto"/>
          <w:lang w:val="en-GB"/>
        </w:rPr>
        <w:t xml:space="preserve"> (738/2002)</w:t>
      </w:r>
      <w:r w:rsidRPr="00302EF4">
        <w:rPr>
          <w:rFonts w:ascii="Times New Roman" w:hAnsi="Times New Roman"/>
          <w:color w:val="auto"/>
          <w:lang w:val="en-GB"/>
        </w:rPr>
        <w:t>, employer</w:t>
      </w:r>
      <w:r w:rsidR="008106BB" w:rsidRPr="00302EF4">
        <w:rPr>
          <w:rFonts w:ascii="Times New Roman" w:hAnsi="Times New Roman"/>
          <w:color w:val="auto"/>
          <w:lang w:val="en-GB"/>
        </w:rPr>
        <w:t>s</w:t>
      </w:r>
      <w:r w:rsidRPr="00302EF4">
        <w:rPr>
          <w:rFonts w:ascii="Times New Roman" w:hAnsi="Times New Roman"/>
          <w:color w:val="auto"/>
          <w:lang w:val="en-GB"/>
        </w:rPr>
        <w:t xml:space="preserve"> </w:t>
      </w:r>
      <w:r w:rsidR="008106BB" w:rsidRPr="00302EF4">
        <w:rPr>
          <w:rFonts w:ascii="Times New Roman" w:hAnsi="Times New Roman"/>
          <w:color w:val="auto"/>
          <w:lang w:val="en-GB"/>
        </w:rPr>
        <w:t xml:space="preserve">are required </w:t>
      </w:r>
      <w:r w:rsidRPr="00302EF4">
        <w:rPr>
          <w:rFonts w:ascii="Times New Roman" w:hAnsi="Times New Roman"/>
          <w:color w:val="auto"/>
          <w:lang w:val="en-GB"/>
        </w:rPr>
        <w:t xml:space="preserve">to </w:t>
      </w:r>
      <w:r w:rsidR="008106BB" w:rsidRPr="00302EF4">
        <w:rPr>
          <w:rFonts w:ascii="Times New Roman" w:hAnsi="Times New Roman"/>
          <w:color w:val="auto"/>
          <w:lang w:val="en-GB"/>
        </w:rPr>
        <w:t>take care of the safety and health of their employees while at work</w:t>
      </w:r>
      <w:r w:rsidRPr="00302EF4">
        <w:rPr>
          <w:rFonts w:ascii="Times New Roman" w:hAnsi="Times New Roman"/>
          <w:color w:val="auto"/>
          <w:lang w:val="en-GB"/>
        </w:rPr>
        <w:t xml:space="preserve">. </w:t>
      </w:r>
      <w:r w:rsidR="008106BB" w:rsidRPr="00302EF4">
        <w:rPr>
          <w:rFonts w:ascii="Times New Roman" w:hAnsi="Times New Roman"/>
          <w:color w:val="auto"/>
          <w:lang w:val="en-GB"/>
        </w:rPr>
        <w:t>For this purpose</w:t>
      </w:r>
      <w:r w:rsidRPr="00302EF4">
        <w:rPr>
          <w:rFonts w:ascii="Times New Roman" w:hAnsi="Times New Roman"/>
          <w:color w:val="auto"/>
          <w:lang w:val="en-GB"/>
        </w:rPr>
        <w:t>, employer</w:t>
      </w:r>
      <w:r w:rsidR="008106BB" w:rsidRPr="00302EF4">
        <w:rPr>
          <w:rFonts w:ascii="Times New Roman" w:hAnsi="Times New Roman"/>
          <w:color w:val="auto"/>
          <w:lang w:val="en-GB"/>
        </w:rPr>
        <w:t>s</w:t>
      </w:r>
      <w:r w:rsidRPr="00302EF4">
        <w:rPr>
          <w:rFonts w:ascii="Times New Roman" w:hAnsi="Times New Roman"/>
          <w:color w:val="auto"/>
          <w:lang w:val="en-GB"/>
        </w:rPr>
        <w:t xml:space="preserve"> shall consider the </w:t>
      </w:r>
      <w:r w:rsidR="00715450" w:rsidRPr="00302EF4">
        <w:rPr>
          <w:rFonts w:ascii="Times New Roman" w:hAnsi="Times New Roman"/>
          <w:color w:val="auto"/>
          <w:lang w:val="en-GB"/>
        </w:rPr>
        <w:t xml:space="preserve">circumstances </w:t>
      </w:r>
      <w:r w:rsidRPr="00302EF4">
        <w:rPr>
          <w:rFonts w:ascii="Times New Roman" w:hAnsi="Times New Roman"/>
          <w:color w:val="auto"/>
          <w:lang w:val="en-GB"/>
        </w:rPr>
        <w:t>relating to the work, work</w:t>
      </w:r>
      <w:r w:rsidR="00715450" w:rsidRPr="00302EF4">
        <w:rPr>
          <w:rFonts w:ascii="Times New Roman" w:hAnsi="Times New Roman"/>
          <w:color w:val="auto"/>
          <w:lang w:val="en-GB"/>
        </w:rPr>
        <w:t>ing</w:t>
      </w:r>
      <w:r w:rsidRPr="00302EF4">
        <w:rPr>
          <w:rFonts w:ascii="Times New Roman" w:hAnsi="Times New Roman"/>
          <w:color w:val="auto"/>
          <w:lang w:val="en-GB"/>
        </w:rPr>
        <w:t xml:space="preserve"> </w:t>
      </w:r>
      <w:r w:rsidR="00715450" w:rsidRPr="00302EF4">
        <w:rPr>
          <w:rFonts w:ascii="Times New Roman" w:hAnsi="Times New Roman"/>
          <w:color w:val="auto"/>
          <w:lang w:val="en-GB"/>
        </w:rPr>
        <w:t xml:space="preserve">conditions </w:t>
      </w:r>
      <w:r w:rsidRPr="00302EF4">
        <w:rPr>
          <w:rFonts w:ascii="Times New Roman" w:hAnsi="Times New Roman"/>
          <w:color w:val="auto"/>
          <w:lang w:val="en-GB"/>
        </w:rPr>
        <w:t>and work environment as well as the empl</w:t>
      </w:r>
      <w:r w:rsidRPr="00302EF4">
        <w:rPr>
          <w:rFonts w:ascii="Times New Roman" w:hAnsi="Times New Roman"/>
          <w:color w:val="auto"/>
          <w:lang w:val="en-GB"/>
        </w:rPr>
        <w:t>o</w:t>
      </w:r>
      <w:r w:rsidRPr="00302EF4">
        <w:rPr>
          <w:rFonts w:ascii="Times New Roman" w:hAnsi="Times New Roman"/>
          <w:color w:val="auto"/>
          <w:lang w:val="en-GB"/>
        </w:rPr>
        <w:t xml:space="preserve">yee’s personal </w:t>
      </w:r>
      <w:r w:rsidR="00715450" w:rsidRPr="00302EF4">
        <w:rPr>
          <w:rFonts w:ascii="Times New Roman" w:hAnsi="Times New Roman"/>
          <w:color w:val="auto"/>
          <w:lang w:val="en-GB"/>
        </w:rPr>
        <w:t>capacities</w:t>
      </w:r>
      <w:r w:rsidRPr="00302EF4">
        <w:rPr>
          <w:rFonts w:ascii="Times New Roman" w:hAnsi="Times New Roman"/>
          <w:color w:val="auto"/>
          <w:lang w:val="en-GB"/>
        </w:rPr>
        <w:t>, such as disability. When determining and assessing the dangers of work, the employer shall also consider the employee’s personal preconditions for wo</w:t>
      </w:r>
      <w:r w:rsidRPr="00302EF4">
        <w:rPr>
          <w:rFonts w:ascii="Times New Roman" w:hAnsi="Times New Roman"/>
          <w:color w:val="auto"/>
          <w:lang w:val="en-GB"/>
        </w:rPr>
        <w:t>r</w:t>
      </w:r>
      <w:r w:rsidRPr="00302EF4">
        <w:rPr>
          <w:rFonts w:ascii="Times New Roman" w:hAnsi="Times New Roman"/>
          <w:color w:val="auto"/>
          <w:lang w:val="en-GB"/>
        </w:rPr>
        <w:t>king. When designing the work environment, it shall be ensured that the conditions to be d</w:t>
      </w:r>
      <w:r w:rsidRPr="00302EF4">
        <w:rPr>
          <w:rFonts w:ascii="Times New Roman" w:hAnsi="Times New Roman"/>
          <w:color w:val="auto"/>
          <w:lang w:val="en-GB"/>
        </w:rPr>
        <w:t>e</w:t>
      </w:r>
      <w:r w:rsidRPr="00302EF4">
        <w:rPr>
          <w:rFonts w:ascii="Times New Roman" w:hAnsi="Times New Roman"/>
          <w:color w:val="auto"/>
          <w:lang w:val="en-GB"/>
        </w:rPr>
        <w:t>signed meet the requirements set in the Act. When necessary, the arra</w:t>
      </w:r>
      <w:r w:rsidRPr="00302EF4">
        <w:rPr>
          <w:rFonts w:ascii="Times New Roman" w:hAnsi="Times New Roman"/>
          <w:color w:val="auto"/>
          <w:lang w:val="en-GB"/>
        </w:rPr>
        <w:t>n</w:t>
      </w:r>
      <w:r w:rsidRPr="00302EF4">
        <w:rPr>
          <w:rFonts w:ascii="Times New Roman" w:hAnsi="Times New Roman"/>
          <w:color w:val="auto"/>
          <w:lang w:val="en-GB"/>
        </w:rPr>
        <w:t xml:space="preserve">gements shall take into account </w:t>
      </w:r>
      <w:r w:rsidR="00F908D0" w:rsidRPr="00302EF4">
        <w:rPr>
          <w:rFonts w:ascii="Times New Roman" w:hAnsi="Times New Roman"/>
          <w:color w:val="auto"/>
          <w:lang w:val="en-GB"/>
        </w:rPr>
        <w:t>persons with disabilities</w:t>
      </w:r>
      <w:r w:rsidRPr="00302EF4">
        <w:rPr>
          <w:rFonts w:ascii="Times New Roman" w:hAnsi="Times New Roman"/>
          <w:color w:val="auto"/>
          <w:lang w:val="en-GB"/>
        </w:rPr>
        <w:t xml:space="preserve"> and other employees for whom working and ensuring health and safety at work requires special measures.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CC303C"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J</w:t>
      </w:r>
      <w:r w:rsidR="000E0D37" w:rsidRPr="00302EF4">
        <w:rPr>
          <w:rFonts w:ascii="Times New Roman" w:hAnsi="Times New Roman"/>
          <w:color w:val="auto"/>
          <w:lang w:val="en-GB"/>
        </w:rPr>
        <w:t xml:space="preserve">ob applicants </w:t>
      </w:r>
      <w:r w:rsidRPr="00302EF4">
        <w:rPr>
          <w:rFonts w:ascii="Times New Roman" w:hAnsi="Times New Roman"/>
          <w:color w:val="auto"/>
          <w:lang w:val="en-GB"/>
        </w:rPr>
        <w:t xml:space="preserve">with disabilities </w:t>
      </w:r>
      <w:r w:rsidR="000E0D37" w:rsidRPr="00302EF4">
        <w:rPr>
          <w:rFonts w:ascii="Times New Roman" w:hAnsi="Times New Roman"/>
          <w:color w:val="auto"/>
          <w:lang w:val="en-GB"/>
        </w:rPr>
        <w:t>are entitled to the same benefits and services as other job appl</w:t>
      </w:r>
      <w:r w:rsidR="000E0D37" w:rsidRPr="00302EF4">
        <w:rPr>
          <w:rFonts w:ascii="Times New Roman" w:hAnsi="Times New Roman"/>
          <w:color w:val="auto"/>
          <w:lang w:val="en-GB"/>
        </w:rPr>
        <w:t>i</w:t>
      </w:r>
      <w:r w:rsidR="000E0D37" w:rsidRPr="00302EF4">
        <w:rPr>
          <w:rFonts w:ascii="Times New Roman" w:hAnsi="Times New Roman"/>
          <w:color w:val="auto"/>
          <w:lang w:val="en-GB"/>
        </w:rPr>
        <w:t xml:space="preserve">cants. In addition, a job applicant </w:t>
      </w:r>
      <w:r w:rsidRPr="00302EF4">
        <w:rPr>
          <w:rFonts w:ascii="Times New Roman" w:hAnsi="Times New Roman"/>
          <w:color w:val="auto"/>
          <w:lang w:val="en-GB"/>
        </w:rPr>
        <w:t xml:space="preserve">with disabilities </w:t>
      </w:r>
      <w:r w:rsidR="000E0D37" w:rsidRPr="00302EF4">
        <w:rPr>
          <w:rFonts w:ascii="Times New Roman" w:hAnsi="Times New Roman"/>
          <w:color w:val="auto"/>
          <w:lang w:val="en-GB"/>
        </w:rPr>
        <w:t>may be entitled to special benefits or services inte</w:t>
      </w:r>
      <w:r w:rsidR="000E0D37" w:rsidRPr="00302EF4">
        <w:rPr>
          <w:rFonts w:ascii="Times New Roman" w:hAnsi="Times New Roman"/>
          <w:color w:val="auto"/>
          <w:lang w:val="en-GB"/>
        </w:rPr>
        <w:t>n</w:t>
      </w:r>
      <w:r w:rsidR="000E0D37" w:rsidRPr="00302EF4">
        <w:rPr>
          <w:rFonts w:ascii="Times New Roman" w:hAnsi="Times New Roman"/>
          <w:color w:val="auto"/>
          <w:lang w:val="en-GB"/>
        </w:rPr>
        <w:t>ded to improve employment preconditions and remaining in work.</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Employment and Economic Development Office may grant employers subsid</w:t>
      </w:r>
      <w:r w:rsidR="00CC303C" w:rsidRPr="00302EF4">
        <w:rPr>
          <w:rFonts w:ascii="Times New Roman" w:hAnsi="Times New Roman"/>
          <w:color w:val="auto"/>
          <w:lang w:val="en-GB"/>
        </w:rPr>
        <w:t>ies</w:t>
      </w:r>
      <w:r w:rsidRPr="00302EF4">
        <w:rPr>
          <w:rFonts w:ascii="Times New Roman" w:hAnsi="Times New Roman"/>
          <w:color w:val="auto"/>
          <w:lang w:val="en-GB"/>
        </w:rPr>
        <w:t xml:space="preserve"> for the costs of hiring an unemployed job applicant. The purpose of the subsid</w:t>
      </w:r>
      <w:r w:rsidR="00CC303C" w:rsidRPr="00302EF4">
        <w:rPr>
          <w:rFonts w:ascii="Times New Roman" w:hAnsi="Times New Roman"/>
          <w:color w:val="auto"/>
          <w:lang w:val="en-GB"/>
        </w:rPr>
        <w:t>ies</w:t>
      </w:r>
      <w:r w:rsidRPr="00302EF4">
        <w:rPr>
          <w:rFonts w:ascii="Times New Roman" w:hAnsi="Times New Roman"/>
          <w:color w:val="auto"/>
          <w:lang w:val="en-GB"/>
        </w:rPr>
        <w:t xml:space="preserve"> is to promote the employment of job applicants in the open </w:t>
      </w:r>
      <w:r w:rsidR="00CC303C" w:rsidRPr="00302EF4">
        <w:rPr>
          <w:rFonts w:ascii="Times New Roman" w:hAnsi="Times New Roman"/>
          <w:color w:val="auto"/>
          <w:lang w:val="en-GB"/>
        </w:rPr>
        <w:t>labour</w:t>
      </w:r>
      <w:r w:rsidRPr="00302EF4">
        <w:rPr>
          <w:rFonts w:ascii="Times New Roman" w:hAnsi="Times New Roman"/>
          <w:color w:val="auto"/>
          <w:lang w:val="en-GB"/>
        </w:rPr>
        <w:t xml:space="preserve"> market when they lack professional competence or have a disability or illness that affects coping with various tasks. The pay subsidy is a discr</w:t>
      </w:r>
      <w:r w:rsidRPr="00302EF4">
        <w:rPr>
          <w:rFonts w:ascii="Times New Roman" w:hAnsi="Times New Roman"/>
          <w:color w:val="auto"/>
          <w:lang w:val="en-GB"/>
        </w:rPr>
        <w:t>e</w:t>
      </w:r>
      <w:r w:rsidRPr="00302EF4">
        <w:rPr>
          <w:rFonts w:ascii="Times New Roman" w:hAnsi="Times New Roman"/>
          <w:color w:val="auto"/>
          <w:lang w:val="en-GB"/>
        </w:rPr>
        <w:t xml:space="preserve">tionary form of support granted within the framework of available </w:t>
      </w:r>
      <w:r w:rsidRPr="00302EF4">
        <w:rPr>
          <w:rFonts w:ascii="Times New Roman" w:hAnsi="Times New Roman"/>
          <w:color w:val="auto"/>
          <w:lang w:val="en-GB"/>
        </w:rPr>
        <w:lastRenderedPageBreak/>
        <w:t>funding.</w:t>
      </w:r>
      <w:r w:rsidR="00127B0E" w:rsidRPr="00302EF4">
        <w:rPr>
          <w:rFonts w:ascii="Times New Roman" w:hAnsi="Times New Roman"/>
          <w:color w:val="auto"/>
          <w:lang w:val="en-GB"/>
        </w:rPr>
        <w:t xml:space="preserve"> </w:t>
      </w:r>
      <w:r w:rsidR="00EB5A8E" w:rsidRPr="00302EF4">
        <w:rPr>
          <w:rFonts w:ascii="Times New Roman" w:hAnsi="Times New Roman"/>
          <w:color w:val="auto"/>
          <w:lang w:val="en-GB"/>
        </w:rPr>
        <w:t xml:space="preserve">The Government’s goal is to raise the maximum amount of pay subsidy </w:t>
      </w:r>
      <w:r w:rsidR="000C6D08" w:rsidRPr="00302EF4">
        <w:rPr>
          <w:rFonts w:ascii="Times New Roman" w:hAnsi="Times New Roman"/>
          <w:color w:val="auto"/>
          <w:lang w:val="en-GB"/>
        </w:rPr>
        <w:t xml:space="preserve">for example </w:t>
      </w:r>
      <w:r w:rsidR="00EB5A8E" w:rsidRPr="00302EF4">
        <w:rPr>
          <w:rFonts w:ascii="Times New Roman" w:hAnsi="Times New Roman"/>
          <w:color w:val="auto"/>
          <w:lang w:val="en-GB"/>
        </w:rPr>
        <w:t>for persons with disabilities of low employa</w:t>
      </w:r>
      <w:r w:rsidR="002E13C2" w:rsidRPr="00302EF4">
        <w:rPr>
          <w:rFonts w:ascii="Times New Roman" w:hAnsi="Times New Roman"/>
          <w:color w:val="auto"/>
          <w:lang w:val="en-GB"/>
        </w:rPr>
        <w:t>b</w:t>
      </w:r>
      <w:r w:rsidR="00EB5A8E" w:rsidRPr="00302EF4">
        <w:rPr>
          <w:rFonts w:ascii="Times New Roman" w:hAnsi="Times New Roman"/>
          <w:color w:val="auto"/>
          <w:lang w:val="en-GB"/>
        </w:rPr>
        <w:t>ility.</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Employment and Economic Development Office</w:t>
      </w:r>
      <w:r w:rsidR="00715450" w:rsidRPr="00302EF4">
        <w:rPr>
          <w:rFonts w:ascii="Times New Roman" w:hAnsi="Times New Roman"/>
          <w:color w:val="auto"/>
          <w:lang w:val="en-GB"/>
        </w:rPr>
        <w:t>s</w:t>
      </w:r>
      <w:r w:rsidRPr="00302EF4">
        <w:rPr>
          <w:rFonts w:ascii="Times New Roman" w:hAnsi="Times New Roman"/>
          <w:color w:val="auto"/>
          <w:lang w:val="en-GB"/>
        </w:rPr>
        <w:t xml:space="preserve"> may grant employers subsid</w:t>
      </w:r>
      <w:r w:rsidR="00CC303C" w:rsidRPr="00302EF4">
        <w:rPr>
          <w:rFonts w:ascii="Times New Roman" w:hAnsi="Times New Roman"/>
          <w:color w:val="auto"/>
          <w:lang w:val="en-GB"/>
        </w:rPr>
        <w:t>ies</w:t>
      </w:r>
      <w:r w:rsidRPr="00302EF4">
        <w:rPr>
          <w:rFonts w:ascii="Times New Roman" w:hAnsi="Times New Roman"/>
          <w:color w:val="auto"/>
          <w:lang w:val="en-GB"/>
        </w:rPr>
        <w:t xml:space="preserve"> for a</w:t>
      </w:r>
      <w:r w:rsidRPr="00302EF4">
        <w:rPr>
          <w:rFonts w:ascii="Times New Roman" w:hAnsi="Times New Roman"/>
          <w:color w:val="auto"/>
          <w:lang w:val="en-GB"/>
        </w:rPr>
        <w:t>r</w:t>
      </w:r>
      <w:r w:rsidRPr="00302EF4">
        <w:rPr>
          <w:rFonts w:ascii="Times New Roman" w:hAnsi="Times New Roman"/>
          <w:color w:val="auto"/>
          <w:lang w:val="en-GB"/>
        </w:rPr>
        <w:t xml:space="preserve">ranging working conditions if a disability or illness of an employee or a person to be hired requires purchasing tools or making changes at the workplace and if the resulting costs can be considered significant, taking into account the </w:t>
      </w:r>
      <w:r w:rsidR="00EE0618" w:rsidRPr="00302EF4">
        <w:rPr>
          <w:rFonts w:ascii="Times New Roman" w:hAnsi="Times New Roman"/>
          <w:color w:val="auto"/>
          <w:lang w:val="en-GB"/>
        </w:rPr>
        <w:t xml:space="preserve">employer’s </w:t>
      </w:r>
      <w:r w:rsidRPr="00302EF4">
        <w:rPr>
          <w:rFonts w:ascii="Times New Roman" w:hAnsi="Times New Roman"/>
          <w:color w:val="auto"/>
          <w:lang w:val="en-GB"/>
        </w:rPr>
        <w:t>economic situation. S</w:t>
      </w:r>
      <w:r w:rsidR="00715450" w:rsidRPr="00302EF4">
        <w:rPr>
          <w:rFonts w:ascii="Times New Roman" w:hAnsi="Times New Roman"/>
          <w:color w:val="auto"/>
          <w:lang w:val="en-GB"/>
        </w:rPr>
        <w:t>uch s</w:t>
      </w:r>
      <w:r w:rsidRPr="00302EF4">
        <w:rPr>
          <w:rFonts w:ascii="Times New Roman" w:hAnsi="Times New Roman"/>
          <w:color w:val="auto"/>
          <w:lang w:val="en-GB"/>
        </w:rPr>
        <w:t>ubsid</w:t>
      </w:r>
      <w:r w:rsidR="00EE0618" w:rsidRPr="00302EF4">
        <w:rPr>
          <w:rFonts w:ascii="Times New Roman" w:hAnsi="Times New Roman"/>
          <w:color w:val="auto"/>
          <w:lang w:val="en-GB"/>
        </w:rPr>
        <w:t>ies</w:t>
      </w:r>
      <w:r w:rsidRPr="00302EF4">
        <w:rPr>
          <w:rFonts w:ascii="Times New Roman" w:hAnsi="Times New Roman"/>
          <w:color w:val="auto"/>
          <w:lang w:val="en-GB"/>
        </w:rPr>
        <w:t xml:space="preserve"> may also be granted to compensate for the assistance given by another employee.</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E80AEB"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At the end of September</w:t>
      </w:r>
      <w:r w:rsidR="00715450" w:rsidRPr="00302EF4">
        <w:rPr>
          <w:rFonts w:ascii="Times New Roman" w:hAnsi="Times New Roman"/>
          <w:color w:val="auto"/>
          <w:lang w:val="en-GB"/>
        </w:rPr>
        <w:t xml:space="preserve"> 2018</w:t>
      </w:r>
      <w:r w:rsidRPr="00302EF4">
        <w:rPr>
          <w:rFonts w:ascii="Times New Roman" w:hAnsi="Times New Roman"/>
          <w:color w:val="auto"/>
          <w:lang w:val="en-GB"/>
        </w:rPr>
        <w:t xml:space="preserve">, 29,140 unemployed people with partial work ability were registered at the Employment and Economic Development Offices. </w:t>
      </w:r>
      <w:r w:rsidR="006F508D" w:rsidRPr="00302EF4">
        <w:rPr>
          <w:rFonts w:ascii="Times New Roman" w:hAnsi="Times New Roman"/>
          <w:color w:val="auto"/>
          <w:lang w:val="en-GB"/>
        </w:rPr>
        <w:t>Since</w:t>
      </w:r>
      <w:r w:rsidRPr="00302EF4">
        <w:rPr>
          <w:rFonts w:ascii="Times New Roman" w:hAnsi="Times New Roman"/>
          <w:color w:val="auto"/>
          <w:lang w:val="en-GB"/>
        </w:rPr>
        <w:t xml:space="preserve"> May 2015, the number </w:t>
      </w:r>
      <w:r w:rsidR="000C6D08" w:rsidRPr="00302EF4">
        <w:rPr>
          <w:rFonts w:ascii="Times New Roman" w:hAnsi="Times New Roman"/>
          <w:color w:val="auto"/>
          <w:lang w:val="en-GB"/>
        </w:rPr>
        <w:t xml:space="preserve">had </w:t>
      </w:r>
      <w:r w:rsidRPr="00302EF4">
        <w:rPr>
          <w:rFonts w:ascii="Times New Roman" w:hAnsi="Times New Roman"/>
          <w:color w:val="auto"/>
          <w:lang w:val="en-GB"/>
        </w:rPr>
        <w:t xml:space="preserve">decreased by 29.5%. The last time the number of unemployed people with partial work ability was at </w:t>
      </w:r>
      <w:r w:rsidR="00997652" w:rsidRPr="00302EF4">
        <w:rPr>
          <w:rFonts w:ascii="Times New Roman" w:hAnsi="Times New Roman"/>
          <w:color w:val="auto"/>
          <w:lang w:val="en-GB"/>
        </w:rPr>
        <w:t xml:space="preserve">that </w:t>
      </w:r>
      <w:r w:rsidRPr="00302EF4">
        <w:rPr>
          <w:rFonts w:ascii="Times New Roman" w:hAnsi="Times New Roman"/>
          <w:color w:val="auto"/>
          <w:lang w:val="en-GB"/>
        </w:rPr>
        <w:t>level was in June 1993. During th</w:t>
      </w:r>
      <w:r w:rsidR="00997652" w:rsidRPr="00302EF4">
        <w:rPr>
          <w:rFonts w:ascii="Times New Roman" w:hAnsi="Times New Roman"/>
          <w:color w:val="auto"/>
          <w:lang w:val="en-GB"/>
        </w:rPr>
        <w:t>is</w:t>
      </w:r>
      <w:r w:rsidRPr="00302EF4">
        <w:rPr>
          <w:rFonts w:ascii="Times New Roman" w:hAnsi="Times New Roman"/>
          <w:color w:val="auto"/>
          <w:lang w:val="en-GB"/>
        </w:rPr>
        <w:t xml:space="preserve"> time period, the number of unemployed people in the rest of the population decreased by 42.1%. </w:t>
      </w:r>
      <w:r w:rsidR="006F508D" w:rsidRPr="00302EF4">
        <w:rPr>
          <w:rFonts w:ascii="Times New Roman" w:hAnsi="Times New Roman"/>
          <w:color w:val="auto"/>
          <w:lang w:val="en-GB"/>
        </w:rPr>
        <w:t>Al</w:t>
      </w:r>
      <w:r w:rsidRPr="00302EF4">
        <w:rPr>
          <w:rFonts w:ascii="Times New Roman" w:hAnsi="Times New Roman"/>
          <w:color w:val="auto"/>
          <w:lang w:val="en-GB"/>
        </w:rPr>
        <w:t xml:space="preserve">though the unemployment of people with partial work ability </w:t>
      </w:r>
      <w:r w:rsidR="00997652" w:rsidRPr="00302EF4">
        <w:rPr>
          <w:rFonts w:ascii="Times New Roman" w:hAnsi="Times New Roman"/>
          <w:color w:val="auto"/>
          <w:lang w:val="en-GB"/>
        </w:rPr>
        <w:t xml:space="preserve">decreased </w:t>
      </w:r>
      <w:r w:rsidRPr="00302EF4">
        <w:rPr>
          <w:rFonts w:ascii="Times New Roman" w:hAnsi="Times New Roman"/>
          <w:color w:val="auto"/>
          <w:lang w:val="en-GB"/>
        </w:rPr>
        <w:t>more slowly than that of the rest of the populat</w:t>
      </w:r>
      <w:r w:rsidRPr="00302EF4">
        <w:rPr>
          <w:rFonts w:ascii="Times New Roman" w:hAnsi="Times New Roman"/>
          <w:color w:val="auto"/>
          <w:lang w:val="en-GB"/>
        </w:rPr>
        <w:t>i</w:t>
      </w:r>
      <w:r w:rsidRPr="00302EF4">
        <w:rPr>
          <w:rFonts w:ascii="Times New Roman" w:hAnsi="Times New Roman"/>
          <w:color w:val="auto"/>
          <w:lang w:val="en-GB"/>
        </w:rPr>
        <w:t xml:space="preserve">on, statistics indicate a change towards more equal opportunities in working life. Because </w:t>
      </w:r>
      <w:r w:rsidR="00EE0618" w:rsidRPr="00302EF4">
        <w:rPr>
          <w:rFonts w:ascii="Times New Roman" w:hAnsi="Times New Roman"/>
          <w:color w:val="auto"/>
          <w:lang w:val="en-GB"/>
        </w:rPr>
        <w:t>persons with disabilities</w:t>
      </w:r>
      <w:r w:rsidRPr="00302EF4">
        <w:rPr>
          <w:rFonts w:ascii="Times New Roman" w:hAnsi="Times New Roman"/>
          <w:color w:val="auto"/>
          <w:lang w:val="en-GB"/>
        </w:rPr>
        <w:t xml:space="preserve"> are not registered, no up-to-date information is avail</w:t>
      </w:r>
      <w:r w:rsidRPr="00302EF4">
        <w:rPr>
          <w:rFonts w:ascii="Times New Roman" w:hAnsi="Times New Roman"/>
          <w:color w:val="auto"/>
          <w:lang w:val="en-GB"/>
        </w:rPr>
        <w:t>a</w:t>
      </w:r>
      <w:r w:rsidRPr="00302EF4">
        <w:rPr>
          <w:rFonts w:ascii="Times New Roman" w:hAnsi="Times New Roman"/>
          <w:color w:val="auto"/>
          <w:lang w:val="en-GB"/>
        </w:rPr>
        <w:t>ble on the employment or unemployment rate of th</w:t>
      </w:r>
      <w:r w:rsidR="001C44B0" w:rsidRPr="00302EF4">
        <w:rPr>
          <w:rFonts w:ascii="Times New Roman" w:hAnsi="Times New Roman"/>
          <w:color w:val="auto"/>
          <w:lang w:val="en-GB"/>
        </w:rPr>
        <w:t>is</w:t>
      </w:r>
      <w:r w:rsidRPr="00302EF4">
        <w:rPr>
          <w:rFonts w:ascii="Times New Roman" w:hAnsi="Times New Roman"/>
          <w:color w:val="auto"/>
          <w:lang w:val="en-GB"/>
        </w:rPr>
        <w:t xml:space="preserve"> target group. The information must be acquired through special studies in which the material is based on a specified benefit or serv</w:t>
      </w:r>
      <w:r w:rsidRPr="00302EF4">
        <w:rPr>
          <w:rFonts w:ascii="Times New Roman" w:hAnsi="Times New Roman"/>
          <w:color w:val="auto"/>
          <w:lang w:val="en-GB"/>
        </w:rPr>
        <w:t>i</w:t>
      </w:r>
      <w:r w:rsidRPr="00302EF4">
        <w:rPr>
          <w:rFonts w:ascii="Times New Roman" w:hAnsi="Times New Roman"/>
          <w:color w:val="auto"/>
          <w:lang w:val="en-GB"/>
        </w:rPr>
        <w:t>ce.</w:t>
      </w:r>
    </w:p>
    <w:p w:rsidR="000E0D37" w:rsidRPr="00302EF4" w:rsidRDefault="000E0D37" w:rsidP="0071457D">
      <w:pPr>
        <w:pStyle w:val="Liststycke"/>
        <w:spacing w:line="276" w:lineRule="auto"/>
        <w:ind w:left="0"/>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Based on </w:t>
      </w:r>
      <w:r w:rsidR="00A73369" w:rsidRPr="00302EF4">
        <w:rPr>
          <w:rFonts w:ascii="Times New Roman" w:hAnsi="Times New Roman"/>
          <w:color w:val="auto"/>
          <w:lang w:val="en-GB"/>
        </w:rPr>
        <w:t>a</w:t>
      </w:r>
      <w:r w:rsidRPr="00302EF4">
        <w:rPr>
          <w:rFonts w:ascii="Times New Roman" w:hAnsi="Times New Roman"/>
          <w:color w:val="auto"/>
          <w:lang w:val="en-GB"/>
        </w:rPr>
        <w:t xml:space="preserve"> report</w:t>
      </w:r>
      <w:r w:rsidRPr="00302EF4">
        <w:rPr>
          <w:rStyle w:val="Fotnotsreferens"/>
          <w:rFonts w:ascii="Times New Roman" w:hAnsi="Times New Roman"/>
          <w:color w:val="auto"/>
          <w:lang w:val="en-GB" w:eastAsia="fi-FI"/>
        </w:rPr>
        <w:footnoteReference w:id="41"/>
      </w:r>
      <w:r w:rsidRPr="00302EF4">
        <w:rPr>
          <w:rFonts w:ascii="Times New Roman" w:hAnsi="Times New Roman"/>
          <w:color w:val="auto"/>
          <w:lang w:val="en-GB"/>
        </w:rPr>
        <w:t xml:space="preserve"> by the </w:t>
      </w:r>
      <w:r w:rsidR="001C44B0" w:rsidRPr="00302EF4">
        <w:rPr>
          <w:rFonts w:ascii="Times New Roman" w:hAnsi="Times New Roman"/>
          <w:color w:val="auto"/>
          <w:lang w:val="en-GB"/>
        </w:rPr>
        <w:t>THL</w:t>
      </w:r>
      <w:r w:rsidRPr="00302EF4">
        <w:rPr>
          <w:rFonts w:ascii="Times New Roman" w:hAnsi="Times New Roman"/>
          <w:color w:val="auto"/>
          <w:lang w:val="en-GB"/>
        </w:rPr>
        <w:t>, of people aged 29 or older, 27% of functionally impaired people and 55% of the rest of the population were e</w:t>
      </w:r>
      <w:r w:rsidRPr="00302EF4">
        <w:rPr>
          <w:rFonts w:ascii="Times New Roman" w:hAnsi="Times New Roman"/>
          <w:color w:val="auto"/>
          <w:lang w:val="en-GB"/>
        </w:rPr>
        <w:t>m</w:t>
      </w:r>
      <w:r w:rsidRPr="00302EF4">
        <w:rPr>
          <w:rFonts w:ascii="Times New Roman" w:hAnsi="Times New Roman"/>
          <w:color w:val="auto"/>
          <w:lang w:val="en-GB"/>
        </w:rPr>
        <w:t>ployed. Correspondingly, the proportion of pensioners was larger for functionally impaired people (58%) than for the rest of the population (36%). Of functionally impaired people of working age, a good third were employed, whereas for the rest of the population, the figure was 75%. Likewise, when the review was limited to</w:t>
      </w:r>
      <w:r w:rsidR="002E13C2" w:rsidRPr="00302EF4">
        <w:rPr>
          <w:rFonts w:ascii="Times New Roman" w:hAnsi="Times New Roman"/>
          <w:color w:val="auto"/>
          <w:lang w:val="en-GB"/>
        </w:rPr>
        <w:t xml:space="preserve"> the</w:t>
      </w:r>
      <w:r w:rsidRPr="00302EF4">
        <w:rPr>
          <w:rFonts w:ascii="Times New Roman" w:hAnsi="Times New Roman"/>
          <w:color w:val="auto"/>
          <w:lang w:val="en-GB"/>
        </w:rPr>
        <w:t xml:space="preserve"> working-age population, the unemployment percentage was nearly twice as high for functionally impaired people as for the rest of the population and the proportion of pensioners was significantly la</w:t>
      </w:r>
      <w:r w:rsidRPr="00302EF4">
        <w:rPr>
          <w:rFonts w:ascii="Times New Roman" w:hAnsi="Times New Roman"/>
          <w:color w:val="auto"/>
          <w:lang w:val="en-GB"/>
        </w:rPr>
        <w:t>r</w:t>
      </w:r>
      <w:r w:rsidRPr="00302EF4">
        <w:rPr>
          <w:rFonts w:ascii="Times New Roman" w:hAnsi="Times New Roman"/>
          <w:color w:val="auto"/>
          <w:lang w:val="en-GB"/>
        </w:rPr>
        <w:t>ger.</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statistics of the Finnish Register of Visual Impairment, the employment rate of visually impaired people was below 40% in 2015. The employment rate has dropped, and the </w:t>
      </w:r>
      <w:r w:rsidR="00EE0618" w:rsidRPr="00302EF4">
        <w:rPr>
          <w:rFonts w:ascii="Times New Roman" w:hAnsi="Times New Roman"/>
          <w:color w:val="auto"/>
          <w:lang w:val="en-GB"/>
        </w:rPr>
        <w:t>gap to</w:t>
      </w:r>
      <w:r w:rsidRPr="00302EF4">
        <w:rPr>
          <w:rFonts w:ascii="Times New Roman" w:hAnsi="Times New Roman"/>
          <w:color w:val="auto"/>
          <w:lang w:val="en-GB"/>
        </w:rPr>
        <w:t xml:space="preserve"> the rest of the population has increased.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Career opportunities for people with partial work ability</w:t>
      </w:r>
      <w:r w:rsidR="006F508D" w:rsidRPr="00302EF4">
        <w:rPr>
          <w:rFonts w:ascii="Times New Roman" w:hAnsi="Times New Roman"/>
          <w:color w:val="auto"/>
          <w:lang w:val="en-GB"/>
        </w:rPr>
        <w:t xml:space="preserve"> was</w:t>
      </w:r>
      <w:r w:rsidRPr="00302EF4">
        <w:rPr>
          <w:rFonts w:ascii="Times New Roman" w:hAnsi="Times New Roman"/>
          <w:color w:val="auto"/>
          <w:lang w:val="en-GB"/>
        </w:rPr>
        <w:t xml:space="preserve"> one of the key projects of Pr</w:t>
      </w:r>
      <w:r w:rsidRPr="00302EF4">
        <w:rPr>
          <w:rFonts w:ascii="Times New Roman" w:hAnsi="Times New Roman"/>
          <w:color w:val="auto"/>
          <w:lang w:val="en-GB"/>
        </w:rPr>
        <w:t>i</w:t>
      </w:r>
      <w:r w:rsidRPr="00302EF4">
        <w:rPr>
          <w:rFonts w:ascii="Times New Roman" w:hAnsi="Times New Roman"/>
          <w:color w:val="auto"/>
          <w:lang w:val="en-GB"/>
        </w:rPr>
        <w:t>me Minister Sipilä’s Government. The project include</w:t>
      </w:r>
      <w:r w:rsidR="00640380" w:rsidRPr="00302EF4">
        <w:rPr>
          <w:rFonts w:ascii="Times New Roman" w:hAnsi="Times New Roman"/>
          <w:color w:val="auto"/>
          <w:lang w:val="en-GB"/>
        </w:rPr>
        <w:t>d</w:t>
      </w:r>
      <w:r w:rsidRPr="00302EF4">
        <w:rPr>
          <w:rFonts w:ascii="Times New Roman" w:hAnsi="Times New Roman"/>
          <w:color w:val="auto"/>
          <w:lang w:val="en-GB"/>
        </w:rPr>
        <w:t xml:space="preserve"> creating and testing new ways to support the employment and social inclusion of people with partial work ability.</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collaboration with the working group on inequality, the project acquired research material on the working life inclus</w:t>
      </w:r>
      <w:r w:rsidRPr="00302EF4">
        <w:rPr>
          <w:rFonts w:ascii="Times New Roman" w:hAnsi="Times New Roman"/>
          <w:color w:val="auto"/>
          <w:lang w:val="en-GB"/>
        </w:rPr>
        <w:t>i</w:t>
      </w:r>
      <w:r w:rsidRPr="00302EF4">
        <w:rPr>
          <w:rFonts w:ascii="Times New Roman" w:hAnsi="Times New Roman"/>
          <w:color w:val="auto"/>
          <w:lang w:val="en-GB"/>
        </w:rPr>
        <w:t xml:space="preserve">on and entrepreneurship of people receiving Kela’s care allowance for pensioners or disability allowance for persons aged 16 years or over. Of people thus defined as </w:t>
      </w:r>
      <w:r w:rsidR="00EE0618" w:rsidRPr="00302EF4">
        <w:rPr>
          <w:rFonts w:ascii="Times New Roman" w:hAnsi="Times New Roman"/>
          <w:color w:val="auto"/>
          <w:lang w:val="en-GB"/>
        </w:rPr>
        <w:t>persons with disabilities</w:t>
      </w:r>
      <w:r w:rsidRPr="00302EF4">
        <w:rPr>
          <w:rFonts w:ascii="Times New Roman" w:hAnsi="Times New Roman"/>
          <w:color w:val="auto"/>
          <w:lang w:val="en-GB"/>
        </w:rPr>
        <w:t xml:space="preserve">, 38.4% had been in full-time work and 31.0% in part-time work during the previous two years. Of those who had been working, 53.5% were satisfied with their current working hours/workload and only 13.2% wanted to work more </w:t>
      </w:r>
      <w:r w:rsidRPr="00302EF4">
        <w:rPr>
          <w:rFonts w:ascii="Times New Roman" w:hAnsi="Times New Roman"/>
          <w:color w:val="auto"/>
          <w:lang w:val="en-GB"/>
        </w:rPr>
        <w:lastRenderedPageBreak/>
        <w:t>hours. Of those who wanted to enter working life, 26.1% wanted to work full</w:t>
      </w:r>
      <w:r w:rsidR="00EE0618" w:rsidRPr="00302EF4">
        <w:rPr>
          <w:rFonts w:ascii="Times New Roman" w:hAnsi="Times New Roman"/>
          <w:color w:val="auto"/>
          <w:lang w:val="en-GB"/>
        </w:rPr>
        <w:t>-</w:t>
      </w:r>
      <w:r w:rsidRPr="00302EF4">
        <w:rPr>
          <w:rFonts w:ascii="Times New Roman" w:hAnsi="Times New Roman"/>
          <w:color w:val="auto"/>
          <w:lang w:val="en-GB"/>
        </w:rPr>
        <w:t xml:space="preserve">time and 25.1% part-time. 33% of the respondents considered themselves unable to work. </w:t>
      </w:r>
    </w:p>
    <w:p w:rsidR="006F0533" w:rsidRPr="00302EF4" w:rsidRDefault="006F0533" w:rsidP="0071457D">
      <w:pPr>
        <w:spacing w:line="276" w:lineRule="auto"/>
        <w:ind w:left="425"/>
        <w:jc w:val="both"/>
        <w:rPr>
          <w:rFonts w:ascii="Times New Roman" w:hAnsi="Times New Roman"/>
          <w:color w:val="auto"/>
          <w:lang w:val="en-GB"/>
        </w:rPr>
      </w:pPr>
    </w:p>
    <w:p w:rsidR="00640380" w:rsidRPr="00302EF4" w:rsidRDefault="00640380" w:rsidP="0071457D">
      <w:pPr>
        <w:numPr>
          <w:ilvl w:val="0"/>
          <w:numId w:val="20"/>
        </w:numPr>
        <w:spacing w:line="276" w:lineRule="auto"/>
        <w:jc w:val="both"/>
        <w:rPr>
          <w:rFonts w:ascii="Times New Roman" w:hAnsi="Times New Roman"/>
          <w:color w:val="auto"/>
          <w:lang w:val="en-GB" w:eastAsia="fi-FI"/>
        </w:rPr>
      </w:pPr>
      <w:r w:rsidRPr="00302EF4">
        <w:rPr>
          <w:rFonts w:ascii="Times New Roman" w:hAnsi="Times New Roman"/>
          <w:color w:val="auto"/>
          <w:lang w:val="en-GB" w:eastAsia="fi-FI"/>
        </w:rPr>
        <w:t>According to Prime Minister Rinne’</w:t>
      </w:r>
      <w:r w:rsidR="00461D7C" w:rsidRPr="00302EF4">
        <w:rPr>
          <w:rFonts w:ascii="Times New Roman" w:hAnsi="Times New Roman"/>
          <w:color w:val="auto"/>
          <w:lang w:val="en-GB" w:eastAsia="fi-FI"/>
        </w:rPr>
        <w:t xml:space="preserve">s Government programme, </w:t>
      </w:r>
      <w:r w:rsidR="00C31409" w:rsidRPr="00302EF4">
        <w:rPr>
          <w:rFonts w:ascii="Times New Roman" w:hAnsi="Times New Roman"/>
          <w:color w:val="auto"/>
          <w:lang w:val="en-GB" w:eastAsia="fi-FI"/>
        </w:rPr>
        <w:t xml:space="preserve">great </w:t>
      </w:r>
      <w:r w:rsidR="00461D7C" w:rsidRPr="00302EF4">
        <w:rPr>
          <w:rFonts w:ascii="Times New Roman" w:hAnsi="Times New Roman"/>
          <w:color w:val="auto"/>
          <w:lang w:val="en-GB" w:eastAsia="fi-FI"/>
        </w:rPr>
        <w:t>potential for</w:t>
      </w:r>
      <w:r w:rsidRPr="00302EF4">
        <w:rPr>
          <w:rFonts w:ascii="Times New Roman" w:hAnsi="Times New Roman"/>
          <w:color w:val="auto"/>
          <w:lang w:val="en-GB" w:eastAsia="fi-FI"/>
        </w:rPr>
        <w:t xml:space="preserve"> </w:t>
      </w:r>
      <w:r w:rsidR="00461D7C" w:rsidRPr="00302EF4">
        <w:rPr>
          <w:rFonts w:ascii="Times New Roman" w:hAnsi="Times New Roman"/>
          <w:color w:val="auto"/>
          <w:lang w:val="en-GB" w:eastAsia="fi-FI"/>
        </w:rPr>
        <w:t>employment</w:t>
      </w:r>
      <w:r w:rsidR="00C31409" w:rsidRPr="00302EF4">
        <w:rPr>
          <w:rFonts w:ascii="Times New Roman" w:hAnsi="Times New Roman"/>
          <w:color w:val="auto"/>
          <w:lang w:val="en-GB" w:eastAsia="fi-FI"/>
        </w:rPr>
        <w:t xml:space="preserve"> growth</w:t>
      </w:r>
      <w:r w:rsidR="00461D7C" w:rsidRPr="00302EF4">
        <w:rPr>
          <w:rFonts w:ascii="Times New Roman" w:hAnsi="Times New Roman"/>
          <w:color w:val="auto"/>
          <w:lang w:val="en-GB" w:eastAsia="fi-FI"/>
        </w:rPr>
        <w:t xml:space="preserve"> lies for example in groups such as persons with disabilities. Access to</w:t>
      </w:r>
      <w:r w:rsidR="00C31409" w:rsidRPr="00302EF4">
        <w:rPr>
          <w:rFonts w:ascii="Times New Roman" w:hAnsi="Times New Roman"/>
          <w:color w:val="auto"/>
          <w:lang w:val="en-GB" w:eastAsia="fi-FI"/>
        </w:rPr>
        <w:t xml:space="preserve"> employment-promoting and individual</w:t>
      </w:r>
      <w:r w:rsidR="00461D7C" w:rsidRPr="00302EF4">
        <w:rPr>
          <w:rFonts w:ascii="Times New Roman" w:hAnsi="Times New Roman"/>
          <w:color w:val="auto"/>
          <w:lang w:val="en-GB" w:eastAsia="fi-FI"/>
        </w:rPr>
        <w:t xml:space="preserve"> services will be enhanced </w:t>
      </w:r>
      <w:r w:rsidR="00C31409" w:rsidRPr="00302EF4">
        <w:rPr>
          <w:rFonts w:ascii="Times New Roman" w:hAnsi="Times New Roman"/>
          <w:color w:val="auto"/>
          <w:lang w:val="en-GB" w:eastAsia="fi-FI"/>
        </w:rPr>
        <w:t>for those</w:t>
      </w:r>
      <w:r w:rsidR="00461D7C" w:rsidRPr="00302EF4">
        <w:rPr>
          <w:rFonts w:ascii="Times New Roman" w:hAnsi="Times New Roman"/>
          <w:color w:val="auto"/>
          <w:lang w:val="en-GB" w:eastAsia="fi-FI"/>
        </w:rPr>
        <w:t xml:space="preserve"> in need of special support.</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E80AEB"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 survey has been made on the factors preventing and promoting entrepreneurship of </w:t>
      </w:r>
      <w:r w:rsidR="0064432C" w:rsidRPr="00302EF4">
        <w:rPr>
          <w:rFonts w:ascii="Times New Roman" w:hAnsi="Times New Roman"/>
          <w:color w:val="auto"/>
          <w:lang w:val="en-GB"/>
        </w:rPr>
        <w:t>persons with disabilities</w:t>
      </w:r>
      <w:r w:rsidRPr="00302EF4">
        <w:rPr>
          <w:rFonts w:ascii="Times New Roman" w:hAnsi="Times New Roman"/>
          <w:color w:val="auto"/>
          <w:lang w:val="en-GB"/>
        </w:rPr>
        <w:t xml:space="preserve"> and with partial work ability</w:t>
      </w:r>
      <w:r w:rsidR="00D0225C" w:rsidRPr="00302EF4">
        <w:rPr>
          <w:rFonts w:ascii="Times New Roman" w:hAnsi="Times New Roman"/>
          <w:color w:val="auto"/>
          <w:lang w:val="en-GB"/>
        </w:rPr>
        <w:t>,</w:t>
      </w:r>
      <w:r w:rsidR="005F28A8" w:rsidRPr="00302EF4">
        <w:rPr>
          <w:rFonts w:ascii="Times New Roman" w:hAnsi="Times New Roman"/>
          <w:color w:val="auto"/>
          <w:lang w:val="en-GB"/>
        </w:rPr>
        <w:t xml:space="preserve"> and</w:t>
      </w:r>
      <w:r w:rsidRPr="00302EF4">
        <w:rPr>
          <w:rFonts w:ascii="Times New Roman" w:hAnsi="Times New Roman"/>
          <w:color w:val="auto"/>
          <w:lang w:val="en-GB"/>
        </w:rPr>
        <w:t xml:space="preserve"> </w:t>
      </w:r>
      <w:r w:rsidR="005F28A8" w:rsidRPr="00302EF4">
        <w:rPr>
          <w:rFonts w:ascii="Times New Roman" w:hAnsi="Times New Roman"/>
          <w:color w:val="auto"/>
          <w:lang w:val="en-GB"/>
        </w:rPr>
        <w:t>a</w:t>
      </w:r>
      <w:r w:rsidRPr="00302EF4">
        <w:rPr>
          <w:rFonts w:ascii="Times New Roman" w:hAnsi="Times New Roman"/>
          <w:color w:val="auto"/>
          <w:lang w:val="en-GB"/>
        </w:rPr>
        <w:t>ctions promoting the entrepr</w:t>
      </w:r>
      <w:r w:rsidRPr="00302EF4">
        <w:rPr>
          <w:rFonts w:ascii="Times New Roman" w:hAnsi="Times New Roman"/>
          <w:color w:val="auto"/>
          <w:lang w:val="en-GB"/>
        </w:rPr>
        <w:t>e</w:t>
      </w:r>
      <w:r w:rsidRPr="00302EF4">
        <w:rPr>
          <w:rFonts w:ascii="Times New Roman" w:hAnsi="Times New Roman"/>
          <w:color w:val="auto"/>
          <w:lang w:val="en-GB"/>
        </w:rPr>
        <w:t xml:space="preserve">neurship of </w:t>
      </w:r>
      <w:r w:rsidR="00F908D0" w:rsidRPr="00302EF4">
        <w:rPr>
          <w:rFonts w:ascii="Times New Roman" w:hAnsi="Times New Roman"/>
          <w:color w:val="auto"/>
          <w:lang w:val="en-GB"/>
        </w:rPr>
        <w:t>persons with disabilities</w:t>
      </w:r>
      <w:r w:rsidRPr="00302EF4">
        <w:rPr>
          <w:rFonts w:ascii="Times New Roman" w:hAnsi="Times New Roman"/>
          <w:color w:val="auto"/>
          <w:lang w:val="en-GB"/>
        </w:rPr>
        <w:t xml:space="preserve"> are being discussed with labour, business and disability o</w:t>
      </w:r>
      <w:r w:rsidRPr="00302EF4">
        <w:rPr>
          <w:rFonts w:ascii="Times New Roman" w:hAnsi="Times New Roman"/>
          <w:color w:val="auto"/>
          <w:lang w:val="en-GB"/>
        </w:rPr>
        <w:t>r</w:t>
      </w:r>
      <w:r w:rsidRPr="00302EF4">
        <w:rPr>
          <w:rFonts w:ascii="Times New Roman" w:hAnsi="Times New Roman"/>
          <w:color w:val="auto"/>
          <w:lang w:val="en-GB"/>
        </w:rPr>
        <w:t>ganisations. It was discovered that the most significant motivating factor for entrepr</w:t>
      </w:r>
      <w:r w:rsidRPr="00302EF4">
        <w:rPr>
          <w:rFonts w:ascii="Times New Roman" w:hAnsi="Times New Roman"/>
          <w:color w:val="auto"/>
          <w:lang w:val="en-GB"/>
        </w:rPr>
        <w:t>e</w:t>
      </w:r>
      <w:r w:rsidRPr="00302EF4">
        <w:rPr>
          <w:rFonts w:ascii="Times New Roman" w:hAnsi="Times New Roman"/>
          <w:color w:val="auto"/>
          <w:lang w:val="en-GB"/>
        </w:rPr>
        <w:t xml:space="preserve">neurship is the chance to influence working conditions and the most significant barrier </w:t>
      </w:r>
      <w:r w:rsidR="0064432C" w:rsidRPr="00302EF4">
        <w:rPr>
          <w:rFonts w:ascii="Times New Roman" w:hAnsi="Times New Roman"/>
          <w:color w:val="auto"/>
          <w:lang w:val="en-GB"/>
        </w:rPr>
        <w:t xml:space="preserve">especially </w:t>
      </w:r>
      <w:r w:rsidRPr="00302EF4">
        <w:rPr>
          <w:rFonts w:ascii="Times New Roman" w:hAnsi="Times New Roman"/>
          <w:color w:val="auto"/>
          <w:lang w:val="en-GB"/>
        </w:rPr>
        <w:t xml:space="preserve">the worries connected to financing and livelihood (social benefits). The survey identifies means to promote entrepreneurship of </w:t>
      </w:r>
      <w:r w:rsidR="00F908D0" w:rsidRPr="00302EF4">
        <w:rPr>
          <w:rFonts w:ascii="Times New Roman" w:hAnsi="Times New Roman"/>
          <w:color w:val="auto"/>
          <w:lang w:val="en-GB"/>
        </w:rPr>
        <w:t>persons with disabilities</w:t>
      </w:r>
      <w:r w:rsidRPr="00302EF4">
        <w:rPr>
          <w:rFonts w:ascii="Times New Roman" w:hAnsi="Times New Roman"/>
          <w:color w:val="auto"/>
          <w:lang w:val="en-GB"/>
        </w:rPr>
        <w:t>.</w:t>
      </w:r>
      <w:r w:rsidR="000E0D37" w:rsidRPr="00302EF4">
        <w:rPr>
          <w:rFonts w:ascii="Times New Roman" w:hAnsi="Times New Roman"/>
          <w:color w:val="auto"/>
          <w:lang w:val="en-GB"/>
        </w:rPr>
        <w:t xml:space="preserve">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With funding from the European Social Fund and the Ministry of Social Affairs and Health, a research project was conducted </w:t>
      </w:r>
      <w:r w:rsidR="0064432C" w:rsidRPr="00302EF4">
        <w:rPr>
          <w:rFonts w:ascii="Times New Roman" w:hAnsi="Times New Roman"/>
          <w:color w:val="auto"/>
          <w:lang w:val="en-GB"/>
        </w:rPr>
        <w:t>to examine</w:t>
      </w:r>
      <w:r w:rsidRPr="00302EF4">
        <w:rPr>
          <w:rFonts w:ascii="Times New Roman" w:hAnsi="Times New Roman"/>
          <w:color w:val="auto"/>
          <w:lang w:val="en-GB"/>
        </w:rPr>
        <w:t xml:space="preserve"> the views of employers on the opportunities and obstacles of the employment of people with pa</w:t>
      </w:r>
      <w:r w:rsidRPr="00302EF4">
        <w:rPr>
          <w:rFonts w:ascii="Times New Roman" w:hAnsi="Times New Roman"/>
          <w:color w:val="auto"/>
          <w:lang w:val="en-GB"/>
        </w:rPr>
        <w:t>r</w:t>
      </w:r>
      <w:r w:rsidRPr="00302EF4">
        <w:rPr>
          <w:rFonts w:ascii="Times New Roman" w:hAnsi="Times New Roman"/>
          <w:color w:val="auto"/>
          <w:lang w:val="en-GB"/>
        </w:rPr>
        <w:t>tial work ability.</w:t>
      </w:r>
      <w:r w:rsidR="00903453" w:rsidRPr="00302EF4">
        <w:rPr>
          <w:rStyle w:val="Fotnotsreferens"/>
          <w:rFonts w:ascii="Times New Roman" w:hAnsi="Times New Roman"/>
          <w:color w:val="auto"/>
          <w:lang w:val="en-GB"/>
        </w:rPr>
        <w:footnoteReference w:id="42"/>
      </w:r>
      <w:r w:rsidRPr="00302EF4">
        <w:rPr>
          <w:rFonts w:ascii="Times New Roman" w:hAnsi="Times New Roman"/>
          <w:color w:val="auto"/>
          <w:lang w:val="en-GB"/>
        </w:rPr>
        <w:t xml:space="preserve"> According to the research, most companies consider work motivation the most important criterion and characteristic even when the job applicant is a person with pa</w:t>
      </w:r>
      <w:r w:rsidRPr="00302EF4">
        <w:rPr>
          <w:rFonts w:ascii="Times New Roman" w:hAnsi="Times New Roman"/>
          <w:color w:val="auto"/>
          <w:lang w:val="en-GB"/>
        </w:rPr>
        <w:t>r</w:t>
      </w:r>
      <w:r w:rsidRPr="00302EF4">
        <w:rPr>
          <w:rFonts w:ascii="Times New Roman" w:hAnsi="Times New Roman"/>
          <w:color w:val="auto"/>
          <w:lang w:val="en-GB"/>
        </w:rPr>
        <w:t xml:space="preserve">tial work ability. </w:t>
      </w:r>
      <w:r w:rsidR="0064432C" w:rsidRPr="00302EF4">
        <w:rPr>
          <w:rFonts w:ascii="Times New Roman" w:hAnsi="Times New Roman"/>
          <w:color w:val="auto"/>
          <w:lang w:val="en-GB"/>
        </w:rPr>
        <w:t>The research indicates that</w:t>
      </w:r>
      <w:r w:rsidRPr="00302EF4">
        <w:rPr>
          <w:rFonts w:ascii="Times New Roman" w:hAnsi="Times New Roman"/>
          <w:color w:val="auto"/>
          <w:lang w:val="en-GB"/>
        </w:rPr>
        <w:t xml:space="preserve"> attitudes towards partial work ability are becoming more positive. </w:t>
      </w:r>
      <w:r w:rsidR="009F3322" w:rsidRPr="00302EF4">
        <w:rPr>
          <w:rFonts w:ascii="Times New Roman" w:hAnsi="Times New Roman"/>
          <w:color w:val="auto"/>
          <w:lang w:val="en-GB"/>
        </w:rPr>
        <w:t>A</w:t>
      </w:r>
      <w:r w:rsidRPr="00302EF4">
        <w:rPr>
          <w:rFonts w:ascii="Times New Roman" w:hAnsi="Times New Roman"/>
          <w:color w:val="auto"/>
          <w:lang w:val="en-GB"/>
        </w:rPr>
        <w:t xml:space="preserve">ctions will be carried out to lower the recruitment threshold and information on functional solutions </w:t>
      </w:r>
      <w:r w:rsidR="004470CB" w:rsidRPr="00302EF4">
        <w:rPr>
          <w:rFonts w:ascii="Times New Roman" w:hAnsi="Times New Roman"/>
          <w:color w:val="auto"/>
          <w:lang w:val="en-GB"/>
        </w:rPr>
        <w:t>will be</w:t>
      </w:r>
      <w:r w:rsidRPr="00302EF4">
        <w:rPr>
          <w:rFonts w:ascii="Times New Roman" w:hAnsi="Times New Roman"/>
          <w:color w:val="auto"/>
          <w:lang w:val="en-GB"/>
        </w:rPr>
        <w:t xml:space="preserve"> provided to e</w:t>
      </w:r>
      <w:r w:rsidRPr="00302EF4">
        <w:rPr>
          <w:rFonts w:ascii="Times New Roman" w:hAnsi="Times New Roman"/>
          <w:color w:val="auto"/>
          <w:lang w:val="en-GB"/>
        </w:rPr>
        <w:t>m</w:t>
      </w:r>
      <w:r w:rsidRPr="00302EF4">
        <w:rPr>
          <w:rFonts w:ascii="Times New Roman" w:hAnsi="Times New Roman"/>
          <w:color w:val="auto"/>
          <w:lang w:val="en-GB"/>
        </w:rPr>
        <w:t xml:space="preserve">ployers.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competence of professionals working with services for those with partial work ability will be developed by organising </w:t>
      </w:r>
      <w:r w:rsidR="004470CB" w:rsidRPr="00302EF4">
        <w:rPr>
          <w:rFonts w:ascii="Times New Roman" w:hAnsi="Times New Roman"/>
          <w:color w:val="auto"/>
          <w:lang w:val="en-GB"/>
        </w:rPr>
        <w:t xml:space="preserve">training for </w:t>
      </w:r>
      <w:r w:rsidRPr="00302EF4">
        <w:rPr>
          <w:rFonts w:ascii="Times New Roman" w:hAnsi="Times New Roman"/>
          <w:color w:val="auto"/>
          <w:lang w:val="en-GB"/>
        </w:rPr>
        <w:t>working capacity coordinator</w:t>
      </w:r>
      <w:r w:rsidR="004470CB" w:rsidRPr="00302EF4">
        <w:rPr>
          <w:rFonts w:ascii="Times New Roman" w:hAnsi="Times New Roman"/>
          <w:color w:val="auto"/>
          <w:lang w:val="en-GB"/>
        </w:rPr>
        <w:t>s</w:t>
      </w:r>
      <w:r w:rsidRPr="00302EF4">
        <w:rPr>
          <w:rFonts w:ascii="Times New Roman" w:hAnsi="Times New Roman"/>
          <w:color w:val="auto"/>
          <w:lang w:val="en-GB"/>
        </w:rPr>
        <w:t xml:space="preserve"> throughout Finland. </w:t>
      </w:r>
    </w:p>
    <w:p w:rsidR="000E0D37" w:rsidRPr="00302EF4" w:rsidRDefault="000E0D37" w:rsidP="0071457D">
      <w:pPr>
        <w:spacing w:line="276" w:lineRule="auto"/>
        <w:jc w:val="both"/>
        <w:rPr>
          <w:rFonts w:ascii="Times New Roman" w:hAnsi="Times New Roman"/>
          <w:color w:val="auto"/>
          <w:lang w:val="en-GB" w:eastAsia="fi-FI"/>
        </w:rPr>
      </w:pPr>
    </w:p>
    <w:p w:rsidR="005C3D32" w:rsidRPr="00302EF4" w:rsidRDefault="005C3D32"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intention </w:t>
      </w:r>
      <w:r w:rsidR="00901A38" w:rsidRPr="00302EF4">
        <w:rPr>
          <w:rFonts w:ascii="Times New Roman" w:hAnsi="Times New Roman"/>
          <w:color w:val="auto"/>
          <w:lang w:val="en-GB"/>
        </w:rPr>
        <w:t>has been</w:t>
      </w:r>
      <w:r w:rsidRPr="00302EF4">
        <w:rPr>
          <w:rFonts w:ascii="Times New Roman" w:hAnsi="Times New Roman"/>
          <w:color w:val="auto"/>
          <w:lang w:val="en-GB"/>
        </w:rPr>
        <w:t xml:space="preserve"> to reform the operating models and culture of services needed by those with partial work ability, as well as the legislation concerning them, so that </w:t>
      </w:r>
      <w:r w:rsidR="001C44B0" w:rsidRPr="00302EF4">
        <w:rPr>
          <w:rFonts w:ascii="Times New Roman" w:hAnsi="Times New Roman"/>
          <w:color w:val="auto"/>
          <w:lang w:val="en-GB"/>
        </w:rPr>
        <w:t xml:space="preserve">persons </w:t>
      </w:r>
      <w:r w:rsidRPr="00302EF4">
        <w:rPr>
          <w:rFonts w:ascii="Times New Roman" w:hAnsi="Times New Roman"/>
          <w:color w:val="auto"/>
          <w:lang w:val="en-GB"/>
        </w:rPr>
        <w:t xml:space="preserve">with disabilities and those with partial work ability can access the services they need more efficiently than currently and a growing number of people with partial work ability will make progress on their employment path. </w:t>
      </w:r>
    </w:p>
    <w:p w:rsidR="00AC131E" w:rsidRPr="00302EF4" w:rsidRDefault="00AC131E"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the Career opportunities for people with partial work ability project, a tripartite wo</w:t>
      </w:r>
      <w:r w:rsidRPr="00302EF4">
        <w:rPr>
          <w:rFonts w:ascii="Times New Roman" w:hAnsi="Times New Roman"/>
          <w:color w:val="auto"/>
          <w:lang w:val="en-GB"/>
        </w:rPr>
        <w:t>r</w:t>
      </w:r>
      <w:r w:rsidRPr="00302EF4">
        <w:rPr>
          <w:rFonts w:ascii="Times New Roman" w:hAnsi="Times New Roman"/>
          <w:color w:val="auto"/>
          <w:lang w:val="en-GB"/>
        </w:rPr>
        <w:t xml:space="preserve">king group prepared a report on the removal of incentive traps relating to partial work ability. The working group proposed a </w:t>
      </w:r>
      <w:r w:rsidR="004470CB" w:rsidRPr="00302EF4">
        <w:rPr>
          <w:rFonts w:ascii="Times New Roman" w:hAnsi="Times New Roman"/>
          <w:color w:val="auto"/>
          <w:lang w:val="en-GB"/>
        </w:rPr>
        <w:t>‘</w:t>
      </w:r>
      <w:r w:rsidRPr="00302EF4">
        <w:rPr>
          <w:rFonts w:ascii="Times New Roman" w:hAnsi="Times New Roman"/>
          <w:color w:val="auto"/>
          <w:lang w:val="en-GB"/>
        </w:rPr>
        <w:t>linear model</w:t>
      </w:r>
      <w:r w:rsidR="004470CB" w:rsidRPr="00302EF4">
        <w:rPr>
          <w:rFonts w:ascii="Times New Roman" w:hAnsi="Times New Roman"/>
          <w:color w:val="auto"/>
          <w:lang w:val="en-GB"/>
        </w:rPr>
        <w:t>’</w:t>
      </w:r>
      <w:r w:rsidRPr="00302EF4">
        <w:rPr>
          <w:rFonts w:ascii="Times New Roman" w:hAnsi="Times New Roman"/>
          <w:color w:val="auto"/>
          <w:lang w:val="en-GB"/>
        </w:rPr>
        <w:t xml:space="preserve">, referring to the method of coordinating earnings and pension in which earnings steplessly reduce the pension to be paid.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eastAsia="fi-FI"/>
        </w:rPr>
      </w:pPr>
      <w:r w:rsidRPr="00302EF4">
        <w:rPr>
          <w:rFonts w:ascii="Times New Roman" w:hAnsi="Times New Roman"/>
          <w:color w:val="auto"/>
          <w:lang w:val="en-GB"/>
        </w:rPr>
        <w:t>In December 2017, as part of the Career opportunities for people with partial work ability project, trade union confederations, social and health organisations and disability o</w:t>
      </w:r>
      <w:r w:rsidRPr="00302EF4">
        <w:rPr>
          <w:rFonts w:ascii="Times New Roman" w:hAnsi="Times New Roman"/>
          <w:color w:val="auto"/>
          <w:lang w:val="en-GB"/>
        </w:rPr>
        <w:t>r</w:t>
      </w:r>
      <w:r w:rsidRPr="00302EF4">
        <w:rPr>
          <w:rFonts w:ascii="Times New Roman" w:hAnsi="Times New Roman"/>
          <w:color w:val="auto"/>
          <w:lang w:val="en-GB"/>
        </w:rPr>
        <w:t>ganisations committed to collaborate in finding ways to support the employment of people with pa</w:t>
      </w:r>
      <w:r w:rsidRPr="00302EF4">
        <w:rPr>
          <w:rFonts w:ascii="Times New Roman" w:hAnsi="Times New Roman"/>
          <w:color w:val="auto"/>
          <w:lang w:val="en-GB"/>
        </w:rPr>
        <w:t>r</w:t>
      </w:r>
      <w:r w:rsidRPr="00302EF4">
        <w:rPr>
          <w:rFonts w:ascii="Times New Roman" w:hAnsi="Times New Roman"/>
          <w:color w:val="auto"/>
          <w:lang w:val="en-GB"/>
        </w:rPr>
        <w:t xml:space="preserve">tial work ability. </w:t>
      </w:r>
    </w:p>
    <w:p w:rsidR="000E0D37" w:rsidRPr="00302EF4" w:rsidRDefault="000E0D37" w:rsidP="0071457D">
      <w:pPr>
        <w:pStyle w:val="Liststycke"/>
        <w:spacing w:line="276" w:lineRule="auto"/>
        <w:ind w:left="0"/>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lastRenderedPageBreak/>
        <w:t xml:space="preserve">Research has pointed out that work activities in accordance with the Social Welfare Act do not sufficiently encourage or guide people to the open </w:t>
      </w:r>
      <w:r w:rsidR="00ED282F" w:rsidRPr="00302EF4">
        <w:rPr>
          <w:rFonts w:ascii="Times New Roman" w:hAnsi="Times New Roman"/>
          <w:color w:val="auto"/>
          <w:lang w:val="en-GB"/>
        </w:rPr>
        <w:t>labour</w:t>
      </w:r>
      <w:r w:rsidRPr="00302EF4">
        <w:rPr>
          <w:rFonts w:ascii="Times New Roman" w:hAnsi="Times New Roman"/>
          <w:color w:val="auto"/>
          <w:lang w:val="en-GB"/>
        </w:rPr>
        <w:t xml:space="preserve"> market. This </w:t>
      </w:r>
      <w:r w:rsidR="00ED282F" w:rsidRPr="00302EF4">
        <w:rPr>
          <w:rFonts w:ascii="Times New Roman" w:hAnsi="Times New Roman"/>
          <w:color w:val="auto"/>
          <w:lang w:val="en-GB"/>
        </w:rPr>
        <w:t xml:space="preserve">also </w:t>
      </w:r>
      <w:r w:rsidRPr="00302EF4">
        <w:rPr>
          <w:rFonts w:ascii="Times New Roman" w:hAnsi="Times New Roman"/>
          <w:color w:val="auto"/>
          <w:lang w:val="en-GB"/>
        </w:rPr>
        <w:t>varies between m</w:t>
      </w:r>
      <w:r w:rsidRPr="00302EF4">
        <w:rPr>
          <w:rFonts w:ascii="Times New Roman" w:hAnsi="Times New Roman"/>
          <w:color w:val="auto"/>
          <w:lang w:val="en-GB"/>
        </w:rPr>
        <w:t>u</w:t>
      </w:r>
      <w:r w:rsidRPr="00302EF4">
        <w:rPr>
          <w:rFonts w:ascii="Times New Roman" w:hAnsi="Times New Roman"/>
          <w:color w:val="auto"/>
          <w:lang w:val="en-GB"/>
        </w:rPr>
        <w:t>nicipalities.</w:t>
      </w:r>
      <w:r w:rsidRPr="00302EF4">
        <w:rPr>
          <w:rStyle w:val="Fotnotsreferens"/>
          <w:rFonts w:ascii="Times New Roman" w:hAnsi="Times New Roman"/>
          <w:color w:val="auto"/>
          <w:lang w:val="en-GB" w:eastAsia="fi-FI"/>
        </w:rPr>
        <w:footnoteReference w:id="43"/>
      </w:r>
    </w:p>
    <w:p w:rsidR="000E0D37" w:rsidRPr="00302EF4" w:rsidRDefault="000E0D37" w:rsidP="0071457D">
      <w:pPr>
        <w:pStyle w:val="Liststycke"/>
        <w:spacing w:line="276" w:lineRule="auto"/>
        <w:ind w:left="0"/>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national </w:t>
      </w:r>
      <w:r w:rsidR="00ED282F" w:rsidRPr="00302EF4">
        <w:rPr>
          <w:rFonts w:ascii="Times New Roman" w:hAnsi="Times New Roman"/>
          <w:color w:val="auto"/>
          <w:lang w:val="en-GB"/>
        </w:rPr>
        <w:t xml:space="preserve">Let’s support entrepreneurship! </w:t>
      </w:r>
      <w:r w:rsidRPr="00302EF4">
        <w:rPr>
          <w:rFonts w:ascii="Times New Roman" w:hAnsi="Times New Roman"/>
          <w:color w:val="auto"/>
          <w:lang w:val="en-GB"/>
        </w:rPr>
        <w:t>2016–201</w:t>
      </w:r>
      <w:r w:rsidR="001C4183" w:rsidRPr="00302EF4">
        <w:rPr>
          <w:rFonts w:ascii="Times New Roman" w:hAnsi="Times New Roman"/>
          <w:color w:val="auto"/>
          <w:lang w:val="en-GB"/>
        </w:rPr>
        <w:t>9</w:t>
      </w:r>
      <w:r w:rsidR="00F211E4" w:rsidRPr="00302EF4">
        <w:rPr>
          <w:rFonts w:ascii="Times New Roman" w:hAnsi="Times New Roman"/>
          <w:color w:val="auto"/>
          <w:lang w:val="en-GB"/>
        </w:rPr>
        <w:t xml:space="preserve"> project</w:t>
      </w:r>
      <w:r w:rsidRPr="00302EF4">
        <w:rPr>
          <w:rFonts w:ascii="Times New Roman" w:hAnsi="Times New Roman"/>
          <w:color w:val="auto"/>
          <w:lang w:val="en-GB"/>
        </w:rPr>
        <w:t xml:space="preserve"> promotes the inclusion of </w:t>
      </w:r>
      <w:r w:rsidR="00ED282F" w:rsidRPr="00302EF4">
        <w:rPr>
          <w:rFonts w:ascii="Times New Roman" w:hAnsi="Times New Roman"/>
          <w:color w:val="auto"/>
          <w:lang w:val="en-GB"/>
        </w:rPr>
        <w:t>persons with disabilities</w:t>
      </w:r>
      <w:r w:rsidRPr="00302EF4">
        <w:rPr>
          <w:rFonts w:ascii="Times New Roman" w:hAnsi="Times New Roman"/>
          <w:color w:val="auto"/>
          <w:lang w:val="en-GB"/>
        </w:rPr>
        <w:t xml:space="preserve"> in working life through entrepreneurship. The project supports </w:t>
      </w:r>
      <w:r w:rsidR="00F908D0" w:rsidRPr="00302EF4">
        <w:rPr>
          <w:rFonts w:ascii="Times New Roman" w:hAnsi="Times New Roman"/>
          <w:color w:val="auto"/>
          <w:lang w:val="en-GB"/>
        </w:rPr>
        <w:t>persons with disabilities</w:t>
      </w:r>
      <w:r w:rsidR="009F3322" w:rsidRPr="00302EF4">
        <w:rPr>
          <w:rFonts w:ascii="Times New Roman" w:hAnsi="Times New Roman"/>
          <w:color w:val="auto"/>
          <w:lang w:val="en-GB"/>
        </w:rPr>
        <w:t xml:space="preserve">, </w:t>
      </w:r>
      <w:r w:rsidRPr="00302EF4">
        <w:rPr>
          <w:rFonts w:ascii="Times New Roman" w:hAnsi="Times New Roman"/>
          <w:color w:val="auto"/>
          <w:lang w:val="en-GB"/>
        </w:rPr>
        <w:t>provide</w:t>
      </w:r>
      <w:r w:rsidR="009F3322" w:rsidRPr="00302EF4">
        <w:rPr>
          <w:rFonts w:ascii="Times New Roman" w:hAnsi="Times New Roman"/>
          <w:color w:val="auto"/>
          <w:lang w:val="en-GB"/>
        </w:rPr>
        <w:t>s</w:t>
      </w:r>
      <w:r w:rsidRPr="00302EF4">
        <w:rPr>
          <w:rFonts w:ascii="Times New Roman" w:hAnsi="Times New Roman"/>
          <w:color w:val="auto"/>
          <w:lang w:val="en-GB"/>
        </w:rPr>
        <w:t xml:space="preserve"> entrepreneur associations with information </w:t>
      </w:r>
      <w:r w:rsidR="009F3322" w:rsidRPr="00302EF4">
        <w:rPr>
          <w:rFonts w:ascii="Times New Roman" w:hAnsi="Times New Roman"/>
          <w:color w:val="auto"/>
          <w:lang w:val="en-GB"/>
        </w:rPr>
        <w:t>and</w:t>
      </w:r>
      <w:r w:rsidRPr="00302EF4">
        <w:rPr>
          <w:rFonts w:ascii="Times New Roman" w:hAnsi="Times New Roman"/>
          <w:color w:val="auto"/>
          <w:lang w:val="en-GB"/>
        </w:rPr>
        <w:t xml:space="preserve"> </w:t>
      </w:r>
      <w:r w:rsidR="009F3322" w:rsidRPr="00302EF4">
        <w:rPr>
          <w:rFonts w:ascii="Times New Roman" w:hAnsi="Times New Roman"/>
          <w:color w:val="auto"/>
          <w:lang w:val="en-GB"/>
        </w:rPr>
        <w:t xml:space="preserve">training for </w:t>
      </w:r>
      <w:r w:rsidR="00F32AE7" w:rsidRPr="00302EF4">
        <w:rPr>
          <w:rFonts w:ascii="Times New Roman" w:hAnsi="Times New Roman"/>
          <w:color w:val="auto"/>
          <w:lang w:val="en-GB"/>
        </w:rPr>
        <w:t>business advisors</w:t>
      </w:r>
      <w:r w:rsidRPr="00302EF4">
        <w:rPr>
          <w:rFonts w:ascii="Times New Roman" w:hAnsi="Times New Roman"/>
          <w:color w:val="auto"/>
          <w:lang w:val="en-GB"/>
        </w:rPr>
        <w:t>. The project is managed by the Finnish Association of People with Physical Disabil</w:t>
      </w:r>
      <w:r w:rsidRPr="00302EF4">
        <w:rPr>
          <w:rFonts w:ascii="Times New Roman" w:hAnsi="Times New Roman"/>
          <w:color w:val="auto"/>
          <w:lang w:val="en-GB"/>
        </w:rPr>
        <w:t>i</w:t>
      </w:r>
      <w:r w:rsidRPr="00302EF4">
        <w:rPr>
          <w:rFonts w:ascii="Times New Roman" w:hAnsi="Times New Roman"/>
          <w:color w:val="auto"/>
          <w:lang w:val="en-GB"/>
        </w:rPr>
        <w:t xml:space="preserve">ties. </w:t>
      </w:r>
    </w:p>
    <w:p w:rsidR="00BF544D" w:rsidRPr="00302EF4" w:rsidRDefault="00BF544D" w:rsidP="0071457D">
      <w:pPr>
        <w:pStyle w:val="Liststycke"/>
        <w:spacing w:line="276" w:lineRule="auto"/>
        <w:rPr>
          <w:rFonts w:ascii="Times New Roman" w:hAnsi="Times New Roman"/>
          <w:color w:val="auto"/>
          <w:lang w:val="en-GB"/>
        </w:rPr>
      </w:pPr>
    </w:p>
    <w:p w:rsidR="00BF544D" w:rsidRPr="00302EF4" w:rsidRDefault="007B4B26"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eastAsia="fi-FI"/>
        </w:rPr>
        <w:t xml:space="preserve">The </w:t>
      </w:r>
      <w:r w:rsidR="00BF544D" w:rsidRPr="00302EF4">
        <w:rPr>
          <w:rFonts w:ascii="Times New Roman" w:hAnsi="Times New Roman"/>
          <w:color w:val="auto"/>
          <w:lang w:val="en-GB" w:eastAsia="fi-FI"/>
        </w:rPr>
        <w:t>Åland Labour Market and Student Service Authority AMS is responsible for employment</w:t>
      </w:r>
      <w:r w:rsidR="00F211E4" w:rsidRPr="00302EF4">
        <w:rPr>
          <w:rFonts w:ascii="Times New Roman" w:hAnsi="Times New Roman"/>
          <w:color w:val="auto"/>
          <w:lang w:val="en-GB" w:eastAsia="fi-FI"/>
        </w:rPr>
        <w:t xml:space="preserve"> </w:t>
      </w:r>
      <w:r w:rsidR="00BF544D" w:rsidRPr="00302EF4">
        <w:rPr>
          <w:rFonts w:ascii="Times New Roman" w:hAnsi="Times New Roman"/>
          <w:color w:val="auto"/>
          <w:lang w:val="en-GB" w:eastAsia="fi-FI"/>
        </w:rPr>
        <w:t>training, guidance, special services for people with reduced work capacity and other measures to promote employment. Unemployed persons with a disability that causes reduced work capacity have the right to take part in all service</w:t>
      </w:r>
      <w:r w:rsidR="00F32AE7" w:rsidRPr="00302EF4">
        <w:rPr>
          <w:rFonts w:ascii="Times New Roman" w:hAnsi="Times New Roman"/>
          <w:color w:val="auto"/>
          <w:lang w:val="en-GB" w:eastAsia="fi-FI"/>
        </w:rPr>
        <w:t>s</w:t>
      </w:r>
      <w:r w:rsidR="00BF544D" w:rsidRPr="00302EF4">
        <w:rPr>
          <w:rFonts w:ascii="Times New Roman" w:hAnsi="Times New Roman"/>
          <w:color w:val="auto"/>
          <w:lang w:val="en-GB" w:eastAsia="fi-FI"/>
        </w:rPr>
        <w:t xml:space="preserve"> available at </w:t>
      </w:r>
      <w:r w:rsidR="009D516E" w:rsidRPr="00302EF4">
        <w:rPr>
          <w:rFonts w:ascii="Times New Roman" w:hAnsi="Times New Roman"/>
          <w:color w:val="auto"/>
          <w:lang w:val="en-GB" w:eastAsia="fi-FI"/>
        </w:rPr>
        <w:t xml:space="preserve">the </w:t>
      </w:r>
      <w:r w:rsidR="00BF544D" w:rsidRPr="00302EF4">
        <w:rPr>
          <w:rFonts w:ascii="Times New Roman" w:hAnsi="Times New Roman"/>
          <w:color w:val="auto"/>
          <w:lang w:val="en-GB" w:eastAsia="fi-FI"/>
        </w:rPr>
        <w:t xml:space="preserve">AMS </w:t>
      </w:r>
      <w:r w:rsidR="00F32AE7" w:rsidRPr="00302EF4">
        <w:rPr>
          <w:rFonts w:ascii="Times New Roman" w:hAnsi="Times New Roman"/>
          <w:color w:val="auto"/>
          <w:lang w:val="en-GB" w:eastAsia="fi-FI"/>
        </w:rPr>
        <w:t>o</w:t>
      </w:r>
      <w:r w:rsidR="00BF544D" w:rsidRPr="00302EF4">
        <w:rPr>
          <w:rFonts w:ascii="Times New Roman" w:hAnsi="Times New Roman"/>
          <w:color w:val="auto"/>
          <w:lang w:val="en-GB" w:eastAsia="fi-FI"/>
        </w:rPr>
        <w:t>n the same conditions as other applicants</w:t>
      </w:r>
      <w:r w:rsidR="00F32AE7" w:rsidRPr="00302EF4">
        <w:rPr>
          <w:rFonts w:ascii="Times New Roman" w:hAnsi="Times New Roman"/>
          <w:color w:val="auto"/>
          <w:lang w:val="en-GB" w:eastAsia="fi-FI"/>
        </w:rPr>
        <w:t>.</w:t>
      </w:r>
    </w:p>
    <w:p w:rsidR="000E0D37" w:rsidRPr="00302EF4" w:rsidRDefault="000E0D37" w:rsidP="00BC126C">
      <w:pPr>
        <w:pStyle w:val="Rubrik2"/>
      </w:pPr>
      <w:r w:rsidRPr="00302EF4">
        <w:t>ARTICLE 28: ADEQUATE STANDARD OF LIVING AND SOCIAL PROTECTION</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Constitution guarantees the right to</w:t>
      </w:r>
      <w:r w:rsidR="007B4B26" w:rsidRPr="00302EF4">
        <w:rPr>
          <w:rFonts w:ascii="Times New Roman" w:hAnsi="Times New Roman"/>
          <w:color w:val="auto"/>
          <w:lang w:val="en-GB"/>
        </w:rPr>
        <w:t xml:space="preserve"> receive indispensable subsistence</w:t>
      </w:r>
      <w:r w:rsidRPr="00302EF4">
        <w:rPr>
          <w:rFonts w:ascii="Times New Roman" w:hAnsi="Times New Roman"/>
          <w:color w:val="auto"/>
          <w:lang w:val="en-GB"/>
        </w:rPr>
        <w:t xml:space="preserve"> and care.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In principle, </w:t>
      </w:r>
      <w:r w:rsidR="007B4B26" w:rsidRPr="00302EF4">
        <w:rPr>
          <w:rFonts w:ascii="Times New Roman" w:hAnsi="Times New Roman"/>
          <w:color w:val="auto"/>
          <w:lang w:val="en-GB"/>
        </w:rPr>
        <w:t>the</w:t>
      </w:r>
      <w:r w:rsidRPr="00302EF4">
        <w:rPr>
          <w:rFonts w:ascii="Times New Roman" w:hAnsi="Times New Roman"/>
          <w:color w:val="auto"/>
          <w:lang w:val="en-GB"/>
        </w:rPr>
        <w:t xml:space="preserve"> </w:t>
      </w:r>
      <w:r w:rsidR="00805A27" w:rsidRPr="00302EF4">
        <w:rPr>
          <w:rFonts w:ascii="Times New Roman" w:hAnsi="Times New Roman"/>
          <w:color w:val="auto"/>
          <w:lang w:val="en-GB"/>
        </w:rPr>
        <w:t xml:space="preserve">social security </w:t>
      </w:r>
      <w:r w:rsidRPr="00302EF4">
        <w:rPr>
          <w:rFonts w:ascii="Times New Roman" w:hAnsi="Times New Roman"/>
          <w:color w:val="auto"/>
          <w:lang w:val="en-GB"/>
        </w:rPr>
        <w:t xml:space="preserve">legislation does not differentiate between people based on disability. In the enforcement of the legislation, the personal characteristics and factors of </w:t>
      </w:r>
      <w:r w:rsidR="00BD2B7B" w:rsidRPr="00302EF4">
        <w:rPr>
          <w:rFonts w:ascii="Times New Roman" w:hAnsi="Times New Roman"/>
          <w:color w:val="auto"/>
          <w:lang w:val="en-GB"/>
        </w:rPr>
        <w:t>persons with disabilities</w:t>
      </w:r>
      <w:r w:rsidRPr="00302EF4">
        <w:rPr>
          <w:rFonts w:ascii="Times New Roman" w:hAnsi="Times New Roman"/>
          <w:color w:val="auto"/>
          <w:lang w:val="en-GB"/>
        </w:rPr>
        <w:t xml:space="preserve"> are taken into account as for other people. The granting of b</w:t>
      </w:r>
      <w:r w:rsidRPr="00302EF4">
        <w:rPr>
          <w:rFonts w:ascii="Times New Roman" w:hAnsi="Times New Roman"/>
          <w:color w:val="auto"/>
          <w:lang w:val="en-GB"/>
        </w:rPr>
        <w:t>e</w:t>
      </w:r>
      <w:r w:rsidRPr="00302EF4">
        <w:rPr>
          <w:rFonts w:ascii="Times New Roman" w:hAnsi="Times New Roman"/>
          <w:color w:val="auto"/>
          <w:lang w:val="en-GB"/>
        </w:rPr>
        <w:t>nefits securing livelihood is not tied to disability. The benefits are granted for people who, a</w:t>
      </w:r>
      <w:r w:rsidRPr="00302EF4">
        <w:rPr>
          <w:rFonts w:ascii="Times New Roman" w:hAnsi="Times New Roman"/>
          <w:color w:val="auto"/>
          <w:lang w:val="en-GB"/>
        </w:rPr>
        <w:t>c</w:t>
      </w:r>
      <w:r w:rsidRPr="00302EF4">
        <w:rPr>
          <w:rFonts w:ascii="Times New Roman" w:hAnsi="Times New Roman"/>
          <w:color w:val="auto"/>
          <w:lang w:val="en-GB"/>
        </w:rPr>
        <w:t xml:space="preserve">cording to the law, are in need of subsistence benefits.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Finnish pension system principally consists of two statutory pension schemes: the employment pension scheme and the national pensions scheme, supplemented by guarantee pension. Employment pension is accrued for work performed as </w:t>
      </w:r>
      <w:r w:rsidR="00BD2B7B" w:rsidRPr="00302EF4">
        <w:rPr>
          <w:rFonts w:ascii="Times New Roman" w:hAnsi="Times New Roman"/>
          <w:color w:val="auto"/>
          <w:lang w:val="en-GB"/>
        </w:rPr>
        <w:t>an employee</w:t>
      </w:r>
      <w:r w:rsidRPr="00302EF4">
        <w:rPr>
          <w:rFonts w:ascii="Times New Roman" w:hAnsi="Times New Roman"/>
          <w:color w:val="auto"/>
          <w:lang w:val="en-GB"/>
        </w:rPr>
        <w:t>, entrepr</w:t>
      </w:r>
      <w:r w:rsidRPr="00302EF4">
        <w:rPr>
          <w:rFonts w:ascii="Times New Roman" w:hAnsi="Times New Roman"/>
          <w:color w:val="auto"/>
          <w:lang w:val="en-GB"/>
        </w:rPr>
        <w:t>e</w:t>
      </w:r>
      <w:r w:rsidRPr="00302EF4">
        <w:rPr>
          <w:rFonts w:ascii="Times New Roman" w:hAnsi="Times New Roman"/>
          <w:color w:val="auto"/>
          <w:lang w:val="en-GB"/>
        </w:rPr>
        <w:t>neur and grant recipient, as well as for certain unpaid periods including maternity, patern</w:t>
      </w:r>
      <w:r w:rsidRPr="00302EF4">
        <w:rPr>
          <w:rFonts w:ascii="Times New Roman" w:hAnsi="Times New Roman"/>
          <w:color w:val="auto"/>
          <w:lang w:val="en-GB"/>
        </w:rPr>
        <w:t>i</w:t>
      </w:r>
      <w:r w:rsidRPr="00302EF4">
        <w:rPr>
          <w:rFonts w:ascii="Times New Roman" w:hAnsi="Times New Roman"/>
          <w:color w:val="auto"/>
          <w:lang w:val="en-GB"/>
        </w:rPr>
        <w:t>ty and parental leave, periods of unemployment and job alternation leave, various rehabilitat</w:t>
      </w:r>
      <w:r w:rsidRPr="00302EF4">
        <w:rPr>
          <w:rFonts w:ascii="Times New Roman" w:hAnsi="Times New Roman"/>
          <w:color w:val="auto"/>
          <w:lang w:val="en-GB"/>
        </w:rPr>
        <w:t>i</w:t>
      </w:r>
      <w:r w:rsidRPr="00302EF4">
        <w:rPr>
          <w:rFonts w:ascii="Times New Roman" w:hAnsi="Times New Roman"/>
          <w:color w:val="auto"/>
          <w:lang w:val="en-GB"/>
        </w:rPr>
        <w:t xml:space="preserve">on and illness periods and study time. Guarantee pension is aimed at securing the livelihood of people with the lowest income. </w:t>
      </w:r>
      <w:r w:rsidR="00BD2B7B" w:rsidRPr="00302EF4">
        <w:rPr>
          <w:rFonts w:ascii="Times New Roman" w:hAnsi="Times New Roman"/>
          <w:color w:val="auto"/>
          <w:lang w:val="en-GB"/>
        </w:rPr>
        <w:t>At</w:t>
      </w:r>
      <w:r w:rsidRPr="00302EF4">
        <w:rPr>
          <w:rFonts w:ascii="Times New Roman" w:hAnsi="Times New Roman"/>
          <w:color w:val="auto"/>
          <w:lang w:val="en-GB"/>
        </w:rPr>
        <w:t xml:space="preserve"> the beginning of 2018, </w:t>
      </w:r>
      <w:r w:rsidR="00BD2B7B" w:rsidRPr="00302EF4">
        <w:rPr>
          <w:rFonts w:ascii="Times New Roman" w:hAnsi="Times New Roman"/>
          <w:color w:val="auto"/>
          <w:lang w:val="en-GB"/>
        </w:rPr>
        <w:t xml:space="preserve">the </w:t>
      </w:r>
      <w:r w:rsidRPr="00302EF4">
        <w:rPr>
          <w:rFonts w:ascii="Times New Roman" w:hAnsi="Times New Roman"/>
          <w:color w:val="auto"/>
          <w:lang w:val="en-GB"/>
        </w:rPr>
        <w:t>guarantee pension was raised by a</w:t>
      </w:r>
      <w:r w:rsidRPr="00302EF4">
        <w:rPr>
          <w:rFonts w:ascii="Times New Roman" w:hAnsi="Times New Roman"/>
          <w:color w:val="auto"/>
          <w:lang w:val="en-GB"/>
        </w:rPr>
        <w:t>p</w:t>
      </w:r>
      <w:r w:rsidRPr="00302EF4">
        <w:rPr>
          <w:rFonts w:ascii="Times New Roman" w:hAnsi="Times New Roman"/>
          <w:color w:val="auto"/>
          <w:lang w:val="en-GB"/>
        </w:rPr>
        <w:t xml:space="preserve">proximately </w:t>
      </w:r>
      <w:r w:rsidR="00805A27" w:rsidRPr="00302EF4">
        <w:rPr>
          <w:rFonts w:ascii="Times New Roman" w:hAnsi="Times New Roman"/>
          <w:color w:val="auto"/>
          <w:lang w:val="en-GB"/>
        </w:rPr>
        <w:t>€</w:t>
      </w:r>
      <w:r w:rsidRPr="00302EF4">
        <w:rPr>
          <w:rFonts w:ascii="Times New Roman" w:hAnsi="Times New Roman"/>
          <w:color w:val="auto"/>
          <w:lang w:val="en-GB"/>
        </w:rPr>
        <w:t xml:space="preserve">15 to the </w:t>
      </w:r>
      <w:r w:rsidR="006C5551" w:rsidRPr="00302EF4">
        <w:rPr>
          <w:rFonts w:ascii="Times New Roman" w:hAnsi="Times New Roman"/>
          <w:color w:val="auto"/>
          <w:lang w:val="en-GB"/>
        </w:rPr>
        <w:t xml:space="preserve">monthly </w:t>
      </w:r>
      <w:r w:rsidRPr="00302EF4">
        <w:rPr>
          <w:rFonts w:ascii="Times New Roman" w:hAnsi="Times New Roman"/>
          <w:color w:val="auto"/>
          <w:lang w:val="en-GB"/>
        </w:rPr>
        <w:t xml:space="preserve">amount of </w:t>
      </w:r>
      <w:r w:rsidR="00805A27" w:rsidRPr="00302EF4">
        <w:rPr>
          <w:rFonts w:ascii="Times New Roman" w:hAnsi="Times New Roman"/>
          <w:color w:val="auto"/>
          <w:lang w:val="en-GB"/>
        </w:rPr>
        <w:t>€</w:t>
      </w:r>
      <w:r w:rsidRPr="00302EF4">
        <w:rPr>
          <w:rFonts w:ascii="Times New Roman" w:hAnsi="Times New Roman"/>
          <w:color w:val="auto"/>
          <w:lang w:val="en-GB"/>
        </w:rPr>
        <w:t xml:space="preserve">775.27.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In addition, there are certain special </w:t>
      </w:r>
      <w:r w:rsidR="00BD2B7B" w:rsidRPr="00302EF4">
        <w:rPr>
          <w:rFonts w:ascii="Times New Roman" w:hAnsi="Times New Roman"/>
          <w:color w:val="auto"/>
          <w:lang w:val="en-GB"/>
        </w:rPr>
        <w:t>acts providing for</w:t>
      </w:r>
      <w:r w:rsidRPr="00302EF4">
        <w:rPr>
          <w:rFonts w:ascii="Times New Roman" w:hAnsi="Times New Roman"/>
          <w:color w:val="auto"/>
          <w:lang w:val="en-GB"/>
        </w:rPr>
        <w:t xml:space="preserve"> the right to </w:t>
      </w:r>
      <w:r w:rsidR="006C5551" w:rsidRPr="00302EF4">
        <w:rPr>
          <w:rFonts w:ascii="Times New Roman" w:hAnsi="Times New Roman"/>
          <w:color w:val="auto"/>
          <w:lang w:val="en-GB"/>
        </w:rPr>
        <w:t>compensation for loss of earnings</w:t>
      </w:r>
      <w:r w:rsidRPr="00302EF4">
        <w:rPr>
          <w:rFonts w:ascii="Times New Roman" w:hAnsi="Times New Roman"/>
          <w:color w:val="auto"/>
          <w:lang w:val="en-GB"/>
        </w:rPr>
        <w:t xml:space="preserve"> or another </w:t>
      </w:r>
      <w:r w:rsidR="00AA007C" w:rsidRPr="00302EF4">
        <w:rPr>
          <w:rFonts w:ascii="Times New Roman" w:hAnsi="Times New Roman"/>
          <w:color w:val="auto"/>
          <w:lang w:val="en-GB"/>
        </w:rPr>
        <w:t>subsistence</w:t>
      </w:r>
      <w:r w:rsidRPr="00302EF4">
        <w:rPr>
          <w:rFonts w:ascii="Times New Roman" w:hAnsi="Times New Roman"/>
          <w:color w:val="auto"/>
          <w:lang w:val="en-GB"/>
        </w:rPr>
        <w:t xml:space="preserve"> benefit in </w:t>
      </w:r>
      <w:r w:rsidR="002500B9" w:rsidRPr="00302EF4">
        <w:rPr>
          <w:rFonts w:ascii="Times New Roman" w:hAnsi="Times New Roman"/>
          <w:color w:val="auto"/>
          <w:lang w:val="en-GB"/>
        </w:rPr>
        <w:t xml:space="preserve">the case of </w:t>
      </w:r>
      <w:r w:rsidR="006C5551" w:rsidRPr="00302EF4">
        <w:rPr>
          <w:rFonts w:ascii="Times New Roman" w:hAnsi="Times New Roman"/>
          <w:color w:val="auto"/>
          <w:lang w:val="en-GB"/>
        </w:rPr>
        <w:t>specified incidents</w:t>
      </w:r>
      <w:r w:rsidRPr="00302EF4">
        <w:rPr>
          <w:rFonts w:ascii="Times New Roman" w:hAnsi="Times New Roman"/>
          <w:color w:val="auto"/>
          <w:lang w:val="en-GB"/>
        </w:rPr>
        <w:t xml:space="preserve">. </w:t>
      </w:r>
      <w:r w:rsidR="006C5551" w:rsidRPr="00302EF4">
        <w:rPr>
          <w:rFonts w:ascii="Times New Roman" w:hAnsi="Times New Roman"/>
          <w:color w:val="auto"/>
          <w:lang w:val="en-GB"/>
        </w:rPr>
        <w:t>Compensation for loss of earnings</w:t>
      </w:r>
      <w:r w:rsidR="006C5551" w:rsidRPr="00302EF4" w:rsidDel="006C5551">
        <w:rPr>
          <w:rFonts w:ascii="Times New Roman" w:hAnsi="Times New Roman"/>
          <w:color w:val="auto"/>
          <w:lang w:val="en-GB"/>
        </w:rPr>
        <w:t xml:space="preserve"> </w:t>
      </w:r>
      <w:r w:rsidRPr="00302EF4">
        <w:rPr>
          <w:rFonts w:ascii="Times New Roman" w:hAnsi="Times New Roman"/>
          <w:color w:val="auto"/>
          <w:lang w:val="en-GB"/>
        </w:rPr>
        <w:t xml:space="preserve">may also be paid </w:t>
      </w:r>
      <w:r w:rsidR="002500B9" w:rsidRPr="00302EF4">
        <w:rPr>
          <w:rFonts w:ascii="Times New Roman" w:hAnsi="Times New Roman"/>
          <w:color w:val="auto"/>
          <w:lang w:val="en-GB"/>
        </w:rPr>
        <w:t>on the basis of</w:t>
      </w:r>
      <w:r w:rsidRPr="00302EF4">
        <w:rPr>
          <w:rFonts w:ascii="Times New Roman" w:hAnsi="Times New Roman"/>
          <w:color w:val="auto"/>
          <w:lang w:val="en-GB"/>
        </w:rPr>
        <w:t xml:space="preserve"> partial work disability.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addition to old age pension, actual pension benefits include disability pension and su</w:t>
      </w:r>
      <w:r w:rsidRPr="00302EF4">
        <w:rPr>
          <w:rFonts w:ascii="Times New Roman" w:hAnsi="Times New Roman"/>
          <w:color w:val="auto"/>
          <w:lang w:val="en-GB"/>
        </w:rPr>
        <w:t>r</w:t>
      </w:r>
      <w:r w:rsidRPr="00302EF4">
        <w:rPr>
          <w:rFonts w:ascii="Times New Roman" w:hAnsi="Times New Roman"/>
          <w:color w:val="auto"/>
          <w:lang w:val="en-GB"/>
        </w:rPr>
        <w:t>vivors’ pension, consisting of widow’s pension and child’s pension. Pension benefits in the e</w:t>
      </w:r>
      <w:r w:rsidRPr="00302EF4">
        <w:rPr>
          <w:rFonts w:ascii="Times New Roman" w:hAnsi="Times New Roman"/>
          <w:color w:val="auto"/>
          <w:lang w:val="en-GB"/>
        </w:rPr>
        <w:t>m</w:t>
      </w:r>
      <w:r w:rsidRPr="00302EF4">
        <w:rPr>
          <w:rFonts w:ascii="Times New Roman" w:hAnsi="Times New Roman"/>
          <w:color w:val="auto"/>
          <w:lang w:val="en-GB"/>
        </w:rPr>
        <w:t>ployment pension scheme also include partial early old-age pension and partial disability pe</w:t>
      </w:r>
      <w:r w:rsidRPr="00302EF4">
        <w:rPr>
          <w:rFonts w:ascii="Times New Roman" w:hAnsi="Times New Roman"/>
          <w:color w:val="auto"/>
          <w:lang w:val="en-GB"/>
        </w:rPr>
        <w:t>n</w:t>
      </w:r>
      <w:r w:rsidRPr="00302EF4">
        <w:rPr>
          <w:rFonts w:ascii="Times New Roman" w:hAnsi="Times New Roman"/>
          <w:color w:val="auto"/>
          <w:lang w:val="en-GB"/>
        </w:rPr>
        <w:t xml:space="preserve">sion.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lastRenderedPageBreak/>
        <w:t xml:space="preserve">When illness results in incapacity for work, livelihood is usually first secured by sickness allowance in accordance with the </w:t>
      </w:r>
      <w:r w:rsidR="00D62C25" w:rsidRPr="00302EF4">
        <w:rPr>
          <w:rFonts w:ascii="Times New Roman" w:hAnsi="Times New Roman"/>
          <w:color w:val="auto"/>
          <w:lang w:val="en-GB"/>
        </w:rPr>
        <w:t xml:space="preserve">Health </w:t>
      </w:r>
      <w:r w:rsidRPr="00302EF4">
        <w:rPr>
          <w:rFonts w:ascii="Times New Roman" w:hAnsi="Times New Roman"/>
          <w:color w:val="auto"/>
          <w:lang w:val="en-GB"/>
        </w:rPr>
        <w:t>Insurance Act (1224/2004). If the illness is prolo</w:t>
      </w:r>
      <w:r w:rsidRPr="00302EF4">
        <w:rPr>
          <w:rFonts w:ascii="Times New Roman" w:hAnsi="Times New Roman"/>
          <w:color w:val="auto"/>
          <w:lang w:val="en-GB"/>
        </w:rPr>
        <w:t>n</w:t>
      </w:r>
      <w:r w:rsidRPr="00302EF4">
        <w:rPr>
          <w:rFonts w:ascii="Times New Roman" w:hAnsi="Times New Roman"/>
          <w:color w:val="auto"/>
          <w:lang w:val="en-GB"/>
        </w:rPr>
        <w:t>ged, the person may apply for disability pension. If the maximum period for sickness allo</w:t>
      </w:r>
      <w:r w:rsidRPr="00302EF4">
        <w:rPr>
          <w:rFonts w:ascii="Times New Roman" w:hAnsi="Times New Roman"/>
          <w:color w:val="auto"/>
          <w:lang w:val="en-GB"/>
        </w:rPr>
        <w:t>w</w:t>
      </w:r>
      <w:r w:rsidRPr="00302EF4">
        <w:rPr>
          <w:rFonts w:ascii="Times New Roman" w:hAnsi="Times New Roman"/>
          <w:color w:val="auto"/>
          <w:lang w:val="en-GB"/>
        </w:rPr>
        <w:t>ance is reached while the pension application is pending, the livelihood of the disability pension a</w:t>
      </w:r>
      <w:r w:rsidRPr="00302EF4">
        <w:rPr>
          <w:rFonts w:ascii="Times New Roman" w:hAnsi="Times New Roman"/>
          <w:color w:val="auto"/>
          <w:lang w:val="en-GB"/>
        </w:rPr>
        <w:t>p</w:t>
      </w:r>
      <w:r w:rsidRPr="00302EF4">
        <w:rPr>
          <w:rFonts w:ascii="Times New Roman" w:hAnsi="Times New Roman"/>
          <w:color w:val="auto"/>
          <w:lang w:val="en-GB"/>
        </w:rPr>
        <w:t>plicant is secured through unemployment security.</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 employment pension acts, an employee is entitled to full disability pe</w:t>
      </w:r>
      <w:r w:rsidRPr="00302EF4">
        <w:rPr>
          <w:rFonts w:ascii="Times New Roman" w:hAnsi="Times New Roman"/>
          <w:color w:val="auto"/>
          <w:lang w:val="en-GB"/>
        </w:rPr>
        <w:t>n</w:t>
      </w:r>
      <w:r w:rsidRPr="00302EF4">
        <w:rPr>
          <w:rFonts w:ascii="Times New Roman" w:hAnsi="Times New Roman"/>
          <w:color w:val="auto"/>
          <w:lang w:val="en-GB"/>
        </w:rPr>
        <w:t>sion if their work ability is considered to have weakened due to their illness, defect or disability by at least three fifths for at least one year continuously and to partial disability pension if their work ability is considered to have weakened by at least two fifths for at least one year co</w:t>
      </w:r>
      <w:r w:rsidRPr="00302EF4">
        <w:rPr>
          <w:rFonts w:ascii="Times New Roman" w:hAnsi="Times New Roman"/>
          <w:color w:val="auto"/>
          <w:lang w:val="en-GB"/>
        </w:rPr>
        <w:t>n</w:t>
      </w:r>
      <w:r w:rsidRPr="00302EF4">
        <w:rPr>
          <w:rFonts w:ascii="Times New Roman" w:hAnsi="Times New Roman"/>
          <w:color w:val="auto"/>
          <w:lang w:val="en-GB"/>
        </w:rPr>
        <w:t>tinuously. In the National Pensions Act</w:t>
      </w:r>
      <w:r w:rsidR="00F4647B" w:rsidRPr="00302EF4">
        <w:rPr>
          <w:rFonts w:ascii="Times New Roman" w:hAnsi="Times New Roman"/>
          <w:color w:val="auto"/>
          <w:lang w:val="en-GB"/>
        </w:rPr>
        <w:t xml:space="preserve"> (568/2007)</w:t>
      </w:r>
      <w:r w:rsidRPr="00302EF4">
        <w:rPr>
          <w:rFonts w:ascii="Times New Roman" w:hAnsi="Times New Roman"/>
          <w:color w:val="auto"/>
          <w:lang w:val="en-GB"/>
        </w:rPr>
        <w:t>, the preconditions for granting disability pension are mai</w:t>
      </w:r>
      <w:r w:rsidRPr="00302EF4">
        <w:rPr>
          <w:rFonts w:ascii="Times New Roman" w:hAnsi="Times New Roman"/>
          <w:color w:val="auto"/>
          <w:lang w:val="en-GB"/>
        </w:rPr>
        <w:t>n</w:t>
      </w:r>
      <w:r w:rsidRPr="00302EF4">
        <w:rPr>
          <w:rFonts w:ascii="Times New Roman" w:hAnsi="Times New Roman"/>
          <w:color w:val="auto"/>
          <w:lang w:val="en-GB"/>
        </w:rPr>
        <w:t>ly the same, but the granting of partial disability pension is not possible. According to the N</w:t>
      </w:r>
      <w:r w:rsidRPr="00302EF4">
        <w:rPr>
          <w:rFonts w:ascii="Times New Roman" w:hAnsi="Times New Roman"/>
          <w:color w:val="auto"/>
          <w:lang w:val="en-GB"/>
        </w:rPr>
        <w:t>a</w:t>
      </w:r>
      <w:r w:rsidRPr="00302EF4">
        <w:rPr>
          <w:rFonts w:ascii="Times New Roman" w:hAnsi="Times New Roman"/>
          <w:color w:val="auto"/>
          <w:lang w:val="en-GB"/>
        </w:rPr>
        <w:t>tional Pensions Act, disability pension is always granted to permanently blind or immobile pe</w:t>
      </w:r>
      <w:r w:rsidRPr="00302EF4">
        <w:rPr>
          <w:rFonts w:ascii="Times New Roman" w:hAnsi="Times New Roman"/>
          <w:color w:val="auto"/>
          <w:lang w:val="en-GB"/>
        </w:rPr>
        <w:t>r</w:t>
      </w:r>
      <w:r w:rsidRPr="00302EF4">
        <w:rPr>
          <w:rFonts w:ascii="Times New Roman" w:hAnsi="Times New Roman"/>
          <w:color w:val="auto"/>
          <w:lang w:val="en-GB"/>
        </w:rPr>
        <w:t xml:space="preserve">sons as well as persons who, because of their illness, defect or disability, are permanently in </w:t>
      </w:r>
      <w:r w:rsidR="000D7738" w:rsidRPr="00302EF4">
        <w:rPr>
          <w:rFonts w:ascii="Times New Roman" w:hAnsi="Times New Roman"/>
          <w:color w:val="auto"/>
          <w:lang w:val="en-GB"/>
        </w:rPr>
        <w:t xml:space="preserve">such </w:t>
      </w:r>
      <w:r w:rsidRPr="00302EF4">
        <w:rPr>
          <w:rFonts w:ascii="Times New Roman" w:hAnsi="Times New Roman"/>
          <w:color w:val="auto"/>
          <w:lang w:val="en-GB"/>
        </w:rPr>
        <w:t xml:space="preserve">a state </w:t>
      </w:r>
      <w:r w:rsidR="000D7738" w:rsidRPr="00302EF4">
        <w:rPr>
          <w:rFonts w:ascii="Times New Roman" w:hAnsi="Times New Roman"/>
          <w:color w:val="auto"/>
          <w:lang w:val="en-GB"/>
        </w:rPr>
        <w:t>of</w:t>
      </w:r>
      <w:r w:rsidRPr="00302EF4">
        <w:rPr>
          <w:rFonts w:ascii="Times New Roman" w:hAnsi="Times New Roman"/>
          <w:color w:val="auto"/>
          <w:lang w:val="en-GB"/>
        </w:rPr>
        <w:t xml:space="preserve"> helpless</w:t>
      </w:r>
      <w:r w:rsidR="000D7738" w:rsidRPr="00302EF4">
        <w:rPr>
          <w:rFonts w:ascii="Times New Roman" w:hAnsi="Times New Roman"/>
          <w:color w:val="auto"/>
          <w:lang w:val="en-GB"/>
        </w:rPr>
        <w:t>ness</w:t>
      </w:r>
      <w:r w:rsidRPr="00302EF4">
        <w:rPr>
          <w:rFonts w:ascii="Times New Roman" w:hAnsi="Times New Roman"/>
          <w:color w:val="auto"/>
          <w:lang w:val="en-GB"/>
        </w:rPr>
        <w:t xml:space="preserve"> that they cannot cope without the help of another person.</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Disability pension can be granted indefinitely or for a fixed period. Fixed-period disability pension is called rehabilitation allowance. Rehabilitation allowance is granted to promote the rehabilitation of the applicant for as long as the applicant is estimated to be incapable for work. The prerequisite is that a care or rehabilitation plan has been or is being prep</w:t>
      </w:r>
      <w:r w:rsidRPr="00302EF4">
        <w:rPr>
          <w:rFonts w:ascii="Times New Roman" w:hAnsi="Times New Roman"/>
          <w:color w:val="auto"/>
          <w:lang w:val="en-GB"/>
        </w:rPr>
        <w:t>a</w:t>
      </w:r>
      <w:r w:rsidRPr="00302EF4">
        <w:rPr>
          <w:rFonts w:ascii="Times New Roman" w:hAnsi="Times New Roman"/>
          <w:color w:val="auto"/>
          <w:lang w:val="en-GB"/>
        </w:rPr>
        <w:t xml:space="preserve">red for the applicant.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2C45FA"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D</w:t>
      </w:r>
      <w:r w:rsidR="000E0D37" w:rsidRPr="00302EF4">
        <w:rPr>
          <w:rFonts w:ascii="Times New Roman" w:hAnsi="Times New Roman"/>
          <w:color w:val="auto"/>
          <w:lang w:val="en-GB"/>
        </w:rPr>
        <w:t>isability pension is based on an assessment of the applicant’s overall sit</w:t>
      </w:r>
      <w:r w:rsidR="000E0D37" w:rsidRPr="00302EF4">
        <w:rPr>
          <w:rFonts w:ascii="Times New Roman" w:hAnsi="Times New Roman"/>
          <w:color w:val="auto"/>
          <w:lang w:val="en-GB"/>
        </w:rPr>
        <w:t>u</w:t>
      </w:r>
      <w:r w:rsidR="000E0D37" w:rsidRPr="00302EF4">
        <w:rPr>
          <w:rFonts w:ascii="Times New Roman" w:hAnsi="Times New Roman"/>
          <w:color w:val="auto"/>
          <w:lang w:val="en-GB"/>
        </w:rPr>
        <w:t>ation, but it does not require full incapability for work. A reduction in the capacity for work is sufficient if the person, with the remaining capacity, is incapable for work that would secure reasonable livelihood.</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Benefits according to the Disability Benefits Act include disability allowance for persons under 16 years, disability allowance for persons aged 16 years or over, care all</w:t>
      </w:r>
      <w:r w:rsidRPr="00302EF4">
        <w:rPr>
          <w:rFonts w:ascii="Times New Roman" w:hAnsi="Times New Roman"/>
          <w:color w:val="auto"/>
          <w:lang w:val="en-GB"/>
        </w:rPr>
        <w:t>o</w:t>
      </w:r>
      <w:r w:rsidRPr="00302EF4">
        <w:rPr>
          <w:rFonts w:ascii="Times New Roman" w:hAnsi="Times New Roman"/>
          <w:color w:val="auto"/>
          <w:lang w:val="en-GB"/>
        </w:rPr>
        <w:t>wance for pensioners and the front veterans’ supplement, paid as part of care allowance. The allowances are payable at the basic rate, the middle rate or the highest rate depending on the need of assistance.</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disability allowance for persons under 16 years is intended for </w:t>
      </w:r>
      <w:r w:rsidR="007B4B26" w:rsidRPr="00302EF4">
        <w:rPr>
          <w:rFonts w:ascii="Times New Roman" w:hAnsi="Times New Roman"/>
          <w:color w:val="auto"/>
          <w:lang w:val="en-GB"/>
        </w:rPr>
        <w:t xml:space="preserve">children with a </w:t>
      </w:r>
      <w:r w:rsidRPr="00302EF4">
        <w:rPr>
          <w:rFonts w:ascii="Times New Roman" w:hAnsi="Times New Roman"/>
          <w:color w:val="auto"/>
          <w:lang w:val="en-GB"/>
        </w:rPr>
        <w:t>chronical ill</w:t>
      </w:r>
      <w:r w:rsidR="007B4B26" w:rsidRPr="00302EF4">
        <w:rPr>
          <w:rFonts w:ascii="Times New Roman" w:hAnsi="Times New Roman"/>
          <w:color w:val="auto"/>
          <w:lang w:val="en-GB"/>
        </w:rPr>
        <w:t>ness</w:t>
      </w:r>
      <w:r w:rsidRPr="00302EF4">
        <w:rPr>
          <w:rFonts w:ascii="Times New Roman" w:hAnsi="Times New Roman"/>
          <w:color w:val="auto"/>
          <w:lang w:val="en-GB"/>
        </w:rPr>
        <w:t xml:space="preserve"> </w:t>
      </w:r>
      <w:r w:rsidR="000D7738" w:rsidRPr="00302EF4">
        <w:rPr>
          <w:rFonts w:ascii="Times New Roman" w:hAnsi="Times New Roman"/>
          <w:color w:val="auto"/>
          <w:lang w:val="en-GB"/>
        </w:rPr>
        <w:t>or</w:t>
      </w:r>
      <w:r w:rsidRPr="00302EF4">
        <w:rPr>
          <w:rFonts w:ascii="Times New Roman" w:hAnsi="Times New Roman"/>
          <w:color w:val="auto"/>
          <w:lang w:val="en-GB"/>
        </w:rPr>
        <w:t xml:space="preserve"> dis</w:t>
      </w:r>
      <w:r w:rsidRPr="00302EF4">
        <w:rPr>
          <w:rFonts w:ascii="Times New Roman" w:hAnsi="Times New Roman"/>
          <w:color w:val="auto"/>
          <w:lang w:val="en-GB"/>
        </w:rPr>
        <w:t>a</w:t>
      </w:r>
      <w:r w:rsidRPr="00302EF4">
        <w:rPr>
          <w:rFonts w:ascii="Times New Roman" w:hAnsi="Times New Roman"/>
          <w:color w:val="auto"/>
          <w:lang w:val="en-GB"/>
        </w:rPr>
        <w:t>b</w:t>
      </w:r>
      <w:r w:rsidR="007B4B26" w:rsidRPr="00302EF4">
        <w:rPr>
          <w:rFonts w:ascii="Times New Roman" w:hAnsi="Times New Roman"/>
          <w:color w:val="auto"/>
          <w:lang w:val="en-GB"/>
        </w:rPr>
        <w:t>ility</w:t>
      </w:r>
      <w:r w:rsidRPr="00302EF4">
        <w:rPr>
          <w:rFonts w:ascii="Times New Roman" w:hAnsi="Times New Roman"/>
          <w:color w:val="auto"/>
          <w:lang w:val="en-GB"/>
        </w:rPr>
        <w:t>. Granting the allowance requires that the treatment, care and rehabilitation rel</w:t>
      </w:r>
      <w:r w:rsidRPr="00302EF4">
        <w:rPr>
          <w:rFonts w:ascii="Times New Roman" w:hAnsi="Times New Roman"/>
          <w:color w:val="auto"/>
          <w:lang w:val="en-GB"/>
        </w:rPr>
        <w:t>a</w:t>
      </w:r>
      <w:r w:rsidRPr="00302EF4">
        <w:rPr>
          <w:rFonts w:ascii="Times New Roman" w:hAnsi="Times New Roman"/>
          <w:color w:val="auto"/>
          <w:lang w:val="en-GB"/>
        </w:rPr>
        <w:t>ting to the illness, defect or disability of a child under 16 years of age causes, for at least six months, greater strain or commitment than caring for a child of the same age without disabil</w:t>
      </w:r>
      <w:r w:rsidRPr="00302EF4">
        <w:rPr>
          <w:rFonts w:ascii="Times New Roman" w:hAnsi="Times New Roman"/>
          <w:color w:val="auto"/>
          <w:lang w:val="en-GB"/>
        </w:rPr>
        <w:t>i</w:t>
      </w:r>
      <w:r w:rsidRPr="00302EF4">
        <w:rPr>
          <w:rFonts w:ascii="Times New Roman" w:hAnsi="Times New Roman"/>
          <w:color w:val="auto"/>
          <w:lang w:val="en-GB"/>
        </w:rPr>
        <w:t xml:space="preserve">ties.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Disability allowance is paid to a</w:t>
      </w:r>
      <w:r w:rsidR="007B4B26" w:rsidRPr="00302EF4">
        <w:rPr>
          <w:rFonts w:ascii="Times New Roman" w:hAnsi="Times New Roman"/>
          <w:color w:val="auto"/>
          <w:lang w:val="en-GB"/>
        </w:rPr>
        <w:t xml:space="preserve"> person with an</w:t>
      </w:r>
      <w:r w:rsidRPr="00302EF4">
        <w:rPr>
          <w:rFonts w:ascii="Times New Roman" w:hAnsi="Times New Roman"/>
          <w:color w:val="auto"/>
          <w:lang w:val="en-GB"/>
        </w:rPr>
        <w:t xml:space="preserve"> ill</w:t>
      </w:r>
      <w:r w:rsidR="007B4B26" w:rsidRPr="00302EF4">
        <w:rPr>
          <w:rFonts w:ascii="Times New Roman" w:hAnsi="Times New Roman"/>
          <w:color w:val="auto"/>
          <w:lang w:val="en-GB"/>
        </w:rPr>
        <w:t>ness</w:t>
      </w:r>
      <w:r w:rsidRPr="00302EF4">
        <w:rPr>
          <w:rFonts w:ascii="Times New Roman" w:hAnsi="Times New Roman"/>
          <w:color w:val="auto"/>
          <w:lang w:val="en-GB"/>
        </w:rPr>
        <w:t xml:space="preserve"> or </w:t>
      </w:r>
      <w:r w:rsidR="007B4B26" w:rsidRPr="00302EF4">
        <w:rPr>
          <w:rFonts w:ascii="Times New Roman" w:hAnsi="Times New Roman"/>
          <w:color w:val="auto"/>
          <w:lang w:val="en-GB"/>
        </w:rPr>
        <w:t>disab</w:t>
      </w:r>
      <w:r w:rsidR="00FC4F83" w:rsidRPr="00302EF4">
        <w:rPr>
          <w:rFonts w:ascii="Times New Roman" w:hAnsi="Times New Roman"/>
          <w:color w:val="auto"/>
          <w:lang w:val="en-GB"/>
        </w:rPr>
        <w:t>ility</w:t>
      </w:r>
      <w:r w:rsidRPr="00302EF4">
        <w:rPr>
          <w:rFonts w:ascii="Times New Roman" w:hAnsi="Times New Roman"/>
          <w:color w:val="auto"/>
          <w:lang w:val="en-GB"/>
        </w:rPr>
        <w:t xml:space="preserve"> aged 16 years or over</w:t>
      </w:r>
      <w:r w:rsidR="007B4B26" w:rsidRPr="00302EF4">
        <w:rPr>
          <w:rFonts w:ascii="Times New Roman" w:hAnsi="Times New Roman"/>
          <w:color w:val="auto"/>
          <w:lang w:val="en-GB"/>
        </w:rPr>
        <w:t xml:space="preserve"> and</w:t>
      </w:r>
      <w:r w:rsidRPr="00302EF4">
        <w:rPr>
          <w:rFonts w:ascii="Times New Roman" w:hAnsi="Times New Roman"/>
          <w:color w:val="auto"/>
          <w:lang w:val="en-GB"/>
        </w:rPr>
        <w:t xml:space="preserve"> whose fun</w:t>
      </w:r>
      <w:r w:rsidRPr="00302EF4">
        <w:rPr>
          <w:rFonts w:ascii="Times New Roman" w:hAnsi="Times New Roman"/>
          <w:color w:val="auto"/>
          <w:lang w:val="en-GB"/>
        </w:rPr>
        <w:t>c</w:t>
      </w:r>
      <w:r w:rsidRPr="00302EF4">
        <w:rPr>
          <w:rFonts w:ascii="Times New Roman" w:hAnsi="Times New Roman"/>
          <w:color w:val="auto"/>
          <w:lang w:val="en-GB"/>
        </w:rPr>
        <w:t>tional ability is impaired continuously for at least a year. In addition, the person’s illness or d</w:t>
      </w:r>
      <w:r w:rsidRPr="00302EF4">
        <w:rPr>
          <w:rFonts w:ascii="Times New Roman" w:hAnsi="Times New Roman"/>
          <w:color w:val="auto"/>
          <w:lang w:val="en-GB"/>
        </w:rPr>
        <w:t>i</w:t>
      </w:r>
      <w:r w:rsidRPr="00302EF4">
        <w:rPr>
          <w:rFonts w:ascii="Times New Roman" w:hAnsi="Times New Roman"/>
          <w:color w:val="auto"/>
          <w:lang w:val="en-GB"/>
        </w:rPr>
        <w:t xml:space="preserve">sability must cause harm, </w:t>
      </w:r>
      <w:r w:rsidR="000D7738" w:rsidRPr="00302EF4">
        <w:rPr>
          <w:rFonts w:ascii="Times New Roman" w:hAnsi="Times New Roman"/>
          <w:color w:val="auto"/>
          <w:lang w:val="en-GB"/>
        </w:rPr>
        <w:t>a</w:t>
      </w:r>
      <w:r w:rsidRPr="00302EF4">
        <w:rPr>
          <w:rFonts w:ascii="Times New Roman" w:hAnsi="Times New Roman"/>
          <w:color w:val="auto"/>
          <w:lang w:val="en-GB"/>
        </w:rPr>
        <w:t xml:space="preserve"> need for assistance or </w:t>
      </w:r>
      <w:r w:rsidR="000D7738" w:rsidRPr="00302EF4">
        <w:rPr>
          <w:rFonts w:ascii="Times New Roman" w:hAnsi="Times New Roman"/>
          <w:color w:val="auto"/>
          <w:lang w:val="en-GB"/>
        </w:rPr>
        <w:t>a</w:t>
      </w:r>
      <w:r w:rsidRPr="00302EF4">
        <w:rPr>
          <w:rFonts w:ascii="Times New Roman" w:hAnsi="Times New Roman"/>
          <w:color w:val="auto"/>
          <w:lang w:val="en-GB"/>
        </w:rPr>
        <w:t xml:space="preserve"> need for guidance and monitoring.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purpose of the care allowance for pensioners is to support a </w:t>
      </w:r>
      <w:r w:rsidR="007B4B26" w:rsidRPr="00302EF4">
        <w:rPr>
          <w:rFonts w:ascii="Times New Roman" w:hAnsi="Times New Roman"/>
          <w:color w:val="auto"/>
          <w:lang w:val="en-GB"/>
        </w:rPr>
        <w:t xml:space="preserve">pensioner with a </w:t>
      </w:r>
      <w:r w:rsidRPr="00302EF4">
        <w:rPr>
          <w:rFonts w:ascii="Times New Roman" w:hAnsi="Times New Roman"/>
          <w:color w:val="auto"/>
          <w:lang w:val="en-GB"/>
        </w:rPr>
        <w:t>chronical ill</w:t>
      </w:r>
      <w:r w:rsidR="007B4B26" w:rsidRPr="00302EF4">
        <w:rPr>
          <w:rFonts w:ascii="Times New Roman" w:hAnsi="Times New Roman"/>
          <w:color w:val="auto"/>
          <w:lang w:val="en-GB"/>
        </w:rPr>
        <w:t>ness</w:t>
      </w:r>
      <w:r w:rsidRPr="00302EF4">
        <w:rPr>
          <w:rFonts w:ascii="Times New Roman" w:hAnsi="Times New Roman"/>
          <w:color w:val="auto"/>
          <w:lang w:val="en-GB"/>
        </w:rPr>
        <w:t xml:space="preserve"> or </w:t>
      </w:r>
      <w:r w:rsidR="007B4B26" w:rsidRPr="00302EF4">
        <w:rPr>
          <w:rFonts w:ascii="Times New Roman" w:hAnsi="Times New Roman"/>
          <w:color w:val="auto"/>
          <w:lang w:val="en-GB"/>
        </w:rPr>
        <w:t xml:space="preserve">disability </w:t>
      </w:r>
      <w:r w:rsidR="00FC4F83" w:rsidRPr="00302EF4">
        <w:rPr>
          <w:rFonts w:ascii="Times New Roman" w:hAnsi="Times New Roman"/>
          <w:color w:val="auto"/>
          <w:lang w:val="en-GB"/>
        </w:rPr>
        <w:t>with coping</w:t>
      </w:r>
      <w:r w:rsidRPr="00302EF4">
        <w:rPr>
          <w:rFonts w:ascii="Times New Roman" w:hAnsi="Times New Roman"/>
          <w:color w:val="auto"/>
          <w:lang w:val="en-GB"/>
        </w:rPr>
        <w:t xml:space="preserve"> in daily life, the maintenance of their functional </w:t>
      </w:r>
      <w:r w:rsidRPr="00302EF4">
        <w:rPr>
          <w:rFonts w:ascii="Times New Roman" w:hAnsi="Times New Roman"/>
          <w:color w:val="auto"/>
          <w:lang w:val="en-GB"/>
        </w:rPr>
        <w:lastRenderedPageBreak/>
        <w:t>capacity, rehab</w:t>
      </w:r>
      <w:r w:rsidRPr="00302EF4">
        <w:rPr>
          <w:rFonts w:ascii="Times New Roman" w:hAnsi="Times New Roman"/>
          <w:color w:val="auto"/>
          <w:lang w:val="en-GB"/>
        </w:rPr>
        <w:t>i</w:t>
      </w:r>
      <w:r w:rsidRPr="00302EF4">
        <w:rPr>
          <w:rFonts w:ascii="Times New Roman" w:hAnsi="Times New Roman"/>
          <w:color w:val="auto"/>
          <w:lang w:val="en-GB"/>
        </w:rPr>
        <w:t xml:space="preserve">litation and care. A person is entitled to care allowance for pensioners when they receive pension referred to in the Disability Benefits Act and their functional capacity can be assessed to be impaired continuously for at least </w:t>
      </w:r>
      <w:r w:rsidR="000D7738" w:rsidRPr="00302EF4">
        <w:rPr>
          <w:rFonts w:ascii="Times New Roman" w:hAnsi="Times New Roman"/>
          <w:color w:val="auto"/>
          <w:lang w:val="en-GB"/>
        </w:rPr>
        <w:t>one</w:t>
      </w:r>
      <w:r w:rsidRPr="00302EF4">
        <w:rPr>
          <w:rFonts w:ascii="Times New Roman" w:hAnsi="Times New Roman"/>
          <w:color w:val="auto"/>
          <w:lang w:val="en-GB"/>
        </w:rPr>
        <w:t xml:space="preserve"> year due to an illness, a defect or a disability causing </w:t>
      </w:r>
      <w:r w:rsidR="000D7738" w:rsidRPr="00302EF4">
        <w:rPr>
          <w:rFonts w:ascii="Times New Roman" w:hAnsi="Times New Roman"/>
          <w:color w:val="auto"/>
          <w:lang w:val="en-GB"/>
        </w:rPr>
        <w:t>a</w:t>
      </w:r>
      <w:r w:rsidRPr="00302EF4">
        <w:rPr>
          <w:rFonts w:ascii="Times New Roman" w:hAnsi="Times New Roman"/>
          <w:color w:val="auto"/>
          <w:lang w:val="en-GB"/>
        </w:rPr>
        <w:t xml:space="preserve"> need for assistance or </w:t>
      </w:r>
      <w:r w:rsidR="000D7738" w:rsidRPr="00302EF4">
        <w:rPr>
          <w:rFonts w:ascii="Times New Roman" w:hAnsi="Times New Roman"/>
          <w:color w:val="auto"/>
          <w:lang w:val="en-GB"/>
        </w:rPr>
        <w:t>a</w:t>
      </w:r>
      <w:r w:rsidRPr="00302EF4">
        <w:rPr>
          <w:rFonts w:ascii="Times New Roman" w:hAnsi="Times New Roman"/>
          <w:color w:val="auto"/>
          <w:lang w:val="en-GB"/>
        </w:rPr>
        <w:t xml:space="preserve"> need for guidance and monitoring. </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Social assistance is </w:t>
      </w:r>
      <w:r w:rsidR="000D7738" w:rsidRPr="00302EF4">
        <w:rPr>
          <w:rFonts w:ascii="Times New Roman" w:hAnsi="Times New Roman"/>
          <w:color w:val="auto"/>
          <w:lang w:val="en-GB"/>
        </w:rPr>
        <w:t>the</w:t>
      </w:r>
      <w:r w:rsidRPr="00302EF4">
        <w:rPr>
          <w:rFonts w:ascii="Times New Roman" w:hAnsi="Times New Roman"/>
          <w:color w:val="auto"/>
          <w:lang w:val="en-GB"/>
        </w:rPr>
        <w:t xml:space="preserve"> last-resort financial support that is part of social welfare. Everyone is entitled to social assistance if they are in need of support and cannot earn a livel</w:t>
      </w:r>
      <w:r w:rsidRPr="00302EF4">
        <w:rPr>
          <w:rFonts w:ascii="Times New Roman" w:hAnsi="Times New Roman"/>
          <w:color w:val="auto"/>
          <w:lang w:val="en-GB"/>
        </w:rPr>
        <w:t>i</w:t>
      </w:r>
      <w:r w:rsidRPr="00302EF4">
        <w:rPr>
          <w:rFonts w:ascii="Times New Roman" w:hAnsi="Times New Roman"/>
          <w:color w:val="auto"/>
          <w:lang w:val="en-GB"/>
        </w:rPr>
        <w:t>hood through employment, entrepreneurship, other benefits, income or funds, the care of a person liable to provide maintenance or other means. According to the Social Assi</w:t>
      </w:r>
      <w:r w:rsidRPr="00302EF4">
        <w:rPr>
          <w:rFonts w:ascii="Times New Roman" w:hAnsi="Times New Roman"/>
          <w:color w:val="auto"/>
          <w:lang w:val="en-GB"/>
        </w:rPr>
        <w:t>s</w:t>
      </w:r>
      <w:r w:rsidRPr="00302EF4">
        <w:rPr>
          <w:rFonts w:ascii="Times New Roman" w:hAnsi="Times New Roman"/>
          <w:color w:val="auto"/>
          <w:lang w:val="en-GB"/>
        </w:rPr>
        <w:t>tance</w:t>
      </w:r>
      <w:r w:rsidR="007C3DD1" w:rsidRPr="00302EF4">
        <w:rPr>
          <w:rFonts w:ascii="Times New Roman" w:hAnsi="Times New Roman"/>
          <w:color w:val="auto"/>
          <w:lang w:val="en-GB"/>
        </w:rPr>
        <w:t xml:space="preserve"> Act (1412/1997)</w:t>
      </w:r>
      <w:r w:rsidRPr="00302EF4">
        <w:rPr>
          <w:rFonts w:ascii="Times New Roman" w:hAnsi="Times New Roman"/>
          <w:color w:val="auto"/>
          <w:lang w:val="en-GB"/>
        </w:rPr>
        <w:t xml:space="preserve">, the amount of social assistance is the difference between </w:t>
      </w:r>
      <w:r w:rsidR="000D7738" w:rsidRPr="00302EF4">
        <w:rPr>
          <w:rFonts w:ascii="Times New Roman" w:hAnsi="Times New Roman"/>
          <w:color w:val="auto"/>
          <w:lang w:val="en-GB"/>
        </w:rPr>
        <w:t xml:space="preserve">the </w:t>
      </w:r>
      <w:r w:rsidRPr="00302EF4">
        <w:rPr>
          <w:rFonts w:ascii="Times New Roman" w:hAnsi="Times New Roman"/>
          <w:color w:val="auto"/>
          <w:lang w:val="en-GB"/>
        </w:rPr>
        <w:t xml:space="preserve">defined expenses and </w:t>
      </w:r>
      <w:r w:rsidR="000D7738" w:rsidRPr="00302EF4">
        <w:rPr>
          <w:rFonts w:ascii="Times New Roman" w:hAnsi="Times New Roman"/>
          <w:color w:val="auto"/>
          <w:lang w:val="en-GB"/>
        </w:rPr>
        <w:t xml:space="preserve">the </w:t>
      </w:r>
      <w:r w:rsidRPr="00302EF4">
        <w:rPr>
          <w:rFonts w:ascii="Times New Roman" w:hAnsi="Times New Roman"/>
          <w:color w:val="auto"/>
          <w:lang w:val="en-GB"/>
        </w:rPr>
        <w:t>avail</w:t>
      </w:r>
      <w:r w:rsidRPr="00302EF4">
        <w:rPr>
          <w:rFonts w:ascii="Times New Roman" w:hAnsi="Times New Roman"/>
          <w:color w:val="auto"/>
          <w:lang w:val="en-GB"/>
        </w:rPr>
        <w:t>a</w:t>
      </w:r>
      <w:r w:rsidRPr="00302EF4">
        <w:rPr>
          <w:rFonts w:ascii="Times New Roman" w:hAnsi="Times New Roman"/>
          <w:color w:val="auto"/>
          <w:lang w:val="en-GB"/>
        </w:rPr>
        <w:t xml:space="preserve">ble income and funds. Social assistance consists of basic social assistance, supplementary social assistance and preventive social assistance.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Preventive social assistance is intended to promote the social safety and autonomy of a person and a family as well as to prevent marginalisation and long-term dependency on social assistance.</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When granting supplementary social assistance, special expenses, including expenses arising from special needs or circumstances of a person or family that are considered necessary for ensuring their living or for promoting their independent living, are taken into account to appropriate</w:t>
      </w:r>
      <w:r w:rsidR="00FC4F83" w:rsidRPr="00302EF4">
        <w:rPr>
          <w:rFonts w:ascii="Times New Roman" w:hAnsi="Times New Roman"/>
          <w:color w:val="auto"/>
          <w:lang w:val="en-GB"/>
        </w:rPr>
        <w:t xml:space="preserve"> extent</w:t>
      </w:r>
      <w:r w:rsidRPr="00302EF4">
        <w:rPr>
          <w:rFonts w:ascii="Times New Roman" w:hAnsi="Times New Roman"/>
          <w:color w:val="auto"/>
          <w:lang w:val="en-GB"/>
        </w:rPr>
        <w:t>. A long-term or serious illness, for example, can be considered a special need or circumstance.</w:t>
      </w:r>
    </w:p>
    <w:p w:rsidR="000E0D37" w:rsidRPr="00302EF4" w:rsidRDefault="000E0D37" w:rsidP="0071457D">
      <w:pPr>
        <w:spacing w:line="276" w:lineRule="auto"/>
        <w:jc w:val="both"/>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Housing allowance may be granted to a household for reducing housing costs for a rental or owner-occupied home in Finland and considered to be permanent, as </w:t>
      </w:r>
      <w:r w:rsidR="00200391" w:rsidRPr="00302EF4">
        <w:rPr>
          <w:rFonts w:ascii="Times New Roman" w:hAnsi="Times New Roman"/>
          <w:color w:val="auto"/>
          <w:lang w:val="en-GB"/>
        </w:rPr>
        <w:t>provided for</w:t>
      </w:r>
      <w:r w:rsidRPr="00302EF4">
        <w:rPr>
          <w:rFonts w:ascii="Times New Roman" w:hAnsi="Times New Roman"/>
          <w:color w:val="auto"/>
          <w:lang w:val="en-GB"/>
        </w:rPr>
        <w:t xml:space="preserve"> in the Act on General Housing Allowance (938/2014). The maximum amounts of acceptable ho</w:t>
      </w:r>
      <w:r w:rsidRPr="00302EF4">
        <w:rPr>
          <w:rFonts w:ascii="Times New Roman" w:hAnsi="Times New Roman"/>
          <w:color w:val="auto"/>
          <w:lang w:val="en-GB"/>
        </w:rPr>
        <w:t>u</w:t>
      </w:r>
      <w:r w:rsidRPr="00302EF4">
        <w:rPr>
          <w:rFonts w:ascii="Times New Roman" w:hAnsi="Times New Roman"/>
          <w:color w:val="auto"/>
          <w:lang w:val="en-GB"/>
        </w:rPr>
        <w:t xml:space="preserve">sing costs are based on regional total rents. If one of the household members </w:t>
      </w:r>
      <w:r w:rsidR="007B4B26" w:rsidRPr="00302EF4">
        <w:rPr>
          <w:rFonts w:ascii="Times New Roman" w:hAnsi="Times New Roman"/>
          <w:color w:val="auto"/>
          <w:lang w:val="en-GB"/>
        </w:rPr>
        <w:t xml:space="preserve">has a disability </w:t>
      </w:r>
      <w:r w:rsidRPr="00302EF4">
        <w:rPr>
          <w:rFonts w:ascii="Times New Roman" w:hAnsi="Times New Roman"/>
          <w:color w:val="auto"/>
          <w:lang w:val="en-GB"/>
        </w:rPr>
        <w:t xml:space="preserve">and needs a particularly large amount of space </w:t>
      </w:r>
      <w:r w:rsidR="00FC4F83" w:rsidRPr="00302EF4">
        <w:rPr>
          <w:rFonts w:ascii="Times New Roman" w:hAnsi="Times New Roman"/>
          <w:color w:val="auto"/>
          <w:lang w:val="en-GB"/>
        </w:rPr>
        <w:t>due to</w:t>
      </w:r>
      <w:r w:rsidRPr="00302EF4">
        <w:rPr>
          <w:rFonts w:ascii="Times New Roman" w:hAnsi="Times New Roman"/>
          <w:color w:val="auto"/>
          <w:lang w:val="en-GB"/>
        </w:rPr>
        <w:t xml:space="preserve"> assistive devices or the assistance or care of the </w:t>
      </w:r>
      <w:r w:rsidR="00200391" w:rsidRPr="00302EF4">
        <w:rPr>
          <w:rFonts w:ascii="Times New Roman" w:hAnsi="Times New Roman"/>
          <w:color w:val="auto"/>
          <w:lang w:val="en-GB"/>
        </w:rPr>
        <w:t>person with disabilities</w:t>
      </w:r>
      <w:r w:rsidRPr="00302EF4">
        <w:rPr>
          <w:rFonts w:ascii="Times New Roman" w:hAnsi="Times New Roman"/>
          <w:color w:val="auto"/>
          <w:lang w:val="en-GB"/>
        </w:rPr>
        <w:t xml:space="preserve">, such a household member counts as two persons for the purpose of determining the amount of acceptable housing costs. Housing allowance for pensioners is laid down </w:t>
      </w:r>
      <w:r w:rsidR="00200391" w:rsidRPr="00302EF4">
        <w:rPr>
          <w:rFonts w:ascii="Times New Roman" w:hAnsi="Times New Roman"/>
          <w:color w:val="auto"/>
          <w:lang w:val="en-GB"/>
        </w:rPr>
        <w:t>in</w:t>
      </w:r>
      <w:r w:rsidRPr="00302EF4">
        <w:rPr>
          <w:rFonts w:ascii="Times New Roman" w:hAnsi="Times New Roman"/>
          <w:color w:val="auto"/>
          <w:lang w:val="en-GB"/>
        </w:rPr>
        <w:t xml:space="preserve"> separate provisions.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eastAsia="fi-FI"/>
        </w:rPr>
      </w:pPr>
      <w:r w:rsidRPr="00302EF4">
        <w:rPr>
          <w:rFonts w:ascii="Times New Roman" w:hAnsi="Times New Roman"/>
          <w:color w:val="auto"/>
          <w:lang w:val="en-GB"/>
        </w:rPr>
        <w:t xml:space="preserve">Maximum </w:t>
      </w:r>
      <w:r w:rsidR="00200391" w:rsidRPr="00302EF4">
        <w:rPr>
          <w:rFonts w:ascii="Times New Roman" w:hAnsi="Times New Roman"/>
          <w:color w:val="auto"/>
          <w:lang w:val="en-GB"/>
        </w:rPr>
        <w:t>payment limits</w:t>
      </w:r>
      <w:r w:rsidRPr="00302EF4">
        <w:rPr>
          <w:rFonts w:ascii="Times New Roman" w:hAnsi="Times New Roman"/>
          <w:color w:val="auto"/>
          <w:lang w:val="en-GB"/>
        </w:rPr>
        <w:t xml:space="preserve"> are intended to facilitate </w:t>
      </w:r>
      <w:r w:rsidR="00200391" w:rsidRPr="00302EF4">
        <w:rPr>
          <w:rFonts w:ascii="Times New Roman" w:hAnsi="Times New Roman"/>
          <w:color w:val="auto"/>
          <w:lang w:val="en-GB"/>
        </w:rPr>
        <w:t xml:space="preserve">ensuring </w:t>
      </w:r>
      <w:r w:rsidRPr="00302EF4">
        <w:rPr>
          <w:rFonts w:ascii="Times New Roman" w:hAnsi="Times New Roman"/>
          <w:color w:val="auto"/>
          <w:lang w:val="en-GB"/>
        </w:rPr>
        <w:t>the sufficiency of the livelihood of persons requiring many services. However, the customer fee legislation is outdated. The position of customers has not always been equal, and the legislation has not sufficiently ensured the pri</w:t>
      </w:r>
      <w:r w:rsidRPr="00302EF4">
        <w:rPr>
          <w:rFonts w:ascii="Times New Roman" w:hAnsi="Times New Roman"/>
          <w:color w:val="auto"/>
          <w:lang w:val="en-GB"/>
        </w:rPr>
        <w:t>o</w:t>
      </w:r>
      <w:r w:rsidRPr="00302EF4">
        <w:rPr>
          <w:rFonts w:ascii="Times New Roman" w:hAnsi="Times New Roman"/>
          <w:color w:val="auto"/>
          <w:lang w:val="en-GB"/>
        </w:rPr>
        <w:t>rity of lowering or removing customer fees in relation to subsistence security.</w:t>
      </w:r>
      <w:r w:rsidR="00792FBB" w:rsidRPr="00302EF4">
        <w:rPr>
          <w:rFonts w:ascii="Times New Roman" w:hAnsi="Times New Roman"/>
          <w:color w:val="auto"/>
          <w:lang w:val="en-GB"/>
        </w:rPr>
        <w:t xml:space="preserve"> </w:t>
      </w:r>
      <w:r w:rsidR="008573D0" w:rsidRPr="00302EF4">
        <w:rPr>
          <w:rFonts w:ascii="Times New Roman" w:hAnsi="Times New Roman"/>
          <w:color w:val="auto"/>
          <w:lang w:val="en-GB"/>
        </w:rPr>
        <w:t xml:space="preserve">A </w:t>
      </w:r>
      <w:r w:rsidR="00792FBB" w:rsidRPr="00302EF4">
        <w:rPr>
          <w:rFonts w:ascii="Times New Roman" w:hAnsi="Times New Roman"/>
          <w:color w:val="auto"/>
          <w:lang w:val="en-GB"/>
        </w:rPr>
        <w:t xml:space="preserve">reform of the customer fee legislation by </w:t>
      </w:r>
      <w:r w:rsidR="00D02D7A" w:rsidRPr="00302EF4">
        <w:rPr>
          <w:rFonts w:ascii="Times New Roman" w:hAnsi="Times New Roman"/>
          <w:color w:val="auto"/>
          <w:lang w:val="en-GB"/>
        </w:rPr>
        <w:t>introducing more free services and making charges more equitable</w:t>
      </w:r>
      <w:r w:rsidR="008573D0" w:rsidRPr="00302EF4">
        <w:rPr>
          <w:rFonts w:ascii="Times New Roman" w:hAnsi="Times New Roman"/>
          <w:color w:val="auto"/>
          <w:lang w:val="en-GB"/>
        </w:rPr>
        <w:t>, for example, is included in Prime Minister Rinne’s Government programme</w:t>
      </w:r>
      <w:r w:rsidR="00792FBB" w:rsidRPr="00302EF4">
        <w:rPr>
          <w:rFonts w:ascii="Times New Roman" w:hAnsi="Times New Roman"/>
          <w:color w:val="auto"/>
          <w:lang w:val="en-GB"/>
        </w:rPr>
        <w:t xml:space="preserve">. </w:t>
      </w:r>
      <w:r w:rsidR="00FC4F83" w:rsidRPr="00302EF4">
        <w:rPr>
          <w:rFonts w:ascii="Times New Roman" w:hAnsi="Times New Roman"/>
          <w:color w:val="auto"/>
          <w:lang w:val="en-GB"/>
        </w:rPr>
        <w:t xml:space="preserve">The Government will also </w:t>
      </w:r>
      <w:r w:rsidR="00D02D7A" w:rsidRPr="00302EF4">
        <w:rPr>
          <w:rFonts w:ascii="Times New Roman" w:hAnsi="Times New Roman"/>
          <w:color w:val="auto"/>
          <w:lang w:val="en-GB"/>
        </w:rPr>
        <w:t>pilot</w:t>
      </w:r>
      <w:r w:rsidR="00A25DCD" w:rsidRPr="00302EF4">
        <w:rPr>
          <w:rFonts w:ascii="Times New Roman" w:hAnsi="Times New Roman"/>
          <w:color w:val="auto"/>
          <w:lang w:val="en-GB"/>
        </w:rPr>
        <w:t xml:space="preserve"> </w:t>
      </w:r>
      <w:r w:rsidR="00FC4F83" w:rsidRPr="00302EF4">
        <w:rPr>
          <w:rFonts w:ascii="Times New Roman" w:hAnsi="Times New Roman"/>
          <w:color w:val="auto"/>
          <w:lang w:val="en-GB"/>
        </w:rPr>
        <w:t>personal budgets for persons with intellectual disabilities.</w:t>
      </w:r>
    </w:p>
    <w:p w:rsidR="005C3D32" w:rsidRPr="00302EF4" w:rsidRDefault="005C3D32" w:rsidP="0071457D">
      <w:pPr>
        <w:spacing w:line="276" w:lineRule="auto"/>
        <w:jc w:val="both"/>
        <w:rPr>
          <w:rFonts w:ascii="Times New Roman" w:hAnsi="Times New Roman"/>
          <w:color w:val="auto"/>
          <w:lang w:val="en-GB" w:eastAsia="fi-FI"/>
        </w:rPr>
      </w:pPr>
    </w:p>
    <w:p w:rsidR="000E0D37" w:rsidRPr="00302EF4" w:rsidRDefault="00393CD8"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w:t>
      </w:r>
      <w:r w:rsidR="000E0D37" w:rsidRPr="00302EF4">
        <w:rPr>
          <w:rFonts w:ascii="Times New Roman" w:hAnsi="Times New Roman"/>
          <w:color w:val="auto"/>
          <w:lang w:val="en-GB"/>
        </w:rPr>
        <w:t xml:space="preserve"> report</w:t>
      </w:r>
      <w:r w:rsidR="000E0D37" w:rsidRPr="00302EF4">
        <w:rPr>
          <w:rStyle w:val="Fotnotsreferens"/>
          <w:rFonts w:ascii="Times New Roman" w:hAnsi="Times New Roman"/>
          <w:color w:val="auto"/>
          <w:lang w:val="en-GB" w:eastAsia="fi-FI"/>
        </w:rPr>
        <w:footnoteReference w:id="44"/>
      </w:r>
      <w:r w:rsidR="000E0D37" w:rsidRPr="00302EF4">
        <w:rPr>
          <w:rFonts w:ascii="Times New Roman" w:hAnsi="Times New Roman"/>
          <w:color w:val="auto"/>
          <w:lang w:val="en-GB"/>
        </w:rPr>
        <w:t xml:space="preserve"> by the </w:t>
      </w:r>
      <w:r w:rsidR="001C44B0" w:rsidRPr="00302EF4">
        <w:rPr>
          <w:rFonts w:ascii="Times New Roman" w:hAnsi="Times New Roman"/>
          <w:color w:val="auto"/>
          <w:lang w:val="en-GB"/>
        </w:rPr>
        <w:t>THL</w:t>
      </w:r>
      <w:r w:rsidR="000E0D37" w:rsidRPr="00302EF4">
        <w:rPr>
          <w:rFonts w:ascii="Times New Roman" w:hAnsi="Times New Roman"/>
          <w:color w:val="auto"/>
          <w:lang w:val="en-GB"/>
        </w:rPr>
        <w:t xml:space="preserve"> highlights that functionally impaired people have financial difficulties more often than the rest of the population.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lastRenderedPageBreak/>
        <w:t xml:space="preserve">The Prime Minister’s Office </w:t>
      </w:r>
      <w:r w:rsidR="008573D0" w:rsidRPr="00302EF4">
        <w:rPr>
          <w:rFonts w:ascii="Times New Roman" w:hAnsi="Times New Roman"/>
          <w:color w:val="auto"/>
          <w:lang w:val="en-GB"/>
        </w:rPr>
        <w:t xml:space="preserve">conducted </w:t>
      </w:r>
      <w:r w:rsidR="00D84F84" w:rsidRPr="00302EF4">
        <w:rPr>
          <w:rFonts w:ascii="Times New Roman" w:hAnsi="Times New Roman"/>
          <w:color w:val="auto"/>
          <w:lang w:val="en-GB"/>
        </w:rPr>
        <w:t>a project on social security reform and activity (Toimi)</w:t>
      </w:r>
      <w:r w:rsidRPr="00302EF4">
        <w:rPr>
          <w:rFonts w:ascii="Times New Roman" w:hAnsi="Times New Roman"/>
          <w:color w:val="auto"/>
          <w:lang w:val="en-GB"/>
        </w:rPr>
        <w:t xml:space="preserve">, which </w:t>
      </w:r>
      <w:r w:rsidR="00D84F84" w:rsidRPr="00302EF4">
        <w:rPr>
          <w:rFonts w:ascii="Times New Roman" w:hAnsi="Times New Roman"/>
          <w:color w:val="auto"/>
          <w:lang w:val="en-GB"/>
        </w:rPr>
        <w:t>aims at preparing</w:t>
      </w:r>
      <w:r w:rsidRPr="00302EF4">
        <w:rPr>
          <w:rFonts w:ascii="Times New Roman" w:hAnsi="Times New Roman"/>
          <w:color w:val="auto"/>
          <w:lang w:val="en-GB"/>
        </w:rPr>
        <w:t xml:space="preserve"> </w:t>
      </w:r>
      <w:r w:rsidR="00D84F84" w:rsidRPr="00302EF4">
        <w:rPr>
          <w:rFonts w:ascii="Times New Roman" w:hAnsi="Times New Roman"/>
          <w:color w:val="auto"/>
          <w:lang w:val="en-GB"/>
        </w:rPr>
        <w:t xml:space="preserve">an </w:t>
      </w:r>
      <w:r w:rsidRPr="00302EF4">
        <w:rPr>
          <w:rFonts w:ascii="Times New Roman" w:hAnsi="Times New Roman"/>
          <w:color w:val="auto"/>
          <w:lang w:val="en-GB"/>
        </w:rPr>
        <w:t>overall reform of basic security</w:t>
      </w:r>
      <w:r w:rsidR="00D84F84" w:rsidRPr="00302EF4">
        <w:rPr>
          <w:rFonts w:ascii="Times New Roman" w:hAnsi="Times New Roman"/>
          <w:color w:val="auto"/>
          <w:lang w:val="en-GB"/>
        </w:rPr>
        <w:t xml:space="preserve"> that</w:t>
      </w:r>
      <w:r w:rsidRPr="00302EF4">
        <w:rPr>
          <w:rFonts w:ascii="Times New Roman" w:hAnsi="Times New Roman"/>
          <w:color w:val="auto"/>
          <w:lang w:val="en-GB"/>
        </w:rPr>
        <w:t xml:space="preserve"> will improve employment and activity and reduce inequality. </w:t>
      </w:r>
    </w:p>
    <w:p w:rsidR="00D87292" w:rsidRPr="00302EF4" w:rsidRDefault="00D87292" w:rsidP="0071457D">
      <w:pPr>
        <w:spacing w:line="276" w:lineRule="auto"/>
        <w:ind w:left="425"/>
        <w:jc w:val="both"/>
        <w:rPr>
          <w:rFonts w:ascii="Times New Roman" w:hAnsi="Times New Roman"/>
          <w:color w:val="auto"/>
          <w:lang w:val="en-GB"/>
        </w:rPr>
      </w:pPr>
    </w:p>
    <w:p w:rsidR="00D87292" w:rsidRPr="00302EF4" w:rsidRDefault="00D87292"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Åland Government is cont</w:t>
      </w:r>
      <w:r w:rsidR="00A25DCD" w:rsidRPr="00302EF4">
        <w:rPr>
          <w:rFonts w:ascii="Times New Roman" w:hAnsi="Times New Roman"/>
          <w:color w:val="auto"/>
          <w:lang w:val="en-GB"/>
        </w:rPr>
        <w:t>inuously monitoring and analyses</w:t>
      </w:r>
      <w:r w:rsidRPr="00302EF4">
        <w:rPr>
          <w:rFonts w:ascii="Times New Roman" w:hAnsi="Times New Roman"/>
          <w:color w:val="auto"/>
          <w:lang w:val="en-GB"/>
        </w:rPr>
        <w:t xml:space="preserve"> economic vulnerability and social security in Åland. </w:t>
      </w:r>
    </w:p>
    <w:p w:rsidR="000E0D37" w:rsidRPr="00302EF4" w:rsidRDefault="000E0D37" w:rsidP="00BC126C">
      <w:pPr>
        <w:pStyle w:val="Rubrik2"/>
      </w:pPr>
      <w:r w:rsidRPr="00302EF4">
        <w:t>ARTICLE 29: PARTICIPATION IN POLITICAL AND PUBLIC LIFE</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Legislation does not limit the opportunities of </w:t>
      </w:r>
      <w:r w:rsidR="00D84F84" w:rsidRPr="00302EF4">
        <w:rPr>
          <w:rFonts w:ascii="Times New Roman" w:hAnsi="Times New Roman"/>
          <w:color w:val="auto"/>
          <w:lang w:val="en-GB"/>
        </w:rPr>
        <w:t>persons</w:t>
      </w:r>
      <w:r w:rsidRPr="00302EF4">
        <w:rPr>
          <w:rFonts w:ascii="Times New Roman" w:hAnsi="Times New Roman"/>
          <w:color w:val="auto"/>
          <w:lang w:val="en-GB"/>
        </w:rPr>
        <w:t xml:space="preserve"> with disabilities to vote or run in elections. In practice, few </w:t>
      </w:r>
      <w:r w:rsidR="00D84F84" w:rsidRPr="00302EF4">
        <w:rPr>
          <w:rFonts w:ascii="Times New Roman" w:hAnsi="Times New Roman"/>
          <w:color w:val="auto"/>
          <w:lang w:val="en-GB"/>
        </w:rPr>
        <w:t>persons</w:t>
      </w:r>
      <w:r w:rsidRPr="00302EF4">
        <w:rPr>
          <w:rFonts w:ascii="Times New Roman" w:hAnsi="Times New Roman"/>
          <w:color w:val="auto"/>
          <w:lang w:val="en-GB"/>
        </w:rPr>
        <w:t xml:space="preserve"> with disabilities have run or been elected in municipal or n</w:t>
      </w:r>
      <w:r w:rsidRPr="00302EF4">
        <w:rPr>
          <w:rFonts w:ascii="Times New Roman" w:hAnsi="Times New Roman"/>
          <w:color w:val="auto"/>
          <w:lang w:val="en-GB"/>
        </w:rPr>
        <w:t>a</w:t>
      </w:r>
      <w:r w:rsidRPr="00302EF4">
        <w:rPr>
          <w:rFonts w:ascii="Times New Roman" w:hAnsi="Times New Roman"/>
          <w:color w:val="auto"/>
          <w:lang w:val="en-GB"/>
        </w:rPr>
        <w:t>tional elections.</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 Election Act (714/1998), voters can freely choose between advance v</w:t>
      </w:r>
      <w:r w:rsidRPr="00302EF4">
        <w:rPr>
          <w:rFonts w:ascii="Times New Roman" w:hAnsi="Times New Roman"/>
          <w:color w:val="auto"/>
          <w:lang w:val="en-GB"/>
        </w:rPr>
        <w:t>o</w:t>
      </w:r>
      <w:r w:rsidRPr="00302EF4">
        <w:rPr>
          <w:rFonts w:ascii="Times New Roman" w:hAnsi="Times New Roman"/>
          <w:color w:val="auto"/>
          <w:lang w:val="en-GB"/>
        </w:rPr>
        <w:t xml:space="preserve">ting and voting on the election day. </w:t>
      </w:r>
      <w:r w:rsidR="00A25DCD" w:rsidRPr="00302EF4">
        <w:rPr>
          <w:rFonts w:ascii="Times New Roman" w:hAnsi="Times New Roman"/>
          <w:color w:val="auto"/>
          <w:lang w:val="en-GB"/>
        </w:rPr>
        <w:t>Both alternatives</w:t>
      </w:r>
      <w:r w:rsidRPr="00302EF4">
        <w:rPr>
          <w:rFonts w:ascii="Times New Roman" w:hAnsi="Times New Roman"/>
          <w:color w:val="auto"/>
          <w:lang w:val="en-GB"/>
        </w:rPr>
        <w:t xml:space="preserve"> </w:t>
      </w:r>
      <w:r w:rsidR="00481C23" w:rsidRPr="00302EF4">
        <w:rPr>
          <w:rFonts w:ascii="Times New Roman" w:hAnsi="Times New Roman"/>
          <w:color w:val="auto"/>
          <w:lang w:val="en-GB"/>
        </w:rPr>
        <w:t xml:space="preserve">must </w:t>
      </w:r>
      <w:r w:rsidRPr="00302EF4">
        <w:rPr>
          <w:rFonts w:ascii="Times New Roman" w:hAnsi="Times New Roman"/>
          <w:color w:val="auto"/>
          <w:lang w:val="en-GB"/>
        </w:rPr>
        <w:t>be a</w:t>
      </w:r>
      <w:r w:rsidRPr="00302EF4">
        <w:rPr>
          <w:rFonts w:ascii="Times New Roman" w:hAnsi="Times New Roman"/>
          <w:color w:val="auto"/>
          <w:lang w:val="en-GB"/>
        </w:rPr>
        <w:t>r</w:t>
      </w:r>
      <w:r w:rsidRPr="00302EF4">
        <w:rPr>
          <w:rFonts w:ascii="Times New Roman" w:hAnsi="Times New Roman"/>
          <w:color w:val="auto"/>
          <w:lang w:val="en-GB"/>
        </w:rPr>
        <w:t xml:space="preserve">ranged so that everyone is in a position as equal as possible when choosing the voting method. </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A25DCD"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w:t>
      </w:r>
      <w:r w:rsidR="000E0D37" w:rsidRPr="00302EF4">
        <w:rPr>
          <w:rFonts w:ascii="Times New Roman" w:hAnsi="Times New Roman"/>
          <w:color w:val="auto"/>
          <w:lang w:val="en-GB"/>
        </w:rPr>
        <w:t>ll hospitals and all municipal health care units that provide around-the-clock care</w:t>
      </w:r>
      <w:r w:rsidRPr="00302EF4">
        <w:rPr>
          <w:rFonts w:ascii="Times New Roman" w:hAnsi="Times New Roman"/>
          <w:color w:val="auto"/>
          <w:lang w:val="en-GB"/>
        </w:rPr>
        <w:t xml:space="preserve"> must organise advance voting</w:t>
      </w:r>
      <w:r w:rsidR="000E0D37" w:rsidRPr="00302EF4">
        <w:rPr>
          <w:rFonts w:ascii="Times New Roman" w:hAnsi="Times New Roman"/>
          <w:color w:val="auto"/>
          <w:lang w:val="en-GB"/>
        </w:rPr>
        <w:t xml:space="preserve">. </w:t>
      </w:r>
      <w:r w:rsidR="007B4B26" w:rsidRPr="00302EF4">
        <w:rPr>
          <w:rFonts w:ascii="Times New Roman" w:hAnsi="Times New Roman"/>
          <w:color w:val="auto"/>
          <w:lang w:val="en-GB"/>
        </w:rPr>
        <w:t>T</w:t>
      </w:r>
      <w:r w:rsidR="000E0D37" w:rsidRPr="00302EF4">
        <w:rPr>
          <w:rFonts w:ascii="Times New Roman" w:hAnsi="Times New Roman"/>
          <w:color w:val="auto"/>
          <w:lang w:val="en-GB"/>
        </w:rPr>
        <w:t xml:space="preserve">he municipal board may also </w:t>
      </w:r>
      <w:r w:rsidR="007B4B26" w:rsidRPr="00302EF4">
        <w:rPr>
          <w:rFonts w:ascii="Times New Roman" w:hAnsi="Times New Roman"/>
          <w:color w:val="auto"/>
          <w:lang w:val="en-GB"/>
        </w:rPr>
        <w:t xml:space="preserve">by decision </w:t>
      </w:r>
      <w:r w:rsidR="000E0D37" w:rsidRPr="00302EF4">
        <w:rPr>
          <w:rFonts w:ascii="Times New Roman" w:hAnsi="Times New Roman"/>
          <w:color w:val="auto"/>
          <w:lang w:val="en-GB"/>
        </w:rPr>
        <w:t xml:space="preserve">specify in which </w:t>
      </w:r>
      <w:r w:rsidR="008D2A12" w:rsidRPr="00302EF4">
        <w:rPr>
          <w:rFonts w:ascii="Times New Roman" w:hAnsi="Times New Roman"/>
          <w:color w:val="auto"/>
          <w:lang w:val="en-GB"/>
        </w:rPr>
        <w:t xml:space="preserve">other </w:t>
      </w:r>
      <w:r w:rsidR="000E0D37" w:rsidRPr="00302EF4">
        <w:rPr>
          <w:rFonts w:ascii="Times New Roman" w:hAnsi="Times New Roman"/>
          <w:color w:val="auto"/>
          <w:lang w:val="en-GB"/>
        </w:rPr>
        <w:t xml:space="preserve">social welfare units advance voting is to be organised. </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D05103"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P</w:t>
      </w:r>
      <w:r w:rsidR="000E0D37" w:rsidRPr="00302EF4">
        <w:rPr>
          <w:rFonts w:ascii="Times New Roman" w:hAnsi="Times New Roman"/>
          <w:color w:val="auto"/>
          <w:lang w:val="en-GB"/>
        </w:rPr>
        <w:t>erson</w:t>
      </w:r>
      <w:r w:rsidRPr="00302EF4">
        <w:rPr>
          <w:rFonts w:ascii="Times New Roman" w:hAnsi="Times New Roman"/>
          <w:color w:val="auto"/>
          <w:lang w:val="en-GB"/>
        </w:rPr>
        <w:t>s</w:t>
      </w:r>
      <w:r w:rsidR="000E0D37" w:rsidRPr="00302EF4">
        <w:rPr>
          <w:rFonts w:ascii="Times New Roman" w:hAnsi="Times New Roman"/>
          <w:color w:val="auto"/>
          <w:lang w:val="en-GB"/>
        </w:rPr>
        <w:t xml:space="preserve"> entitled to vote whose ability </w:t>
      </w:r>
      <w:r w:rsidRPr="00302EF4">
        <w:rPr>
          <w:rFonts w:ascii="Times New Roman" w:hAnsi="Times New Roman"/>
          <w:color w:val="auto"/>
          <w:lang w:val="en-GB"/>
        </w:rPr>
        <w:t xml:space="preserve">to move and function </w:t>
      </w:r>
      <w:r w:rsidR="000E0D37" w:rsidRPr="00302EF4">
        <w:rPr>
          <w:rFonts w:ascii="Times New Roman" w:hAnsi="Times New Roman"/>
          <w:color w:val="auto"/>
          <w:lang w:val="en-GB"/>
        </w:rPr>
        <w:t>is so limited that they ca</w:t>
      </w:r>
      <w:r w:rsidR="000E0D37" w:rsidRPr="00302EF4">
        <w:rPr>
          <w:rFonts w:ascii="Times New Roman" w:hAnsi="Times New Roman"/>
          <w:color w:val="auto"/>
          <w:lang w:val="en-GB"/>
        </w:rPr>
        <w:t>n</w:t>
      </w:r>
      <w:r w:rsidR="000E0D37" w:rsidRPr="00302EF4">
        <w:rPr>
          <w:rFonts w:ascii="Times New Roman" w:hAnsi="Times New Roman"/>
          <w:color w:val="auto"/>
          <w:lang w:val="en-GB"/>
        </w:rPr>
        <w:t>not access the advance voting and election day polling stations without unreasonable difficu</w:t>
      </w:r>
      <w:r w:rsidR="000E0D37" w:rsidRPr="00302EF4">
        <w:rPr>
          <w:rFonts w:ascii="Times New Roman" w:hAnsi="Times New Roman"/>
          <w:color w:val="auto"/>
          <w:lang w:val="en-GB"/>
        </w:rPr>
        <w:t>l</w:t>
      </w:r>
      <w:r w:rsidR="000E0D37" w:rsidRPr="00302EF4">
        <w:rPr>
          <w:rFonts w:ascii="Times New Roman" w:hAnsi="Times New Roman"/>
          <w:color w:val="auto"/>
          <w:lang w:val="en-GB"/>
        </w:rPr>
        <w:t>ties may vote at home. A family carer living in the same household is also entitled to vote d</w:t>
      </w:r>
      <w:r w:rsidR="000E0D37" w:rsidRPr="00302EF4">
        <w:rPr>
          <w:rFonts w:ascii="Times New Roman" w:hAnsi="Times New Roman"/>
          <w:color w:val="auto"/>
          <w:lang w:val="en-GB"/>
        </w:rPr>
        <w:t>u</w:t>
      </w:r>
      <w:r w:rsidR="000E0D37" w:rsidRPr="00302EF4">
        <w:rPr>
          <w:rFonts w:ascii="Times New Roman" w:hAnsi="Times New Roman"/>
          <w:color w:val="auto"/>
          <w:lang w:val="en-GB"/>
        </w:rPr>
        <w:t xml:space="preserve">ring the home voting.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An electoral assistant shall be provided for the polling stations. A </w:t>
      </w:r>
      <w:r w:rsidR="00D05103" w:rsidRPr="00302EF4">
        <w:rPr>
          <w:rFonts w:ascii="Times New Roman" w:hAnsi="Times New Roman"/>
          <w:color w:val="auto"/>
          <w:lang w:val="en-GB"/>
        </w:rPr>
        <w:t>person with disabilities</w:t>
      </w:r>
      <w:r w:rsidRPr="00302EF4">
        <w:rPr>
          <w:rFonts w:ascii="Times New Roman" w:hAnsi="Times New Roman"/>
          <w:color w:val="auto"/>
          <w:lang w:val="en-GB"/>
        </w:rPr>
        <w:t xml:space="preserve"> may use either</w:t>
      </w:r>
      <w:r w:rsidR="00481C23" w:rsidRPr="00302EF4">
        <w:rPr>
          <w:rFonts w:ascii="Times New Roman" w:hAnsi="Times New Roman"/>
          <w:color w:val="auto"/>
          <w:lang w:val="en-GB"/>
        </w:rPr>
        <w:t xml:space="preserve"> </w:t>
      </w:r>
      <w:r w:rsidRPr="00302EF4">
        <w:rPr>
          <w:rFonts w:ascii="Times New Roman" w:hAnsi="Times New Roman"/>
          <w:color w:val="auto"/>
          <w:lang w:val="en-GB"/>
        </w:rPr>
        <w:t>their own assistant or the electoral assistant if they cannot fill the ballot themselves.</w:t>
      </w:r>
    </w:p>
    <w:p w:rsidR="000E0D37" w:rsidRPr="00302EF4" w:rsidRDefault="000E0D37" w:rsidP="0071457D">
      <w:pPr>
        <w:spacing w:line="276" w:lineRule="auto"/>
        <w:jc w:val="both"/>
        <w:rPr>
          <w:rFonts w:ascii="Times New Roman" w:hAnsi="Times New Roman"/>
          <w:color w:val="auto"/>
          <w:lang w:val="en-GB"/>
        </w:rPr>
      </w:pPr>
    </w:p>
    <w:p w:rsidR="00C85944"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Ministry of Justice has prepared instructions for ensuring the accessibility of voting facilities. </w:t>
      </w:r>
      <w:r w:rsidR="006D0285" w:rsidRPr="00302EF4">
        <w:rPr>
          <w:rFonts w:ascii="Times New Roman" w:hAnsi="Times New Roman"/>
          <w:color w:val="auto"/>
          <w:lang w:val="en-GB"/>
        </w:rPr>
        <w:t>It</w:t>
      </w:r>
      <w:r w:rsidRPr="00302EF4">
        <w:rPr>
          <w:rFonts w:ascii="Times New Roman" w:hAnsi="Times New Roman"/>
          <w:color w:val="auto"/>
          <w:lang w:val="en-GB"/>
        </w:rPr>
        <w:t xml:space="preserve"> informs people about elections in Finnish and </w:t>
      </w:r>
      <w:r w:rsidR="00481C23" w:rsidRPr="00302EF4">
        <w:rPr>
          <w:rFonts w:ascii="Times New Roman" w:hAnsi="Times New Roman"/>
          <w:color w:val="auto"/>
          <w:lang w:val="en-GB"/>
        </w:rPr>
        <w:t>Finnish</w:t>
      </w:r>
      <w:r w:rsidRPr="00302EF4">
        <w:rPr>
          <w:rFonts w:ascii="Times New Roman" w:hAnsi="Times New Roman"/>
          <w:color w:val="auto"/>
          <w:lang w:val="en-GB"/>
        </w:rPr>
        <w:t xml:space="preserve">-Swedish sign language and in plain language and funds election material intended for visually impaired people. The Ministry has also produced election videos in plain language. </w:t>
      </w:r>
    </w:p>
    <w:p w:rsidR="00C85944" w:rsidRPr="00302EF4" w:rsidRDefault="00C85944" w:rsidP="0071457D">
      <w:pPr>
        <w:spacing w:line="276" w:lineRule="auto"/>
        <w:ind w:left="425"/>
        <w:jc w:val="both"/>
        <w:rPr>
          <w:rFonts w:ascii="Times New Roman" w:hAnsi="Times New Roman"/>
          <w:color w:val="auto"/>
          <w:lang w:val="en-GB"/>
        </w:rPr>
      </w:pPr>
    </w:p>
    <w:p w:rsidR="00C85944" w:rsidRPr="00302EF4" w:rsidRDefault="00C85944"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Du</w:t>
      </w:r>
      <w:r w:rsidR="00A25DCD" w:rsidRPr="00302EF4">
        <w:rPr>
          <w:rFonts w:ascii="Times New Roman" w:hAnsi="Times New Roman"/>
          <w:color w:val="auto"/>
          <w:lang w:val="en-GB"/>
        </w:rPr>
        <w:t>ring</w:t>
      </w:r>
      <w:r w:rsidRPr="00302EF4">
        <w:rPr>
          <w:rFonts w:ascii="Times New Roman" w:hAnsi="Times New Roman"/>
          <w:color w:val="auto"/>
          <w:lang w:val="en-GB"/>
        </w:rPr>
        <w:t xml:space="preserve"> elections, the Parliamentary Ombudsman has made surprise inspections at polling stations and investigated the accessibility of advance polling stations and the realisation of the secrecy of the polls. In the inspections, shortcomings have been observed at some polling stations relating to the visibility of signs, accessibility and ensuring election secrecy.</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In 2017, the workgroup set by the Ministry of Justice to discuss online voting stated that online voting still involved significant risks although </w:t>
      </w:r>
      <w:r w:rsidR="00DA33ED" w:rsidRPr="00302EF4">
        <w:rPr>
          <w:rFonts w:ascii="Times New Roman" w:hAnsi="Times New Roman"/>
          <w:color w:val="auto"/>
          <w:lang w:val="en-GB"/>
        </w:rPr>
        <w:t>persons with disabilities</w:t>
      </w:r>
      <w:r w:rsidRPr="00302EF4">
        <w:rPr>
          <w:rFonts w:ascii="Times New Roman" w:hAnsi="Times New Roman"/>
          <w:color w:val="auto"/>
          <w:lang w:val="en-GB"/>
        </w:rPr>
        <w:t>, for example, could benefit from it. The work</w:t>
      </w:r>
      <w:r w:rsidR="00DA33ED" w:rsidRPr="00302EF4">
        <w:rPr>
          <w:rFonts w:ascii="Times New Roman" w:hAnsi="Times New Roman"/>
          <w:color w:val="auto"/>
          <w:lang w:val="en-GB"/>
        </w:rPr>
        <w:t xml:space="preserve"> </w:t>
      </w:r>
      <w:r w:rsidRPr="00302EF4">
        <w:rPr>
          <w:rFonts w:ascii="Times New Roman" w:hAnsi="Times New Roman"/>
          <w:color w:val="auto"/>
          <w:lang w:val="en-GB"/>
        </w:rPr>
        <w:t>group did not recommend the introduction of online voting.</w:t>
      </w:r>
    </w:p>
    <w:p w:rsidR="000E0D37" w:rsidRPr="00302EF4" w:rsidRDefault="000E0D37" w:rsidP="0071457D">
      <w:pPr>
        <w:pStyle w:val="Liststycke"/>
        <w:spacing w:line="276" w:lineRule="auto"/>
        <w:ind w:left="0"/>
        <w:rPr>
          <w:rFonts w:ascii="Times New Roman" w:hAnsi="Times New Roman"/>
          <w:color w:val="auto"/>
          <w:lang w:val="en-GB"/>
        </w:rPr>
      </w:pPr>
    </w:p>
    <w:p w:rsidR="00A25DCD" w:rsidRPr="00302EF4" w:rsidRDefault="00A25DCD"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lastRenderedPageBreak/>
        <w:t xml:space="preserve">In Åland, the election legislation has recently been reformed with the purpose of modernising the election legislation. The requirement for accessible polling stations is clarified, </w:t>
      </w:r>
      <w:r w:rsidR="008D2A12" w:rsidRPr="00302EF4">
        <w:rPr>
          <w:rFonts w:ascii="Times New Roman" w:hAnsi="Times New Roman"/>
          <w:color w:val="auto"/>
          <w:lang w:val="en-GB"/>
        </w:rPr>
        <w:t>and online voting is introduced</w:t>
      </w:r>
      <w:r w:rsidRPr="00302EF4">
        <w:rPr>
          <w:rFonts w:ascii="Times New Roman" w:hAnsi="Times New Roman"/>
          <w:color w:val="auto"/>
          <w:lang w:val="en-GB"/>
        </w:rPr>
        <w:t xml:space="preserve"> in the Åland elections.  </w:t>
      </w:r>
    </w:p>
    <w:p w:rsidR="00A25DCD" w:rsidRPr="00302EF4" w:rsidRDefault="00A25DCD" w:rsidP="0071457D">
      <w:pPr>
        <w:spacing w:line="276" w:lineRule="auto"/>
        <w:ind w:left="425"/>
        <w:jc w:val="both"/>
        <w:rPr>
          <w:rFonts w:ascii="Times New Roman" w:hAnsi="Times New Roman"/>
          <w:color w:val="auto"/>
          <w:highlight w:val="yellow"/>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Third-sector parties promoting the </w:t>
      </w:r>
      <w:r w:rsidR="00306761" w:rsidRPr="00302EF4">
        <w:rPr>
          <w:rFonts w:ascii="Times New Roman" w:hAnsi="Times New Roman"/>
          <w:color w:val="auto"/>
          <w:lang w:val="en-GB"/>
        </w:rPr>
        <w:t xml:space="preserve">rights </w:t>
      </w:r>
      <w:r w:rsidRPr="00302EF4">
        <w:rPr>
          <w:rFonts w:ascii="Times New Roman" w:hAnsi="Times New Roman"/>
          <w:color w:val="auto"/>
          <w:lang w:val="en-GB"/>
        </w:rPr>
        <w:t xml:space="preserve">of persons with disabilities are active actors whose expertise is utilised in the development of national legislation in the form of different consultations, workshops and </w:t>
      </w:r>
      <w:r w:rsidR="00C85944" w:rsidRPr="00302EF4">
        <w:rPr>
          <w:rFonts w:ascii="Times New Roman" w:hAnsi="Times New Roman"/>
          <w:color w:val="auto"/>
          <w:lang w:val="en-GB"/>
        </w:rPr>
        <w:t xml:space="preserve">consultation </w:t>
      </w:r>
      <w:r w:rsidRPr="00302EF4">
        <w:rPr>
          <w:rFonts w:ascii="Times New Roman" w:hAnsi="Times New Roman"/>
          <w:color w:val="auto"/>
          <w:lang w:val="en-GB"/>
        </w:rPr>
        <w:t xml:space="preserve">procedures.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In addition to their own funding, the funding of organisations mostly comes from the Funding Centre for Social Welfare and Health Organisations (STEA). Operating in connection with the Ministry of Social Affairs and Health, STEA is an independent state aid authority that manages the grants from the gaming revenue of Veikkaus Oy for non-profit projects of social and health organisations that promote health and well-being.</w:t>
      </w:r>
    </w:p>
    <w:p w:rsidR="000E0D37" w:rsidRPr="00302EF4" w:rsidRDefault="000E0D37" w:rsidP="00BC126C">
      <w:pPr>
        <w:pStyle w:val="Rubrik2"/>
      </w:pPr>
      <w:r w:rsidRPr="00302EF4">
        <w:t>ARTICLE 30: PARTICIPATION IN CULTURAL LIFE, RECREATION, LEISURE AND SPORT</w:t>
      </w:r>
    </w:p>
    <w:p w:rsidR="00AE2ECE"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purpose of the Act on the Promotion of Sports and Physical Activity (390/2015) is to promote the opportunities of </w:t>
      </w:r>
      <w:r w:rsidR="00677D2E" w:rsidRPr="00302EF4">
        <w:rPr>
          <w:rFonts w:ascii="Times New Roman" w:hAnsi="Times New Roman"/>
          <w:color w:val="auto"/>
          <w:lang w:val="en-GB"/>
        </w:rPr>
        <w:t>various demographic</w:t>
      </w:r>
      <w:r w:rsidR="001467E5" w:rsidRPr="00302EF4">
        <w:rPr>
          <w:rFonts w:ascii="Times New Roman" w:hAnsi="Times New Roman"/>
          <w:color w:val="auto"/>
          <w:lang w:val="en-GB"/>
        </w:rPr>
        <w:t xml:space="preserve"> </w:t>
      </w:r>
      <w:r w:rsidRPr="00302EF4">
        <w:rPr>
          <w:rFonts w:ascii="Times New Roman" w:hAnsi="Times New Roman"/>
          <w:color w:val="auto"/>
          <w:lang w:val="en-GB"/>
        </w:rPr>
        <w:t xml:space="preserve">groups to </w:t>
      </w:r>
      <w:r w:rsidR="00677D2E" w:rsidRPr="00302EF4">
        <w:rPr>
          <w:rFonts w:ascii="Times New Roman" w:hAnsi="Times New Roman"/>
          <w:color w:val="auto"/>
          <w:lang w:val="en-GB"/>
        </w:rPr>
        <w:t xml:space="preserve">engage in physical activity </w:t>
      </w:r>
      <w:r w:rsidRPr="00302EF4">
        <w:rPr>
          <w:rFonts w:ascii="Times New Roman" w:hAnsi="Times New Roman"/>
          <w:color w:val="auto"/>
          <w:lang w:val="en-GB"/>
        </w:rPr>
        <w:t xml:space="preserve">and </w:t>
      </w:r>
      <w:r w:rsidR="00677D2E" w:rsidRPr="00302EF4">
        <w:rPr>
          <w:rFonts w:ascii="Times New Roman" w:hAnsi="Times New Roman"/>
          <w:color w:val="auto"/>
          <w:lang w:val="en-GB"/>
        </w:rPr>
        <w:t>greater</w:t>
      </w:r>
      <w:r w:rsidRPr="00302EF4">
        <w:rPr>
          <w:rFonts w:ascii="Times New Roman" w:hAnsi="Times New Roman"/>
          <w:color w:val="auto"/>
          <w:lang w:val="en-GB"/>
        </w:rPr>
        <w:t xml:space="preserve"> </w:t>
      </w:r>
      <w:r w:rsidRPr="00302EF4">
        <w:rPr>
          <w:rFonts w:ascii="Times New Roman" w:hAnsi="Times New Roman"/>
          <w:color w:val="auto"/>
          <w:lang w:val="en-GB"/>
        </w:rPr>
        <w:t>e</w:t>
      </w:r>
      <w:r w:rsidRPr="00302EF4">
        <w:rPr>
          <w:rFonts w:ascii="Times New Roman" w:hAnsi="Times New Roman"/>
          <w:color w:val="auto"/>
          <w:lang w:val="en-GB"/>
        </w:rPr>
        <w:t>quality in sports</w:t>
      </w:r>
      <w:r w:rsidR="00677D2E" w:rsidRPr="00302EF4">
        <w:rPr>
          <w:rFonts w:ascii="Times New Roman" w:hAnsi="Times New Roman"/>
          <w:color w:val="auto"/>
          <w:lang w:val="en-GB"/>
        </w:rPr>
        <w:t xml:space="preserve"> and physical activity</w:t>
      </w:r>
      <w:r w:rsidR="006B2D18" w:rsidRPr="00302EF4">
        <w:rPr>
          <w:rFonts w:ascii="Times New Roman" w:hAnsi="Times New Roman"/>
          <w:color w:val="auto"/>
          <w:lang w:val="en-GB"/>
        </w:rPr>
        <w:t>. Promotion of sports</w:t>
      </w:r>
      <w:r w:rsidR="009F5884" w:rsidRPr="00302EF4">
        <w:rPr>
          <w:rFonts w:ascii="Times New Roman" w:hAnsi="Times New Roman"/>
          <w:color w:val="auto"/>
          <w:lang w:val="en-GB"/>
        </w:rPr>
        <w:t xml:space="preserve"> for persons with disabilities</w:t>
      </w:r>
      <w:r w:rsidR="006B2D18" w:rsidRPr="00302EF4">
        <w:rPr>
          <w:rFonts w:ascii="Times New Roman" w:hAnsi="Times New Roman"/>
          <w:color w:val="auto"/>
          <w:lang w:val="en-GB"/>
        </w:rPr>
        <w:t xml:space="preserve"> is </w:t>
      </w:r>
      <w:r w:rsidR="009F5884" w:rsidRPr="00302EF4">
        <w:rPr>
          <w:rFonts w:ascii="Times New Roman" w:hAnsi="Times New Roman"/>
          <w:color w:val="auto"/>
          <w:lang w:val="en-GB"/>
        </w:rPr>
        <w:t xml:space="preserve">also </w:t>
      </w:r>
      <w:r w:rsidR="00410F40" w:rsidRPr="00302EF4">
        <w:rPr>
          <w:rFonts w:ascii="Times New Roman" w:hAnsi="Times New Roman"/>
          <w:color w:val="auto"/>
          <w:lang w:val="en-GB"/>
        </w:rPr>
        <w:t xml:space="preserve">included in Prime Minister Rinne’s Government programme. </w:t>
      </w:r>
    </w:p>
    <w:p w:rsidR="006B2D18" w:rsidRPr="00302EF4" w:rsidRDefault="006B2D18" w:rsidP="0071457D">
      <w:pPr>
        <w:spacing w:line="276" w:lineRule="auto"/>
        <w:ind w:left="425"/>
        <w:jc w:val="both"/>
        <w:rPr>
          <w:rFonts w:ascii="Times New Roman" w:hAnsi="Times New Roman"/>
          <w:color w:val="auto"/>
          <w:lang w:val="en-GB"/>
        </w:rPr>
      </w:pPr>
    </w:p>
    <w:p w:rsidR="00AE2ECE" w:rsidRPr="00302EF4" w:rsidRDefault="00AE2ECE"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Ministry of Education and Culture requires </w:t>
      </w:r>
      <w:r w:rsidR="00E1339D" w:rsidRPr="00302EF4">
        <w:rPr>
          <w:rFonts w:ascii="Times New Roman" w:hAnsi="Times New Roman"/>
          <w:color w:val="auto"/>
          <w:lang w:val="en-GB"/>
        </w:rPr>
        <w:t xml:space="preserve">a non-discrimination and </w:t>
      </w:r>
      <w:r w:rsidRPr="00302EF4">
        <w:rPr>
          <w:rFonts w:ascii="Times New Roman" w:hAnsi="Times New Roman"/>
          <w:color w:val="auto"/>
          <w:lang w:val="en-GB"/>
        </w:rPr>
        <w:t xml:space="preserve">equality plan from sports organisations as a factor affecting the allocation of grants and </w:t>
      </w:r>
      <w:r w:rsidR="006D0285" w:rsidRPr="00302EF4">
        <w:rPr>
          <w:rFonts w:ascii="Times New Roman" w:hAnsi="Times New Roman"/>
          <w:color w:val="auto"/>
          <w:lang w:val="en-GB"/>
        </w:rPr>
        <w:t xml:space="preserve">as </w:t>
      </w:r>
      <w:r w:rsidRPr="00302EF4">
        <w:rPr>
          <w:rFonts w:ascii="Times New Roman" w:hAnsi="Times New Roman"/>
          <w:color w:val="auto"/>
          <w:lang w:val="en-GB"/>
        </w:rPr>
        <w:t xml:space="preserve">a condition for receiving them. </w:t>
      </w:r>
    </w:p>
    <w:p w:rsidR="000E0D37" w:rsidRPr="00302EF4" w:rsidRDefault="000E0D37" w:rsidP="0071457D">
      <w:pPr>
        <w:pStyle w:val="Liststycke"/>
        <w:spacing w:line="276" w:lineRule="auto"/>
        <w:ind w:left="0"/>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w:t>
      </w:r>
      <w:r w:rsidR="00677D2E" w:rsidRPr="00302EF4">
        <w:rPr>
          <w:rFonts w:ascii="Times New Roman" w:hAnsi="Times New Roman"/>
          <w:color w:val="auto"/>
          <w:lang w:val="en-GB"/>
        </w:rPr>
        <w:t xml:space="preserve">a </w:t>
      </w:r>
      <w:r w:rsidRPr="00302EF4">
        <w:rPr>
          <w:rFonts w:ascii="Times New Roman" w:hAnsi="Times New Roman"/>
          <w:color w:val="auto"/>
          <w:lang w:val="en-GB"/>
        </w:rPr>
        <w:t>report</w:t>
      </w:r>
      <w:r w:rsidR="00677D2E" w:rsidRPr="00302EF4">
        <w:rPr>
          <w:rFonts w:ascii="Times New Roman" w:hAnsi="Times New Roman"/>
          <w:color w:val="auto"/>
          <w:lang w:val="en-GB"/>
        </w:rPr>
        <w:t xml:space="preserve"> on the Government as the Promoter of Applied Exercise and Adaptive Sports</w:t>
      </w:r>
      <w:r w:rsidRPr="00302EF4">
        <w:rPr>
          <w:rStyle w:val="Fotnotsreferens"/>
          <w:rFonts w:ascii="Times New Roman" w:hAnsi="Times New Roman"/>
          <w:color w:val="auto"/>
          <w:lang w:val="en-GB"/>
        </w:rPr>
        <w:footnoteReference w:id="45"/>
      </w:r>
      <w:r w:rsidRPr="00302EF4">
        <w:rPr>
          <w:rFonts w:ascii="Times New Roman" w:hAnsi="Times New Roman"/>
          <w:color w:val="auto"/>
          <w:lang w:val="en-GB"/>
        </w:rPr>
        <w:t>, commissioned by the National Sports Council, the sports administration allocated approxim</w:t>
      </w:r>
      <w:r w:rsidRPr="00302EF4">
        <w:rPr>
          <w:rFonts w:ascii="Times New Roman" w:hAnsi="Times New Roman"/>
          <w:color w:val="auto"/>
          <w:lang w:val="en-GB"/>
        </w:rPr>
        <w:t>a</w:t>
      </w:r>
      <w:r w:rsidRPr="00302EF4">
        <w:rPr>
          <w:rFonts w:ascii="Times New Roman" w:hAnsi="Times New Roman"/>
          <w:color w:val="auto"/>
          <w:lang w:val="en-GB"/>
        </w:rPr>
        <w:t xml:space="preserve">tely </w:t>
      </w:r>
      <w:r w:rsidR="001C44B0" w:rsidRPr="00302EF4">
        <w:rPr>
          <w:rFonts w:ascii="Times New Roman" w:hAnsi="Times New Roman"/>
          <w:color w:val="auto"/>
          <w:lang w:val="en-GB"/>
        </w:rPr>
        <w:t>3%</w:t>
      </w:r>
      <w:r w:rsidRPr="00302EF4">
        <w:rPr>
          <w:rFonts w:ascii="Times New Roman" w:hAnsi="Times New Roman"/>
          <w:color w:val="auto"/>
          <w:lang w:val="en-GB"/>
        </w:rPr>
        <w:t xml:space="preserve"> of the government grants for sports to applied exercise and </w:t>
      </w:r>
      <w:r w:rsidR="00677D2E" w:rsidRPr="00302EF4">
        <w:rPr>
          <w:rFonts w:ascii="Times New Roman" w:hAnsi="Times New Roman"/>
          <w:color w:val="auto"/>
          <w:lang w:val="en-GB"/>
        </w:rPr>
        <w:t xml:space="preserve">sports for persons with </w:t>
      </w:r>
      <w:r w:rsidRPr="00302EF4">
        <w:rPr>
          <w:rFonts w:ascii="Times New Roman" w:hAnsi="Times New Roman"/>
          <w:color w:val="auto"/>
          <w:lang w:val="en-GB"/>
        </w:rPr>
        <w:t>disabilit</w:t>
      </w:r>
      <w:r w:rsidR="00677D2E" w:rsidRPr="00302EF4">
        <w:rPr>
          <w:rFonts w:ascii="Times New Roman" w:hAnsi="Times New Roman"/>
          <w:color w:val="auto"/>
          <w:lang w:val="en-GB"/>
        </w:rPr>
        <w:t>ie</w:t>
      </w:r>
      <w:r w:rsidRPr="00302EF4">
        <w:rPr>
          <w:rFonts w:ascii="Times New Roman" w:hAnsi="Times New Roman"/>
          <w:color w:val="auto"/>
          <w:lang w:val="en-GB"/>
        </w:rPr>
        <w:t xml:space="preserve">s. In addition, the promotion of exercise and sports for functionally impaired people is included in the majority of other grants and allowances.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Ministry of Education and Culture and the National Sports Council have published </w:t>
      </w:r>
      <w:r w:rsidR="00E1339D" w:rsidRPr="00302EF4">
        <w:rPr>
          <w:rFonts w:ascii="Times New Roman" w:hAnsi="Times New Roman"/>
          <w:color w:val="auto"/>
          <w:lang w:val="en-GB"/>
        </w:rPr>
        <w:t>Guidelines for Sports Facilities Constru</w:t>
      </w:r>
      <w:r w:rsidR="00B54BEC" w:rsidRPr="00302EF4">
        <w:rPr>
          <w:rFonts w:ascii="Times New Roman" w:hAnsi="Times New Roman"/>
          <w:color w:val="auto"/>
          <w:lang w:val="en-GB"/>
        </w:rPr>
        <w:t>c</w:t>
      </w:r>
      <w:r w:rsidR="00E1339D" w:rsidRPr="00302EF4">
        <w:rPr>
          <w:rFonts w:ascii="Times New Roman" w:hAnsi="Times New Roman"/>
          <w:color w:val="auto"/>
          <w:lang w:val="en-GB"/>
        </w:rPr>
        <w:t>tion</w:t>
      </w:r>
      <w:r w:rsidRPr="00302EF4">
        <w:rPr>
          <w:rStyle w:val="Fotnotsreferens"/>
          <w:rFonts w:ascii="Times New Roman" w:hAnsi="Times New Roman"/>
          <w:color w:val="auto"/>
          <w:lang w:val="en-GB"/>
        </w:rPr>
        <w:footnoteReference w:id="46"/>
      </w:r>
      <w:r w:rsidRPr="00302EF4">
        <w:rPr>
          <w:rFonts w:ascii="Times New Roman" w:hAnsi="Times New Roman"/>
          <w:color w:val="auto"/>
          <w:lang w:val="en-GB"/>
        </w:rPr>
        <w:t xml:space="preserve">, which discusses, among other things, accessibility in the construction of sports facilities.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Ministry of Education and Culture </w:t>
      </w:r>
      <w:r w:rsidR="00B54BEC" w:rsidRPr="00302EF4">
        <w:rPr>
          <w:rFonts w:ascii="Times New Roman" w:hAnsi="Times New Roman"/>
          <w:color w:val="auto"/>
          <w:lang w:val="en-GB"/>
        </w:rPr>
        <w:t xml:space="preserve">has </w:t>
      </w:r>
      <w:r w:rsidRPr="00302EF4">
        <w:rPr>
          <w:rFonts w:ascii="Times New Roman" w:hAnsi="Times New Roman"/>
          <w:color w:val="auto"/>
          <w:lang w:val="en-GB"/>
        </w:rPr>
        <w:t xml:space="preserve">provided funding for </w:t>
      </w:r>
      <w:r w:rsidR="00B54BEC" w:rsidRPr="00302EF4">
        <w:rPr>
          <w:rFonts w:ascii="Times New Roman" w:hAnsi="Times New Roman"/>
          <w:color w:val="auto"/>
          <w:lang w:val="en-GB"/>
        </w:rPr>
        <w:t xml:space="preserve">a book </w:t>
      </w:r>
      <w:r w:rsidR="001467E5" w:rsidRPr="00302EF4">
        <w:rPr>
          <w:rFonts w:ascii="Times New Roman" w:hAnsi="Times New Roman"/>
          <w:color w:val="auto"/>
          <w:lang w:val="en-GB"/>
        </w:rPr>
        <w:t>on Accessible Indoor Sports Facilities</w:t>
      </w:r>
      <w:r w:rsidR="001467E5" w:rsidRPr="00302EF4">
        <w:rPr>
          <w:rStyle w:val="Fotnotsreferens"/>
          <w:rFonts w:ascii="Times New Roman" w:hAnsi="Times New Roman"/>
          <w:color w:val="auto"/>
          <w:lang w:val="en-GB"/>
        </w:rPr>
        <w:t xml:space="preserve"> </w:t>
      </w:r>
      <w:r w:rsidRPr="00302EF4">
        <w:rPr>
          <w:rStyle w:val="Fotnotsreferens"/>
          <w:rFonts w:ascii="Times New Roman" w:hAnsi="Times New Roman"/>
          <w:color w:val="auto"/>
          <w:lang w:val="en-GB"/>
        </w:rPr>
        <w:footnoteReference w:id="47"/>
      </w:r>
      <w:r w:rsidRPr="00302EF4">
        <w:rPr>
          <w:rFonts w:ascii="Times New Roman" w:hAnsi="Times New Roman"/>
          <w:color w:val="auto"/>
          <w:lang w:val="en-GB"/>
        </w:rPr>
        <w:t xml:space="preserve">, which is a key tool of information steering for municipalities and other producers of sports services to ensure and increase accessibility.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9F5884"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Applications for</w:t>
      </w:r>
      <w:r w:rsidR="000E0D37" w:rsidRPr="00302EF4">
        <w:rPr>
          <w:rFonts w:ascii="Times New Roman" w:hAnsi="Times New Roman"/>
          <w:color w:val="auto"/>
          <w:lang w:val="en-GB"/>
        </w:rPr>
        <w:t xml:space="preserve"> government grants for projects for establishing or renovating sports facilities </w:t>
      </w:r>
      <w:r w:rsidRPr="00302EF4">
        <w:rPr>
          <w:rFonts w:ascii="Times New Roman" w:hAnsi="Times New Roman"/>
          <w:color w:val="auto"/>
          <w:lang w:val="en-GB"/>
        </w:rPr>
        <w:t xml:space="preserve">must </w:t>
      </w:r>
      <w:r w:rsidR="000E0D37" w:rsidRPr="00302EF4">
        <w:rPr>
          <w:rFonts w:ascii="Times New Roman" w:hAnsi="Times New Roman"/>
          <w:color w:val="auto"/>
          <w:lang w:val="en-GB"/>
        </w:rPr>
        <w:t xml:space="preserve">be accompanied by a report on accessibility. </w:t>
      </w:r>
      <w:r w:rsidR="00B54BEC" w:rsidRPr="00302EF4">
        <w:rPr>
          <w:rFonts w:ascii="Times New Roman" w:hAnsi="Times New Roman"/>
          <w:color w:val="auto"/>
          <w:lang w:val="en-GB"/>
        </w:rPr>
        <w:t>Accessibility mapping is re</w:t>
      </w:r>
      <w:r w:rsidR="00B54BEC" w:rsidRPr="00302EF4">
        <w:rPr>
          <w:rFonts w:ascii="Times New Roman" w:hAnsi="Times New Roman"/>
          <w:color w:val="auto"/>
          <w:lang w:val="en-GB"/>
        </w:rPr>
        <w:lastRenderedPageBreak/>
        <w:t>quired f</w:t>
      </w:r>
      <w:r w:rsidR="000E0D37" w:rsidRPr="00302EF4">
        <w:rPr>
          <w:rFonts w:ascii="Times New Roman" w:hAnsi="Times New Roman"/>
          <w:color w:val="auto"/>
          <w:lang w:val="en-GB"/>
        </w:rPr>
        <w:t>or a sports facility renovation project</w:t>
      </w:r>
      <w:r w:rsidR="00B54BEC" w:rsidRPr="00302EF4">
        <w:rPr>
          <w:rFonts w:ascii="Times New Roman" w:hAnsi="Times New Roman"/>
          <w:color w:val="auto"/>
          <w:lang w:val="en-GB"/>
        </w:rPr>
        <w:t xml:space="preserve"> and</w:t>
      </w:r>
      <w:r w:rsidR="000E0D37" w:rsidRPr="00302EF4">
        <w:rPr>
          <w:rFonts w:ascii="Times New Roman" w:hAnsi="Times New Roman"/>
          <w:color w:val="auto"/>
          <w:lang w:val="en-GB"/>
        </w:rPr>
        <w:t xml:space="preserve"> an a</w:t>
      </w:r>
      <w:r w:rsidR="000E0D37" w:rsidRPr="00302EF4">
        <w:rPr>
          <w:rFonts w:ascii="Times New Roman" w:hAnsi="Times New Roman"/>
          <w:color w:val="auto"/>
          <w:lang w:val="en-GB"/>
        </w:rPr>
        <w:t>c</w:t>
      </w:r>
      <w:r w:rsidR="000E0D37" w:rsidRPr="00302EF4">
        <w:rPr>
          <w:rFonts w:ascii="Times New Roman" w:hAnsi="Times New Roman"/>
          <w:color w:val="auto"/>
          <w:lang w:val="en-GB"/>
        </w:rPr>
        <w:t xml:space="preserve">cessibility survey </w:t>
      </w:r>
      <w:r w:rsidR="00B54BEC" w:rsidRPr="00302EF4">
        <w:rPr>
          <w:rFonts w:ascii="Times New Roman" w:hAnsi="Times New Roman"/>
          <w:color w:val="auto"/>
          <w:lang w:val="en-GB"/>
        </w:rPr>
        <w:t>for an establishment project.</w:t>
      </w:r>
      <w:r w:rsidR="000E0D37" w:rsidRPr="00302EF4">
        <w:rPr>
          <w:rFonts w:ascii="Times New Roman" w:hAnsi="Times New Roman"/>
          <w:color w:val="auto"/>
          <w:lang w:val="en-GB"/>
        </w:rPr>
        <w:t xml:space="preserve"> </w:t>
      </w:r>
    </w:p>
    <w:p w:rsidR="000E0D37" w:rsidRPr="00302EF4" w:rsidRDefault="000E0D37" w:rsidP="0071457D">
      <w:pPr>
        <w:spacing w:line="276" w:lineRule="auto"/>
        <w:jc w:val="both"/>
        <w:rPr>
          <w:rFonts w:ascii="Times New Roman" w:hAnsi="Times New Roman"/>
          <w:color w:val="auto"/>
          <w:highlight w:val="yellow"/>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 Each year, the Ministry of Education and Culture awards discretionary government grants disbursed from national lottery and betting proceeds for art and cultural events. The key crit</w:t>
      </w:r>
      <w:r w:rsidRPr="00302EF4">
        <w:rPr>
          <w:rFonts w:ascii="Times New Roman" w:hAnsi="Times New Roman"/>
          <w:color w:val="auto"/>
          <w:lang w:val="en-GB"/>
        </w:rPr>
        <w:t>e</w:t>
      </w:r>
      <w:r w:rsidRPr="00302EF4">
        <w:rPr>
          <w:rFonts w:ascii="Times New Roman" w:hAnsi="Times New Roman"/>
          <w:color w:val="auto"/>
          <w:lang w:val="en-GB"/>
        </w:rPr>
        <w:t>rion for the grant is the promotion of citizens’ equal inclusion and participation in culture and the removal and lowering of obstacles to participation. In addition, the Ministry annually awards a grant to the Arts Promotion Centre Finland to be further distributed to promote cu</w:t>
      </w:r>
      <w:r w:rsidRPr="00302EF4">
        <w:rPr>
          <w:rFonts w:ascii="Times New Roman" w:hAnsi="Times New Roman"/>
          <w:color w:val="auto"/>
          <w:lang w:val="en-GB"/>
        </w:rPr>
        <w:t>l</w:t>
      </w:r>
      <w:r w:rsidRPr="00302EF4">
        <w:rPr>
          <w:rFonts w:ascii="Times New Roman" w:hAnsi="Times New Roman"/>
          <w:color w:val="auto"/>
          <w:lang w:val="en-GB"/>
        </w:rPr>
        <w:t xml:space="preserve">tural activities of communities for </w:t>
      </w:r>
      <w:r w:rsidR="00B54BEC" w:rsidRPr="00302EF4">
        <w:rPr>
          <w:rFonts w:ascii="Times New Roman" w:hAnsi="Times New Roman"/>
          <w:color w:val="auto"/>
          <w:lang w:val="en-GB"/>
        </w:rPr>
        <w:t>persons with disabilities</w:t>
      </w:r>
      <w:r w:rsidRPr="00302EF4">
        <w:rPr>
          <w:rFonts w:ascii="Times New Roman" w:hAnsi="Times New Roman"/>
          <w:color w:val="auto"/>
          <w:lang w:val="en-GB"/>
        </w:rPr>
        <w:t xml:space="preserve"> and the accessibility of culture.</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Assistants of </w:t>
      </w:r>
      <w:r w:rsidR="00B54BEC" w:rsidRPr="00302EF4">
        <w:rPr>
          <w:rFonts w:ascii="Times New Roman" w:hAnsi="Times New Roman"/>
          <w:color w:val="auto"/>
          <w:lang w:val="en-GB"/>
        </w:rPr>
        <w:t>persons</w:t>
      </w:r>
      <w:r w:rsidRPr="00302EF4">
        <w:rPr>
          <w:rFonts w:ascii="Times New Roman" w:hAnsi="Times New Roman"/>
          <w:color w:val="auto"/>
          <w:lang w:val="en-GB"/>
        </w:rPr>
        <w:t xml:space="preserve"> with disabilities have free admission to many museums and sports events. </w:t>
      </w:r>
    </w:p>
    <w:p w:rsidR="000E0D37" w:rsidRPr="00302EF4" w:rsidRDefault="000E0D37" w:rsidP="0071457D">
      <w:pPr>
        <w:pStyle w:val="Liststycke"/>
        <w:spacing w:line="276" w:lineRule="auto"/>
        <w:rPr>
          <w:rFonts w:ascii="Times New Roman" w:hAnsi="Times New Roman"/>
          <w:color w:val="auto"/>
          <w:lang w:val="en-GB" w:eastAsia="fi-FI"/>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EU Disability Card was introduced in Finland in summer 2018. With the Disability Card, pe</w:t>
      </w:r>
      <w:r w:rsidR="00B033BD" w:rsidRPr="00302EF4">
        <w:rPr>
          <w:rFonts w:ascii="Times New Roman" w:hAnsi="Times New Roman"/>
          <w:color w:val="auto"/>
          <w:lang w:val="en-GB"/>
        </w:rPr>
        <w:t>rsons</w:t>
      </w:r>
      <w:r w:rsidRPr="00302EF4">
        <w:rPr>
          <w:rFonts w:ascii="Times New Roman" w:hAnsi="Times New Roman"/>
          <w:color w:val="auto"/>
          <w:lang w:val="en-GB"/>
        </w:rPr>
        <w:t xml:space="preserve"> with disabilities can verify their disability or their need of an assistant, for exa</w:t>
      </w:r>
      <w:r w:rsidRPr="00302EF4">
        <w:rPr>
          <w:rFonts w:ascii="Times New Roman" w:hAnsi="Times New Roman"/>
          <w:color w:val="auto"/>
          <w:lang w:val="en-GB"/>
        </w:rPr>
        <w:t>m</w:t>
      </w:r>
      <w:r w:rsidRPr="00302EF4">
        <w:rPr>
          <w:rFonts w:ascii="Times New Roman" w:hAnsi="Times New Roman"/>
          <w:color w:val="auto"/>
          <w:lang w:val="en-GB"/>
        </w:rPr>
        <w:t>ple, when using public transport or participating in sports and cultural events.</w:t>
      </w:r>
      <w:r w:rsidR="00DE7910" w:rsidRPr="00302EF4">
        <w:rPr>
          <w:rFonts w:ascii="Times New Roman" w:hAnsi="Times New Roman"/>
          <w:color w:val="auto"/>
          <w:lang w:val="en-GB"/>
        </w:rPr>
        <w:t xml:space="preserve"> The Card can also be used to get access to certain benefits in other EU Member States.</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Different instructions and checklists for promoting accessibility and organising accessible events have been published on the website of the Culture for All </w:t>
      </w:r>
      <w:r w:rsidR="00FB1643" w:rsidRPr="00302EF4">
        <w:rPr>
          <w:rFonts w:ascii="Times New Roman" w:hAnsi="Times New Roman"/>
          <w:color w:val="auto"/>
          <w:lang w:val="en-GB"/>
        </w:rPr>
        <w:t>S</w:t>
      </w:r>
      <w:r w:rsidRPr="00302EF4">
        <w:rPr>
          <w:rFonts w:ascii="Times New Roman" w:hAnsi="Times New Roman"/>
          <w:color w:val="auto"/>
          <w:lang w:val="en-GB"/>
        </w:rPr>
        <w:t>ervice</w:t>
      </w:r>
      <w:r w:rsidRPr="00302EF4">
        <w:rPr>
          <w:rStyle w:val="Fotnotsreferens"/>
          <w:rFonts w:ascii="Times New Roman" w:hAnsi="Times New Roman"/>
          <w:color w:val="auto"/>
          <w:lang w:val="en-GB"/>
        </w:rPr>
        <w:footnoteReference w:id="48"/>
      </w:r>
      <w:r w:rsidRPr="00302EF4">
        <w:rPr>
          <w:rFonts w:ascii="Times New Roman" w:hAnsi="Times New Roman"/>
          <w:color w:val="auto"/>
          <w:lang w:val="en-GB"/>
        </w:rPr>
        <w:t>.</w:t>
      </w:r>
    </w:p>
    <w:p w:rsidR="000E0D37" w:rsidRPr="00302EF4" w:rsidRDefault="000E0D37" w:rsidP="0071457D">
      <w:pPr>
        <w:pStyle w:val="Liststycke"/>
        <w:spacing w:line="276" w:lineRule="auto"/>
        <w:rPr>
          <w:rFonts w:ascii="Times New Roman" w:hAnsi="Times New Roman"/>
          <w:color w:val="auto"/>
          <w:highlight w:val="yellow"/>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Copyright Act (404/1961) lays </w:t>
      </w:r>
      <w:r w:rsidR="00594A0E" w:rsidRPr="00302EF4">
        <w:rPr>
          <w:rFonts w:ascii="Times New Roman" w:hAnsi="Times New Roman"/>
          <w:color w:val="auto"/>
          <w:lang w:val="en-GB"/>
        </w:rPr>
        <w:t xml:space="preserve">down </w:t>
      </w:r>
      <w:r w:rsidRPr="00302EF4">
        <w:rPr>
          <w:rFonts w:ascii="Times New Roman" w:hAnsi="Times New Roman"/>
          <w:color w:val="auto"/>
          <w:lang w:val="en-GB"/>
        </w:rPr>
        <w:t xml:space="preserve">restrictive provisions for copyright </w:t>
      </w:r>
      <w:r w:rsidR="009F5884" w:rsidRPr="00302EF4">
        <w:rPr>
          <w:rFonts w:ascii="Times New Roman" w:hAnsi="Times New Roman"/>
          <w:color w:val="auto"/>
          <w:lang w:val="en-GB"/>
        </w:rPr>
        <w:t>on</w:t>
      </w:r>
      <w:r w:rsidRPr="00302EF4">
        <w:rPr>
          <w:rFonts w:ascii="Times New Roman" w:hAnsi="Times New Roman"/>
          <w:color w:val="auto"/>
          <w:lang w:val="en-GB"/>
        </w:rPr>
        <w:t xml:space="preserve"> making works available to </w:t>
      </w:r>
      <w:r w:rsidR="00FB1643" w:rsidRPr="00302EF4">
        <w:rPr>
          <w:rFonts w:ascii="Times New Roman" w:hAnsi="Times New Roman"/>
          <w:color w:val="auto"/>
          <w:lang w:val="en-GB"/>
        </w:rPr>
        <w:t>persons</w:t>
      </w:r>
      <w:r w:rsidRPr="00302EF4">
        <w:rPr>
          <w:rFonts w:ascii="Times New Roman" w:hAnsi="Times New Roman"/>
          <w:color w:val="auto"/>
          <w:lang w:val="en-GB"/>
        </w:rPr>
        <w:t xml:space="preserve"> with disabilities. Copies of a published work may be made by means other than recording sound or moving images for use by people with visual impairments and others who, owing to a disability or illness, cannot use the works in the ordinary manner. The copies thus made may be used for communication to </w:t>
      </w:r>
      <w:r w:rsidR="009F5884" w:rsidRPr="00302EF4">
        <w:rPr>
          <w:rFonts w:ascii="Times New Roman" w:hAnsi="Times New Roman"/>
          <w:color w:val="auto"/>
          <w:lang w:val="en-GB"/>
        </w:rPr>
        <w:t xml:space="preserve">such </w:t>
      </w:r>
      <w:r w:rsidRPr="00302EF4">
        <w:rPr>
          <w:rFonts w:ascii="Times New Roman" w:hAnsi="Times New Roman"/>
          <w:color w:val="auto"/>
          <w:lang w:val="en-GB"/>
        </w:rPr>
        <w:t>persons by means other than transmission on radio or television.</w:t>
      </w:r>
    </w:p>
    <w:p w:rsidR="000E0D37" w:rsidRPr="00302EF4" w:rsidRDefault="000E0D37" w:rsidP="0071457D">
      <w:pPr>
        <w:pStyle w:val="Liststycke"/>
        <w:spacing w:line="276" w:lineRule="auto"/>
        <w:rPr>
          <w:rFonts w:ascii="Times New Roman" w:hAnsi="Times New Roman"/>
          <w:color w:val="auto"/>
          <w:highlight w:val="yellow"/>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Act on the Library for the Visually Impaired (638/1996) contains provisions on the right of the Celia library for the visually impaired to give </w:t>
      </w:r>
      <w:r w:rsidR="00AA1A42" w:rsidRPr="00302EF4">
        <w:rPr>
          <w:rFonts w:ascii="Times New Roman" w:hAnsi="Times New Roman"/>
          <w:color w:val="auto"/>
          <w:lang w:val="en-GB"/>
        </w:rPr>
        <w:t xml:space="preserve">persons </w:t>
      </w:r>
      <w:r w:rsidRPr="00302EF4">
        <w:rPr>
          <w:rFonts w:ascii="Times New Roman" w:hAnsi="Times New Roman"/>
          <w:color w:val="auto"/>
          <w:lang w:val="en-GB"/>
        </w:rPr>
        <w:t>with visual impairments and others who, owing to a disability or illness, cannot use ordinary library materials, the oppo</w:t>
      </w:r>
      <w:r w:rsidRPr="00302EF4">
        <w:rPr>
          <w:rFonts w:ascii="Times New Roman" w:hAnsi="Times New Roman"/>
          <w:color w:val="auto"/>
          <w:lang w:val="en-GB"/>
        </w:rPr>
        <w:t>r</w:t>
      </w:r>
      <w:r w:rsidRPr="00302EF4">
        <w:rPr>
          <w:rFonts w:ascii="Times New Roman" w:hAnsi="Times New Roman"/>
          <w:color w:val="auto"/>
          <w:lang w:val="en-GB"/>
        </w:rPr>
        <w:t>tunity for accessing information, studying</w:t>
      </w:r>
      <w:r w:rsidR="00FB1643" w:rsidRPr="00302EF4">
        <w:rPr>
          <w:rFonts w:ascii="Times New Roman" w:hAnsi="Times New Roman"/>
          <w:color w:val="auto"/>
          <w:lang w:val="en-GB"/>
        </w:rPr>
        <w:t xml:space="preserve"> and</w:t>
      </w:r>
      <w:r w:rsidRPr="00302EF4">
        <w:rPr>
          <w:rFonts w:ascii="Times New Roman" w:hAnsi="Times New Roman"/>
          <w:color w:val="auto"/>
          <w:lang w:val="en-GB"/>
        </w:rPr>
        <w:t xml:space="preserve"> engaging in literature and art and recreation.</w:t>
      </w:r>
      <w:r w:rsidRPr="00302EF4">
        <w:rPr>
          <w:rFonts w:ascii="Times New Roman" w:hAnsi="Times New Roman"/>
          <w:color w:val="auto"/>
          <w:lang w:val="en-GB"/>
        </w:rPr>
        <w:cr/>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Sign Language Library was established in 2013. The Ministry of Education and Culture supports the operation of the library with an annual </w:t>
      </w:r>
      <w:r w:rsidR="00FB1643" w:rsidRPr="00302EF4">
        <w:rPr>
          <w:rFonts w:ascii="Times New Roman" w:hAnsi="Times New Roman"/>
          <w:color w:val="auto"/>
          <w:lang w:val="en-GB"/>
        </w:rPr>
        <w:t xml:space="preserve">discretionary </w:t>
      </w:r>
      <w:r w:rsidRPr="00302EF4">
        <w:rPr>
          <w:rFonts w:ascii="Times New Roman" w:hAnsi="Times New Roman"/>
          <w:color w:val="auto"/>
          <w:lang w:val="en-GB"/>
        </w:rPr>
        <w:t xml:space="preserve">government grant. </w:t>
      </w:r>
    </w:p>
    <w:p w:rsidR="00AA1A42" w:rsidRPr="00302EF4" w:rsidRDefault="00AA1A42" w:rsidP="0071457D">
      <w:pPr>
        <w:spacing w:line="276" w:lineRule="auto"/>
        <w:jc w:val="both"/>
        <w:rPr>
          <w:rFonts w:ascii="Times New Roman" w:hAnsi="Times New Roman"/>
          <w:color w:val="auto"/>
          <w:lang w:val="en-GB"/>
        </w:rPr>
      </w:pPr>
    </w:p>
    <w:p w:rsidR="00AA1A42" w:rsidRPr="00302EF4" w:rsidRDefault="00AA1A42"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Åland Government has adopted a Programme for sports, physical activity, health and active leisure for 2018–2022</w:t>
      </w:r>
      <w:r w:rsidRPr="00302EF4">
        <w:rPr>
          <w:rStyle w:val="Fotnotsreferens"/>
          <w:rFonts w:ascii="Times New Roman" w:hAnsi="Times New Roman"/>
          <w:color w:val="auto"/>
          <w:lang w:val="en-GB"/>
        </w:rPr>
        <w:footnoteReference w:id="49"/>
      </w:r>
      <w:r w:rsidRPr="00302EF4">
        <w:rPr>
          <w:rFonts w:ascii="Times New Roman" w:hAnsi="Times New Roman"/>
          <w:color w:val="auto"/>
          <w:lang w:val="en-GB"/>
        </w:rPr>
        <w:t>, acc</w:t>
      </w:r>
      <w:r w:rsidR="00641228" w:rsidRPr="00302EF4">
        <w:rPr>
          <w:rFonts w:ascii="Times New Roman" w:hAnsi="Times New Roman"/>
          <w:color w:val="auto"/>
          <w:lang w:val="en-GB"/>
        </w:rPr>
        <w:t>ording to which the facilities i</w:t>
      </w:r>
      <w:r w:rsidRPr="00302EF4">
        <w:rPr>
          <w:rFonts w:ascii="Times New Roman" w:hAnsi="Times New Roman"/>
          <w:color w:val="auto"/>
          <w:lang w:val="en-GB"/>
        </w:rPr>
        <w:t xml:space="preserve">n </w:t>
      </w:r>
      <w:r w:rsidR="00641228" w:rsidRPr="00302EF4">
        <w:rPr>
          <w:rFonts w:ascii="Times New Roman" w:hAnsi="Times New Roman"/>
          <w:color w:val="auto"/>
          <w:lang w:val="en-GB"/>
        </w:rPr>
        <w:t>Åland</w:t>
      </w:r>
      <w:r w:rsidRPr="00302EF4">
        <w:rPr>
          <w:rFonts w:ascii="Times New Roman" w:hAnsi="Times New Roman"/>
          <w:color w:val="auto"/>
          <w:lang w:val="en-GB"/>
        </w:rPr>
        <w:t xml:space="preserve"> shall take into account accessibility for persons with disabilities. </w:t>
      </w:r>
    </w:p>
    <w:p w:rsidR="00BC4FDA" w:rsidRPr="00302EF4" w:rsidRDefault="00BC4FDA" w:rsidP="0071457D">
      <w:pPr>
        <w:spacing w:line="276" w:lineRule="auto"/>
        <w:jc w:val="both"/>
        <w:rPr>
          <w:rFonts w:ascii="Times New Roman" w:hAnsi="Times New Roman"/>
          <w:color w:val="auto"/>
          <w:lang w:val="en-GB"/>
        </w:rPr>
      </w:pPr>
    </w:p>
    <w:p w:rsidR="00BC4FDA" w:rsidRPr="00302EF4" w:rsidRDefault="00BC4FDA"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lastRenderedPageBreak/>
        <w:t xml:space="preserve">In Åland, a study on accessibility in and around </w:t>
      </w:r>
      <w:r w:rsidR="00641228" w:rsidRPr="00302EF4">
        <w:rPr>
          <w:rFonts w:ascii="Times New Roman" w:hAnsi="Times New Roman"/>
          <w:color w:val="auto"/>
          <w:lang w:val="en-GB"/>
        </w:rPr>
        <w:t>Åland’s</w:t>
      </w:r>
      <w:r w:rsidRPr="00302EF4">
        <w:rPr>
          <w:rFonts w:ascii="Times New Roman" w:hAnsi="Times New Roman"/>
          <w:color w:val="auto"/>
          <w:lang w:val="en-GB"/>
        </w:rPr>
        <w:t xml:space="preserve"> attractions has been </w:t>
      </w:r>
      <w:r w:rsidR="00FB1643" w:rsidRPr="00302EF4">
        <w:rPr>
          <w:rFonts w:ascii="Times New Roman" w:hAnsi="Times New Roman"/>
          <w:color w:val="auto"/>
          <w:lang w:val="en-GB"/>
        </w:rPr>
        <w:t>carried out</w:t>
      </w:r>
      <w:r w:rsidR="00594A0E" w:rsidRPr="00302EF4">
        <w:rPr>
          <w:rFonts w:ascii="Times New Roman" w:hAnsi="Times New Roman"/>
          <w:color w:val="auto"/>
          <w:lang w:val="en-GB"/>
        </w:rPr>
        <w:t>, which</w:t>
      </w:r>
      <w:r w:rsidRPr="00302EF4">
        <w:rPr>
          <w:rFonts w:ascii="Times New Roman" w:hAnsi="Times New Roman"/>
          <w:color w:val="auto"/>
          <w:lang w:val="en-GB"/>
        </w:rPr>
        <w:t xml:space="preserve"> </w:t>
      </w:r>
      <w:r w:rsidR="00FB1643" w:rsidRPr="00302EF4">
        <w:rPr>
          <w:rFonts w:ascii="Times New Roman" w:hAnsi="Times New Roman"/>
          <w:color w:val="auto"/>
          <w:lang w:val="en-GB"/>
        </w:rPr>
        <w:t>provides</w:t>
      </w:r>
      <w:r w:rsidRPr="00302EF4">
        <w:rPr>
          <w:rFonts w:ascii="Times New Roman" w:hAnsi="Times New Roman"/>
          <w:color w:val="auto"/>
          <w:lang w:val="en-GB"/>
        </w:rPr>
        <w:t xml:space="preserve"> a basis for fu</w:t>
      </w:r>
      <w:r w:rsidR="00242D66" w:rsidRPr="00302EF4">
        <w:rPr>
          <w:rFonts w:ascii="Times New Roman" w:hAnsi="Times New Roman"/>
          <w:color w:val="auto"/>
          <w:lang w:val="en-GB"/>
        </w:rPr>
        <w:t>r</w:t>
      </w:r>
      <w:r w:rsidRPr="00302EF4">
        <w:rPr>
          <w:rFonts w:ascii="Times New Roman" w:hAnsi="Times New Roman"/>
          <w:color w:val="auto"/>
          <w:lang w:val="en-GB"/>
        </w:rPr>
        <w:t>ther work to improve the access to the common cultural heritage.</w:t>
      </w:r>
    </w:p>
    <w:p w:rsidR="00BC4FDA" w:rsidRPr="00302EF4" w:rsidRDefault="00BC4FDA" w:rsidP="0071457D">
      <w:pPr>
        <w:spacing w:line="276" w:lineRule="auto"/>
        <w:jc w:val="both"/>
        <w:rPr>
          <w:rFonts w:ascii="Times New Roman" w:hAnsi="Times New Roman"/>
          <w:color w:val="auto"/>
          <w:lang w:val="en-GB"/>
        </w:rPr>
      </w:pP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E5395A">
      <w:pPr>
        <w:pStyle w:val="Rubrik1"/>
      </w:pPr>
      <w:bookmarkStart w:id="12" w:name="_Toc16080936"/>
      <w:r w:rsidRPr="00302EF4">
        <w:t>PART III THE SITUATION OF BOYS, GIRLS AND WOMEN WITH DISABILITIES</w:t>
      </w:r>
      <w:bookmarkEnd w:id="12"/>
    </w:p>
    <w:p w:rsidR="000E0D37" w:rsidRPr="00302EF4" w:rsidRDefault="000E0D37" w:rsidP="00BC126C">
      <w:pPr>
        <w:pStyle w:val="Rubrik2"/>
      </w:pPr>
      <w:r w:rsidRPr="00302EF4">
        <w:t>ARTICLE 6: WOMEN WITH DISABILITIES</w:t>
      </w:r>
    </w:p>
    <w:p w:rsidR="000E0D37" w:rsidRPr="00302EF4" w:rsidRDefault="00FB1643"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Provisions on t</w:t>
      </w:r>
      <w:r w:rsidR="000E0D37" w:rsidRPr="00302EF4">
        <w:rPr>
          <w:rFonts w:ascii="Times New Roman" w:hAnsi="Times New Roman"/>
          <w:color w:val="auto"/>
          <w:lang w:val="en-GB"/>
        </w:rPr>
        <w:t>he prohibition of gender-based discrimination are laid out in the Non-discrimination Act, the purpose of which is to promote equality between men and women and, to this end, improve the position of women, especially in working life. The Act is also intended to pr</w:t>
      </w:r>
      <w:r w:rsidR="000E0D37" w:rsidRPr="00302EF4">
        <w:rPr>
          <w:rFonts w:ascii="Times New Roman" w:hAnsi="Times New Roman"/>
          <w:color w:val="auto"/>
          <w:lang w:val="en-GB"/>
        </w:rPr>
        <w:t>e</w:t>
      </w:r>
      <w:r w:rsidR="000E0D37" w:rsidRPr="00302EF4">
        <w:rPr>
          <w:rFonts w:ascii="Times New Roman" w:hAnsi="Times New Roman"/>
          <w:color w:val="auto"/>
          <w:lang w:val="en-GB"/>
        </w:rPr>
        <w:t xml:space="preserve">vent discrimination based on gender identity or gender expression.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721CDE"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Prime Minister Rinne’s </w:t>
      </w:r>
      <w:r w:rsidR="000E0D37" w:rsidRPr="00302EF4">
        <w:rPr>
          <w:rFonts w:ascii="Times New Roman" w:hAnsi="Times New Roman"/>
          <w:color w:val="auto"/>
          <w:lang w:val="en-GB"/>
        </w:rPr>
        <w:t>Government’s</w:t>
      </w:r>
      <w:r w:rsidRPr="00302EF4">
        <w:rPr>
          <w:rFonts w:ascii="Times New Roman" w:hAnsi="Times New Roman"/>
          <w:color w:val="auto"/>
          <w:lang w:val="en-GB"/>
        </w:rPr>
        <w:t xml:space="preserve"> will draw up an action plan for gender equality, </w:t>
      </w:r>
      <w:r w:rsidR="004673AE" w:rsidRPr="00302EF4">
        <w:rPr>
          <w:rFonts w:ascii="Times New Roman" w:hAnsi="Times New Roman"/>
          <w:color w:val="auto"/>
          <w:lang w:val="en-GB"/>
        </w:rPr>
        <w:t xml:space="preserve">to bring together </w:t>
      </w:r>
      <w:r w:rsidR="000E0D37" w:rsidRPr="00302EF4">
        <w:rPr>
          <w:rFonts w:ascii="Times New Roman" w:hAnsi="Times New Roman"/>
          <w:color w:val="auto"/>
          <w:lang w:val="en-GB"/>
        </w:rPr>
        <w:t xml:space="preserve">the aims and actions of </w:t>
      </w:r>
      <w:r w:rsidRPr="00302EF4">
        <w:rPr>
          <w:rFonts w:ascii="Times New Roman" w:hAnsi="Times New Roman"/>
          <w:color w:val="auto"/>
          <w:lang w:val="en-GB"/>
        </w:rPr>
        <w:t xml:space="preserve">the </w:t>
      </w:r>
      <w:r w:rsidR="0068043E" w:rsidRPr="00302EF4">
        <w:rPr>
          <w:rFonts w:ascii="Times New Roman" w:hAnsi="Times New Roman"/>
          <w:color w:val="auto"/>
          <w:lang w:val="en-GB"/>
        </w:rPr>
        <w:t>G</w:t>
      </w:r>
      <w:r w:rsidR="000E0D37" w:rsidRPr="00302EF4">
        <w:rPr>
          <w:rFonts w:ascii="Times New Roman" w:hAnsi="Times New Roman"/>
          <w:color w:val="auto"/>
          <w:lang w:val="en-GB"/>
        </w:rPr>
        <w:t xml:space="preserve">overnment relating to the promotion of gender equality. </w:t>
      </w:r>
      <w:r w:rsidRPr="00302EF4">
        <w:rPr>
          <w:rFonts w:ascii="Times New Roman" w:hAnsi="Times New Roman"/>
          <w:color w:val="auto"/>
          <w:lang w:val="en-GB"/>
        </w:rPr>
        <w:t>The Government is committed to promoting gender equality, for example in the Budget process and in all key reforms.</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Government has outlined long-term equality objectives in the report on the equality between women and men</w:t>
      </w:r>
      <w:r w:rsidRPr="00302EF4">
        <w:rPr>
          <w:rStyle w:val="Fotnotsreferens"/>
          <w:rFonts w:ascii="Times New Roman" w:hAnsi="Times New Roman"/>
          <w:color w:val="auto"/>
          <w:lang w:val="en-GB" w:eastAsia="fi-FI"/>
        </w:rPr>
        <w:footnoteReference w:id="50"/>
      </w:r>
      <w:r w:rsidRPr="00302EF4">
        <w:rPr>
          <w:rFonts w:ascii="Times New Roman" w:hAnsi="Times New Roman"/>
          <w:color w:val="auto"/>
          <w:lang w:val="en-GB"/>
        </w:rPr>
        <w:t xml:space="preserve">, approved in 2010, which states that the position and rights of </w:t>
      </w:r>
      <w:r w:rsidR="0068043E" w:rsidRPr="00302EF4">
        <w:rPr>
          <w:rFonts w:ascii="Times New Roman" w:hAnsi="Times New Roman"/>
          <w:color w:val="auto"/>
          <w:lang w:val="en-GB"/>
        </w:rPr>
        <w:t>persons</w:t>
      </w:r>
      <w:r w:rsidRPr="00302EF4">
        <w:rPr>
          <w:rFonts w:ascii="Times New Roman" w:hAnsi="Times New Roman"/>
          <w:color w:val="auto"/>
          <w:lang w:val="en-GB"/>
        </w:rPr>
        <w:t xml:space="preserve"> with disabilities shall be reviewed from the gender perspective. </w:t>
      </w:r>
    </w:p>
    <w:p w:rsidR="00391875" w:rsidRPr="00302EF4" w:rsidRDefault="00391875" w:rsidP="0071457D">
      <w:pPr>
        <w:spacing w:line="276" w:lineRule="auto"/>
        <w:ind w:left="425"/>
        <w:jc w:val="both"/>
        <w:rPr>
          <w:rFonts w:ascii="Times New Roman" w:hAnsi="Times New Roman"/>
          <w:color w:val="auto"/>
          <w:lang w:val="en-GB"/>
        </w:rPr>
      </w:pPr>
    </w:p>
    <w:p w:rsidR="00391875" w:rsidRPr="00302EF4" w:rsidRDefault="00391875"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Åland Government’s programme for a sustainable Åland </w:t>
      </w:r>
      <w:r w:rsidRPr="00302EF4">
        <w:rPr>
          <w:rFonts w:ascii="Times New Roman" w:hAnsi="Times New Roman"/>
          <w:i/>
          <w:color w:val="auto"/>
          <w:lang w:val="en-GB"/>
        </w:rPr>
        <w:t>Mobilisation for stability and change (2015–2019)</w:t>
      </w:r>
      <w:r w:rsidRPr="00302EF4">
        <w:rPr>
          <w:rFonts w:ascii="Times New Roman" w:hAnsi="Times New Roman"/>
          <w:color w:val="auto"/>
          <w:lang w:val="en-GB"/>
        </w:rPr>
        <w:t xml:space="preserve"> manifests a conscious gender perspective for realising equality within all policy and activity areas.</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promotion of the rights of women and girls is one of the focuses of Finnish human rights policy and development cooperation. Particular emphasis is placed on women and girls in the most vulnerable position, who often become targets of multiple discrimination.</w:t>
      </w:r>
    </w:p>
    <w:p w:rsidR="000E0D37" w:rsidRPr="00302EF4" w:rsidRDefault="000E0D37" w:rsidP="00BC126C">
      <w:pPr>
        <w:pStyle w:val="Rubrik2"/>
      </w:pPr>
      <w:r w:rsidRPr="00302EF4">
        <w:t>ARTICLE 7: CHILDREN WITH DISABILITIES</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According to the </w:t>
      </w:r>
      <w:r w:rsidR="00594A0E" w:rsidRPr="00302EF4">
        <w:rPr>
          <w:rFonts w:ascii="Times New Roman" w:hAnsi="Times New Roman"/>
          <w:color w:val="auto"/>
          <w:lang w:val="en-GB"/>
        </w:rPr>
        <w:t>C</w:t>
      </w:r>
      <w:r w:rsidRPr="00302EF4">
        <w:rPr>
          <w:rFonts w:ascii="Times New Roman" w:hAnsi="Times New Roman"/>
          <w:color w:val="auto"/>
          <w:lang w:val="en-GB"/>
        </w:rPr>
        <w:t xml:space="preserve">onstitution, children shall be treated equally </w:t>
      </w:r>
      <w:r w:rsidR="0089791B" w:rsidRPr="00302EF4">
        <w:rPr>
          <w:rFonts w:ascii="Times New Roman" w:hAnsi="Times New Roman"/>
          <w:color w:val="auto"/>
          <w:lang w:val="en-GB"/>
        </w:rPr>
        <w:t xml:space="preserve">and </w:t>
      </w:r>
      <w:r w:rsidRPr="00302EF4">
        <w:rPr>
          <w:rFonts w:ascii="Times New Roman" w:hAnsi="Times New Roman"/>
          <w:color w:val="auto"/>
          <w:lang w:val="en-GB"/>
        </w:rPr>
        <w:t xml:space="preserve">as individuals and they shall be allowed to </w:t>
      </w:r>
      <w:r w:rsidR="0089791B" w:rsidRPr="00302EF4">
        <w:rPr>
          <w:rFonts w:ascii="Times New Roman" w:hAnsi="Times New Roman"/>
          <w:color w:val="auto"/>
          <w:lang w:val="en-GB"/>
        </w:rPr>
        <w:t>influence</w:t>
      </w:r>
      <w:r w:rsidRPr="00302EF4">
        <w:rPr>
          <w:rFonts w:ascii="Times New Roman" w:hAnsi="Times New Roman"/>
          <w:color w:val="auto"/>
          <w:lang w:val="en-GB"/>
        </w:rPr>
        <w:t xml:space="preserve"> </w:t>
      </w:r>
      <w:r w:rsidR="0089791B" w:rsidRPr="00302EF4">
        <w:rPr>
          <w:rFonts w:ascii="Times New Roman" w:hAnsi="Times New Roman"/>
          <w:color w:val="auto"/>
          <w:lang w:val="en-GB"/>
        </w:rPr>
        <w:t>matters pertaining to themselves to a degree corresponding to their level of development</w:t>
      </w:r>
      <w:r w:rsidRPr="00302EF4">
        <w:rPr>
          <w:rFonts w:ascii="Times New Roman" w:hAnsi="Times New Roman"/>
          <w:color w:val="auto"/>
          <w:lang w:val="en-GB"/>
        </w:rPr>
        <w:t xml:space="preserve">.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Child Welfare Act (417/2007) contains provisions on ascertaining the child’s views and hearing the child, </w:t>
      </w:r>
      <w:r w:rsidR="0068043E" w:rsidRPr="00302EF4">
        <w:rPr>
          <w:rFonts w:ascii="Times New Roman" w:hAnsi="Times New Roman"/>
          <w:color w:val="auto"/>
          <w:lang w:val="en-GB"/>
        </w:rPr>
        <w:t>exercising the child’s right to be heard</w:t>
      </w:r>
      <w:r w:rsidRPr="00302EF4">
        <w:rPr>
          <w:rFonts w:ascii="Times New Roman" w:hAnsi="Times New Roman"/>
          <w:color w:val="auto"/>
          <w:lang w:val="en-GB"/>
        </w:rPr>
        <w:t xml:space="preserve"> and safe</w:t>
      </w:r>
      <w:r w:rsidR="00E1165C" w:rsidRPr="00302EF4">
        <w:rPr>
          <w:rFonts w:ascii="Times New Roman" w:hAnsi="Times New Roman"/>
          <w:color w:val="auto"/>
          <w:lang w:val="en-GB"/>
        </w:rPr>
        <w:t xml:space="preserve">guarding the </w:t>
      </w:r>
      <w:r w:rsidR="0068043E" w:rsidRPr="00302EF4">
        <w:rPr>
          <w:rFonts w:ascii="Times New Roman" w:hAnsi="Times New Roman"/>
          <w:color w:val="auto"/>
          <w:lang w:val="en-GB"/>
        </w:rPr>
        <w:t xml:space="preserve">best </w:t>
      </w:r>
      <w:r w:rsidR="00E1165C" w:rsidRPr="00302EF4">
        <w:rPr>
          <w:rFonts w:ascii="Times New Roman" w:hAnsi="Times New Roman"/>
          <w:color w:val="auto"/>
          <w:lang w:val="en-GB"/>
        </w:rPr>
        <w:t xml:space="preserve">interests of the </w:t>
      </w:r>
      <w:r w:rsidRPr="00302EF4">
        <w:rPr>
          <w:rFonts w:ascii="Times New Roman" w:hAnsi="Times New Roman"/>
          <w:color w:val="auto"/>
          <w:lang w:val="en-GB"/>
        </w:rPr>
        <w:t xml:space="preserve">child.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Act on Child Custody and Right of Access (361/1983) contains provisions on asce</w:t>
      </w:r>
      <w:r w:rsidRPr="00302EF4">
        <w:rPr>
          <w:rFonts w:ascii="Times New Roman" w:hAnsi="Times New Roman"/>
          <w:color w:val="auto"/>
          <w:lang w:val="en-GB"/>
        </w:rPr>
        <w:t>r</w:t>
      </w:r>
      <w:r w:rsidRPr="00302EF4">
        <w:rPr>
          <w:rFonts w:ascii="Times New Roman" w:hAnsi="Times New Roman"/>
          <w:color w:val="auto"/>
          <w:lang w:val="en-GB"/>
        </w:rPr>
        <w:t xml:space="preserve">taining the wishes and views of the child and solving cases concerning child custody and </w:t>
      </w:r>
      <w:r w:rsidRPr="00302EF4">
        <w:rPr>
          <w:rFonts w:ascii="Times New Roman" w:hAnsi="Times New Roman"/>
          <w:color w:val="auto"/>
          <w:lang w:val="en-GB"/>
        </w:rPr>
        <w:lastRenderedPageBreak/>
        <w:t>right of access primarily according to the best interest</w:t>
      </w:r>
      <w:r w:rsidR="0068043E" w:rsidRPr="00302EF4">
        <w:rPr>
          <w:rFonts w:ascii="Times New Roman" w:hAnsi="Times New Roman"/>
          <w:color w:val="auto"/>
          <w:lang w:val="en-GB"/>
        </w:rPr>
        <w:t>s</w:t>
      </w:r>
      <w:r w:rsidRPr="00302EF4">
        <w:rPr>
          <w:rFonts w:ascii="Times New Roman" w:hAnsi="Times New Roman"/>
          <w:color w:val="auto"/>
          <w:lang w:val="en-GB"/>
        </w:rPr>
        <w:t xml:space="preserve"> of the child. </w:t>
      </w:r>
      <w:r w:rsidR="009D723C" w:rsidRPr="00302EF4">
        <w:rPr>
          <w:rFonts w:ascii="Times New Roman" w:hAnsi="Times New Roman"/>
          <w:color w:val="auto"/>
          <w:lang w:val="en-GB"/>
        </w:rPr>
        <w:t>A reform of the Act in order</w:t>
      </w:r>
      <w:r w:rsidRPr="00302EF4">
        <w:rPr>
          <w:rFonts w:ascii="Times New Roman" w:hAnsi="Times New Roman"/>
          <w:color w:val="auto"/>
          <w:lang w:val="en-GB"/>
        </w:rPr>
        <w:t xml:space="preserve"> to strengthen children’s </w:t>
      </w:r>
      <w:r w:rsidR="0068043E" w:rsidRPr="00302EF4">
        <w:rPr>
          <w:rFonts w:ascii="Times New Roman" w:hAnsi="Times New Roman"/>
          <w:color w:val="auto"/>
          <w:lang w:val="en-GB"/>
        </w:rPr>
        <w:t>inclusion</w:t>
      </w:r>
      <w:r w:rsidRPr="00302EF4">
        <w:rPr>
          <w:rFonts w:ascii="Times New Roman" w:hAnsi="Times New Roman"/>
          <w:color w:val="auto"/>
          <w:lang w:val="en-GB"/>
        </w:rPr>
        <w:t xml:space="preserve"> and actions in the best interest</w:t>
      </w:r>
      <w:r w:rsidR="0068043E" w:rsidRPr="00302EF4">
        <w:rPr>
          <w:rFonts w:ascii="Times New Roman" w:hAnsi="Times New Roman"/>
          <w:color w:val="auto"/>
          <w:lang w:val="en-GB"/>
        </w:rPr>
        <w:t>s</w:t>
      </w:r>
      <w:r w:rsidRPr="00302EF4">
        <w:rPr>
          <w:rFonts w:ascii="Times New Roman" w:hAnsi="Times New Roman"/>
          <w:color w:val="auto"/>
          <w:lang w:val="en-GB"/>
        </w:rPr>
        <w:t xml:space="preserve"> of children</w:t>
      </w:r>
      <w:r w:rsidR="009D723C" w:rsidRPr="00302EF4">
        <w:rPr>
          <w:rFonts w:ascii="Times New Roman" w:hAnsi="Times New Roman"/>
          <w:color w:val="auto"/>
          <w:lang w:val="en-GB"/>
        </w:rPr>
        <w:t xml:space="preserve"> will enter into force in December 2019</w:t>
      </w:r>
      <w:r w:rsidRPr="00302EF4">
        <w:rPr>
          <w:rFonts w:ascii="Times New Roman" w:hAnsi="Times New Roman"/>
          <w:color w:val="auto"/>
          <w:lang w:val="en-GB"/>
        </w:rPr>
        <w:t xml:space="preserve">.  </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 Social Welfare Act, the best interest</w:t>
      </w:r>
      <w:r w:rsidR="0068043E" w:rsidRPr="00302EF4">
        <w:rPr>
          <w:rFonts w:ascii="Times New Roman" w:hAnsi="Times New Roman"/>
          <w:color w:val="auto"/>
          <w:lang w:val="en-GB"/>
        </w:rPr>
        <w:t>s</w:t>
      </w:r>
      <w:r w:rsidRPr="00302EF4">
        <w:rPr>
          <w:rFonts w:ascii="Times New Roman" w:hAnsi="Times New Roman"/>
          <w:color w:val="auto"/>
          <w:lang w:val="en-GB"/>
        </w:rPr>
        <w:t xml:space="preserve"> of the child shall</w:t>
      </w:r>
      <w:r w:rsidR="0089791B" w:rsidRPr="00302EF4">
        <w:rPr>
          <w:rFonts w:ascii="Times New Roman" w:hAnsi="Times New Roman"/>
          <w:color w:val="auto"/>
          <w:lang w:val="en-GB"/>
        </w:rPr>
        <w:t xml:space="preserve"> be a</w:t>
      </w:r>
      <w:r w:rsidRPr="00302EF4">
        <w:rPr>
          <w:rFonts w:ascii="Times New Roman" w:hAnsi="Times New Roman"/>
          <w:color w:val="auto"/>
          <w:lang w:val="en-GB"/>
        </w:rPr>
        <w:t xml:space="preserve"> primary </w:t>
      </w:r>
      <w:r w:rsidR="0089791B" w:rsidRPr="00302EF4">
        <w:rPr>
          <w:rFonts w:ascii="Times New Roman" w:hAnsi="Times New Roman"/>
          <w:color w:val="auto"/>
          <w:lang w:val="en-GB"/>
        </w:rPr>
        <w:t>consideration</w:t>
      </w:r>
      <w:r w:rsidRPr="00302EF4">
        <w:rPr>
          <w:rFonts w:ascii="Times New Roman" w:hAnsi="Times New Roman"/>
          <w:color w:val="auto"/>
          <w:lang w:val="en-GB"/>
        </w:rPr>
        <w:t xml:space="preserve"> in social welfare actions concerning the child.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consultations in accordance with the Basic Education Act and the Pupil and Student Welfare Act concern all children and young people. It is also the objective of the Act on Early Childhood Education and Care to ensure the child’s opportunity to participate and have their say in </w:t>
      </w:r>
      <w:r w:rsidR="0068043E" w:rsidRPr="00302EF4">
        <w:rPr>
          <w:rFonts w:ascii="Times New Roman" w:hAnsi="Times New Roman"/>
          <w:color w:val="auto"/>
          <w:lang w:val="en-GB"/>
        </w:rPr>
        <w:t>matters</w:t>
      </w:r>
      <w:r w:rsidRPr="00302EF4">
        <w:rPr>
          <w:rFonts w:ascii="Times New Roman" w:hAnsi="Times New Roman"/>
          <w:color w:val="auto"/>
          <w:lang w:val="en-GB"/>
        </w:rPr>
        <w:t xml:space="preserve"> concerning them.</w:t>
      </w:r>
    </w:p>
    <w:p w:rsidR="00237C28" w:rsidRPr="00302EF4" w:rsidRDefault="00237C28" w:rsidP="0071457D">
      <w:pPr>
        <w:spacing w:line="276" w:lineRule="auto"/>
        <w:ind w:left="425"/>
        <w:jc w:val="both"/>
        <w:rPr>
          <w:rFonts w:ascii="Times New Roman" w:hAnsi="Times New Roman"/>
          <w:color w:val="auto"/>
          <w:lang w:val="en-GB"/>
        </w:rPr>
      </w:pPr>
    </w:p>
    <w:p w:rsidR="00237C28" w:rsidRPr="00302EF4" w:rsidRDefault="00237C28"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One </w:t>
      </w:r>
      <w:r w:rsidR="00D02D7A" w:rsidRPr="00302EF4">
        <w:rPr>
          <w:rFonts w:ascii="Times New Roman" w:hAnsi="Times New Roman"/>
          <w:color w:val="auto"/>
          <w:lang w:val="en-GB"/>
        </w:rPr>
        <w:t xml:space="preserve">objective </w:t>
      </w:r>
      <w:r w:rsidRPr="00302EF4">
        <w:rPr>
          <w:rFonts w:ascii="Times New Roman" w:hAnsi="Times New Roman"/>
          <w:color w:val="auto"/>
          <w:lang w:val="en-GB"/>
        </w:rPr>
        <w:t>of Antti Rinne</w:t>
      </w:r>
      <w:r w:rsidR="00D02D7A" w:rsidRPr="00302EF4">
        <w:rPr>
          <w:rFonts w:ascii="Times New Roman" w:hAnsi="Times New Roman"/>
          <w:color w:val="auto"/>
          <w:lang w:val="en-GB"/>
        </w:rPr>
        <w:t>’s Government is promoting</w:t>
      </w:r>
      <w:r w:rsidRPr="00302EF4">
        <w:rPr>
          <w:rFonts w:ascii="Times New Roman" w:hAnsi="Times New Roman"/>
          <w:color w:val="auto"/>
          <w:lang w:val="en-GB"/>
        </w:rPr>
        <w:t xml:space="preserve"> a </w:t>
      </w:r>
      <w:r w:rsidR="00D02D7A" w:rsidRPr="00302EF4">
        <w:rPr>
          <w:rFonts w:ascii="Times New Roman" w:hAnsi="Times New Roman"/>
          <w:color w:val="auto"/>
          <w:lang w:val="en-GB"/>
        </w:rPr>
        <w:t xml:space="preserve">child and </w:t>
      </w:r>
      <w:r w:rsidRPr="00302EF4">
        <w:rPr>
          <w:rFonts w:ascii="Times New Roman" w:hAnsi="Times New Roman"/>
          <w:color w:val="auto"/>
          <w:lang w:val="en-GB"/>
        </w:rPr>
        <w:t>family-friendly society.</w:t>
      </w:r>
      <w:r w:rsidR="00FB5E21" w:rsidRPr="00302EF4">
        <w:rPr>
          <w:rFonts w:ascii="Times New Roman" w:hAnsi="Times New Roman"/>
          <w:color w:val="auto"/>
          <w:lang w:val="en-GB"/>
        </w:rPr>
        <w:t xml:space="preserve"> To this end, a</w:t>
      </w:r>
      <w:r w:rsidRPr="00302EF4">
        <w:rPr>
          <w:rFonts w:ascii="Times New Roman" w:hAnsi="Times New Roman"/>
          <w:color w:val="auto"/>
          <w:lang w:val="en-GB"/>
        </w:rPr>
        <w:t xml:space="preserve"> parliamentary committee will</w:t>
      </w:r>
      <w:r w:rsidR="00FB5E21" w:rsidRPr="00302EF4">
        <w:rPr>
          <w:rFonts w:ascii="Times New Roman" w:hAnsi="Times New Roman"/>
          <w:color w:val="auto"/>
          <w:lang w:val="en-GB"/>
        </w:rPr>
        <w:t xml:space="preserve"> for example</w:t>
      </w:r>
      <w:r w:rsidRPr="00302EF4">
        <w:rPr>
          <w:rFonts w:ascii="Times New Roman" w:hAnsi="Times New Roman"/>
          <w:color w:val="auto"/>
          <w:lang w:val="en-GB"/>
        </w:rPr>
        <w:t xml:space="preserve"> be </w:t>
      </w:r>
      <w:r w:rsidR="00D02D7A" w:rsidRPr="00302EF4">
        <w:rPr>
          <w:rFonts w:ascii="Times New Roman" w:hAnsi="Times New Roman"/>
          <w:color w:val="auto"/>
          <w:lang w:val="en-GB"/>
        </w:rPr>
        <w:t>appointed</w:t>
      </w:r>
      <w:r w:rsidRPr="00302EF4">
        <w:rPr>
          <w:rFonts w:ascii="Times New Roman" w:hAnsi="Times New Roman"/>
          <w:color w:val="auto"/>
          <w:lang w:val="en-GB"/>
        </w:rPr>
        <w:t xml:space="preserve"> to </w:t>
      </w:r>
      <w:r w:rsidR="00D02D7A" w:rsidRPr="00302EF4">
        <w:rPr>
          <w:rFonts w:ascii="Times New Roman" w:hAnsi="Times New Roman"/>
          <w:color w:val="auto"/>
          <w:lang w:val="en-GB"/>
        </w:rPr>
        <w:t>prepare</w:t>
      </w:r>
      <w:r w:rsidRPr="00302EF4">
        <w:rPr>
          <w:rFonts w:ascii="Times New Roman" w:hAnsi="Times New Roman"/>
          <w:color w:val="auto"/>
          <w:lang w:val="en-GB"/>
        </w:rPr>
        <w:t xml:space="preserve"> a </w:t>
      </w:r>
      <w:r w:rsidR="00D02D7A" w:rsidRPr="00302EF4">
        <w:rPr>
          <w:rFonts w:ascii="Times New Roman" w:hAnsi="Times New Roman"/>
          <w:color w:val="auto"/>
          <w:lang w:val="en-GB"/>
        </w:rPr>
        <w:t>long-term national</w:t>
      </w:r>
      <w:r w:rsidR="00FB5E21" w:rsidRPr="00302EF4">
        <w:rPr>
          <w:rFonts w:ascii="Times New Roman" w:hAnsi="Times New Roman"/>
          <w:color w:val="auto"/>
          <w:lang w:val="en-GB"/>
        </w:rPr>
        <w:t xml:space="preserve"> </w:t>
      </w:r>
      <w:r w:rsidRPr="00302EF4">
        <w:rPr>
          <w:rFonts w:ascii="Times New Roman" w:hAnsi="Times New Roman"/>
          <w:color w:val="auto"/>
          <w:lang w:val="en-GB"/>
        </w:rPr>
        <w:t>strategy</w:t>
      </w:r>
      <w:r w:rsidR="00D02D7A" w:rsidRPr="00302EF4">
        <w:rPr>
          <w:rFonts w:ascii="Times New Roman" w:hAnsi="Times New Roman"/>
          <w:color w:val="auto"/>
          <w:lang w:val="en-GB"/>
        </w:rPr>
        <w:t xml:space="preserve"> for children</w:t>
      </w:r>
      <w:r w:rsidRPr="00302EF4">
        <w:rPr>
          <w:rFonts w:ascii="Times New Roman" w:hAnsi="Times New Roman"/>
          <w:color w:val="auto"/>
          <w:lang w:val="en-GB"/>
        </w:rPr>
        <w:t xml:space="preserve"> based on the UN Convention on the Rights of the Child. </w:t>
      </w:r>
      <w:r w:rsidR="00FB5E21" w:rsidRPr="00302EF4">
        <w:rPr>
          <w:rFonts w:ascii="Times New Roman" w:hAnsi="Times New Roman"/>
          <w:color w:val="auto"/>
          <w:lang w:val="en-GB"/>
        </w:rPr>
        <w:t xml:space="preserve">The Government </w:t>
      </w:r>
      <w:r w:rsidR="00D02D7A" w:rsidRPr="00302EF4">
        <w:rPr>
          <w:rFonts w:ascii="Times New Roman" w:hAnsi="Times New Roman"/>
          <w:color w:val="auto"/>
          <w:lang w:val="en-GB"/>
        </w:rPr>
        <w:t>will pledge to</w:t>
      </w:r>
      <w:r w:rsidR="00FB5E21" w:rsidRPr="00302EF4">
        <w:rPr>
          <w:rFonts w:ascii="Times New Roman" w:hAnsi="Times New Roman"/>
          <w:color w:val="auto"/>
          <w:lang w:val="en-GB"/>
        </w:rPr>
        <w:t xml:space="preserve"> assess the</w:t>
      </w:r>
      <w:r w:rsidR="00D02D7A" w:rsidRPr="00302EF4">
        <w:rPr>
          <w:rFonts w:ascii="Times New Roman" w:hAnsi="Times New Roman"/>
          <w:color w:val="auto"/>
          <w:lang w:val="en-GB"/>
        </w:rPr>
        <w:t xml:space="preserve"> child</w:t>
      </w:r>
      <w:r w:rsidR="00FB5E21" w:rsidRPr="00302EF4">
        <w:rPr>
          <w:rFonts w:ascii="Times New Roman" w:hAnsi="Times New Roman"/>
          <w:color w:val="auto"/>
          <w:lang w:val="en-GB"/>
        </w:rPr>
        <w:t xml:space="preserve"> impacts of</w:t>
      </w:r>
      <w:r w:rsidR="00D02D7A" w:rsidRPr="00302EF4">
        <w:rPr>
          <w:rFonts w:ascii="Times New Roman" w:hAnsi="Times New Roman"/>
          <w:color w:val="auto"/>
          <w:lang w:val="en-GB"/>
        </w:rPr>
        <w:t xml:space="preserve"> its</w:t>
      </w:r>
      <w:r w:rsidR="00400C33" w:rsidRPr="00302EF4">
        <w:rPr>
          <w:rFonts w:ascii="Times New Roman" w:hAnsi="Times New Roman"/>
          <w:color w:val="auto"/>
          <w:lang w:val="en-GB"/>
        </w:rPr>
        <w:t xml:space="preserve"> decisions, </w:t>
      </w:r>
      <w:r w:rsidR="00ED3ADF" w:rsidRPr="00302EF4">
        <w:rPr>
          <w:rFonts w:ascii="Times New Roman" w:hAnsi="Times New Roman"/>
          <w:color w:val="auto"/>
          <w:lang w:val="en-GB"/>
        </w:rPr>
        <w:t xml:space="preserve">improve </w:t>
      </w:r>
      <w:r w:rsidR="00FB5E21" w:rsidRPr="00302EF4">
        <w:rPr>
          <w:rFonts w:ascii="Times New Roman" w:hAnsi="Times New Roman"/>
          <w:color w:val="auto"/>
          <w:lang w:val="en-GB"/>
        </w:rPr>
        <w:t>chi</w:t>
      </w:r>
      <w:r w:rsidR="00ED3ADF" w:rsidRPr="00302EF4">
        <w:rPr>
          <w:rFonts w:ascii="Times New Roman" w:hAnsi="Times New Roman"/>
          <w:color w:val="auto"/>
          <w:lang w:val="en-GB"/>
        </w:rPr>
        <w:t>ld budgeting, strengthen</w:t>
      </w:r>
      <w:r w:rsidR="00FB5E21" w:rsidRPr="00302EF4">
        <w:rPr>
          <w:rFonts w:ascii="Times New Roman" w:hAnsi="Times New Roman"/>
          <w:color w:val="auto"/>
          <w:lang w:val="en-GB"/>
        </w:rPr>
        <w:t xml:space="preserve"> knowledge </w:t>
      </w:r>
      <w:r w:rsidR="00ED3ADF" w:rsidRPr="00302EF4">
        <w:rPr>
          <w:rFonts w:ascii="Times New Roman" w:hAnsi="Times New Roman"/>
          <w:color w:val="auto"/>
          <w:lang w:val="en-GB"/>
        </w:rPr>
        <w:t>about</w:t>
      </w:r>
      <w:r w:rsidR="00FB5E21" w:rsidRPr="00302EF4">
        <w:rPr>
          <w:rFonts w:ascii="Times New Roman" w:hAnsi="Times New Roman"/>
          <w:color w:val="auto"/>
          <w:lang w:val="en-GB"/>
        </w:rPr>
        <w:t xml:space="preserve"> child wel</w:t>
      </w:r>
      <w:r w:rsidR="00ED3ADF" w:rsidRPr="00302EF4">
        <w:rPr>
          <w:rFonts w:ascii="Times New Roman" w:hAnsi="Times New Roman"/>
          <w:color w:val="auto"/>
          <w:lang w:val="en-GB"/>
        </w:rPr>
        <w:t>lbeing</w:t>
      </w:r>
      <w:r w:rsidR="00FB5E21" w:rsidRPr="00302EF4">
        <w:rPr>
          <w:rFonts w:ascii="Times New Roman" w:hAnsi="Times New Roman"/>
          <w:color w:val="auto"/>
          <w:lang w:val="en-GB"/>
        </w:rPr>
        <w:t xml:space="preserve">, and </w:t>
      </w:r>
      <w:r w:rsidR="00ED3ADF" w:rsidRPr="00302EF4">
        <w:rPr>
          <w:rFonts w:ascii="Times New Roman" w:hAnsi="Times New Roman"/>
          <w:color w:val="auto"/>
          <w:lang w:val="en-GB"/>
        </w:rPr>
        <w:t xml:space="preserve">foster the inclusion </w:t>
      </w:r>
      <w:r w:rsidR="00FB5E21" w:rsidRPr="00302EF4">
        <w:rPr>
          <w:rFonts w:ascii="Times New Roman" w:hAnsi="Times New Roman"/>
          <w:color w:val="auto"/>
          <w:lang w:val="en-GB"/>
        </w:rPr>
        <w:t xml:space="preserve">of children and young people. The Government is also committed to improving services for families with children and </w:t>
      </w:r>
      <w:r w:rsidR="00ED3ADF" w:rsidRPr="00302EF4">
        <w:rPr>
          <w:rFonts w:ascii="Times New Roman" w:hAnsi="Times New Roman"/>
          <w:color w:val="auto"/>
          <w:lang w:val="en-GB"/>
        </w:rPr>
        <w:t>securing their income</w:t>
      </w:r>
      <w:r w:rsidR="00FB5E21" w:rsidRPr="00302EF4">
        <w:rPr>
          <w:rFonts w:ascii="Times New Roman" w:hAnsi="Times New Roman"/>
          <w:color w:val="auto"/>
          <w:lang w:val="en-GB"/>
        </w:rPr>
        <w:t xml:space="preserve">. </w:t>
      </w:r>
    </w:p>
    <w:p w:rsidR="000E0D37" w:rsidRPr="00302EF4" w:rsidRDefault="000E0D37" w:rsidP="0071457D">
      <w:pPr>
        <w:pStyle w:val="Liststycke"/>
        <w:spacing w:line="276" w:lineRule="auto"/>
        <w:ind w:left="0"/>
        <w:rPr>
          <w:rFonts w:ascii="Times New Roman" w:hAnsi="Times New Roman"/>
          <w:color w:val="auto"/>
          <w:sz w:val="22"/>
          <w:lang w:val="en-GB"/>
        </w:rPr>
      </w:pPr>
    </w:p>
    <w:p w:rsidR="000E0D37" w:rsidRPr="00302EF4" w:rsidRDefault="00ED71FE" w:rsidP="0071457D">
      <w:pPr>
        <w:pStyle w:val="Default"/>
        <w:numPr>
          <w:ilvl w:val="0"/>
          <w:numId w:val="20"/>
        </w:numPr>
        <w:spacing w:line="276" w:lineRule="auto"/>
        <w:jc w:val="both"/>
        <w:rPr>
          <w:rFonts w:ascii="Times New Roman" w:hAnsi="Times New Roman" w:cs="Times New Roman"/>
          <w:color w:val="auto"/>
          <w:szCs w:val="22"/>
          <w:lang w:val="en-GB"/>
        </w:rPr>
      </w:pPr>
      <w:r w:rsidRPr="00302EF4">
        <w:rPr>
          <w:rFonts w:ascii="Times New Roman" w:hAnsi="Times New Roman" w:cs="Times New Roman"/>
          <w:color w:val="auto"/>
          <w:szCs w:val="22"/>
          <w:lang w:val="en-GB"/>
        </w:rPr>
        <w:t>T</w:t>
      </w:r>
      <w:r w:rsidR="000E0D37" w:rsidRPr="00302EF4">
        <w:rPr>
          <w:rFonts w:ascii="Times New Roman" w:hAnsi="Times New Roman" w:cs="Times New Roman"/>
          <w:color w:val="auto"/>
          <w:szCs w:val="22"/>
          <w:lang w:val="en-GB"/>
        </w:rPr>
        <w:t xml:space="preserve">he overall reform of </w:t>
      </w:r>
      <w:r w:rsidR="001E4214" w:rsidRPr="00302EF4">
        <w:rPr>
          <w:rFonts w:ascii="Times New Roman" w:hAnsi="Times New Roman" w:cs="Times New Roman"/>
          <w:color w:val="auto"/>
          <w:szCs w:val="22"/>
          <w:lang w:val="en-GB"/>
        </w:rPr>
        <w:t xml:space="preserve">the </w:t>
      </w:r>
      <w:r w:rsidR="000E0D37" w:rsidRPr="00302EF4">
        <w:rPr>
          <w:rFonts w:ascii="Times New Roman" w:hAnsi="Times New Roman" w:cs="Times New Roman"/>
          <w:color w:val="auto"/>
          <w:szCs w:val="22"/>
          <w:lang w:val="en-GB"/>
        </w:rPr>
        <w:t>disability legislation</w:t>
      </w:r>
      <w:r w:rsidRPr="00302EF4">
        <w:rPr>
          <w:rFonts w:ascii="Times New Roman" w:hAnsi="Times New Roman" w:cs="Times New Roman"/>
          <w:color w:val="auto"/>
          <w:szCs w:val="22"/>
          <w:lang w:val="en-GB"/>
        </w:rPr>
        <w:t xml:space="preserve"> also pays</w:t>
      </w:r>
      <w:r w:rsidR="000E0D37" w:rsidRPr="00302EF4">
        <w:rPr>
          <w:rFonts w:ascii="Times New Roman" w:hAnsi="Times New Roman" w:cs="Times New Roman"/>
          <w:color w:val="auto"/>
          <w:szCs w:val="22"/>
          <w:lang w:val="en-GB"/>
        </w:rPr>
        <w:t xml:space="preserve"> special attention to hearing the children and their participation.</w:t>
      </w:r>
    </w:p>
    <w:p w:rsidR="000E0D37" w:rsidRPr="00302EF4" w:rsidRDefault="000E0D37" w:rsidP="0071457D">
      <w:pPr>
        <w:pStyle w:val="Default"/>
        <w:spacing w:line="276" w:lineRule="auto"/>
        <w:rPr>
          <w:rFonts w:ascii="Times New Roman" w:hAnsi="Times New Roman" w:cs="Times New Roman"/>
          <w:color w:val="auto"/>
          <w:szCs w:val="22"/>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w:t>
      </w:r>
      <w:r w:rsidR="001C44B0" w:rsidRPr="00302EF4">
        <w:rPr>
          <w:rFonts w:ascii="Times New Roman" w:hAnsi="Times New Roman"/>
          <w:color w:val="auto"/>
          <w:lang w:val="en-GB"/>
        </w:rPr>
        <w:t>THL</w:t>
      </w:r>
      <w:r w:rsidRPr="00302EF4">
        <w:rPr>
          <w:rFonts w:ascii="Times New Roman" w:hAnsi="Times New Roman"/>
          <w:color w:val="auto"/>
          <w:lang w:val="en-GB"/>
        </w:rPr>
        <w:t xml:space="preserve"> has issued </w:t>
      </w:r>
      <w:r w:rsidR="00974D26" w:rsidRPr="00302EF4">
        <w:rPr>
          <w:rFonts w:ascii="Times New Roman" w:hAnsi="Times New Roman"/>
          <w:color w:val="auto"/>
          <w:lang w:val="en-GB"/>
        </w:rPr>
        <w:t xml:space="preserve">a publication </w:t>
      </w:r>
      <w:r w:rsidR="0089791B" w:rsidRPr="00302EF4">
        <w:rPr>
          <w:rFonts w:ascii="Times New Roman" w:hAnsi="Times New Roman"/>
          <w:color w:val="auto"/>
          <w:lang w:val="en-GB"/>
        </w:rPr>
        <w:t xml:space="preserve">The </w:t>
      </w:r>
      <w:r w:rsidR="00974D26" w:rsidRPr="00302EF4">
        <w:rPr>
          <w:rFonts w:ascii="Times New Roman" w:hAnsi="Times New Roman"/>
          <w:color w:val="auto"/>
          <w:lang w:val="en-GB"/>
        </w:rPr>
        <w:t>Child Has the Right to Inclusion – Regardless of Disability</w:t>
      </w:r>
      <w:r w:rsidRPr="00302EF4">
        <w:rPr>
          <w:rStyle w:val="Fotnotsreferens"/>
          <w:rFonts w:ascii="Times New Roman" w:hAnsi="Times New Roman"/>
          <w:color w:val="auto"/>
          <w:lang w:val="en-GB"/>
        </w:rPr>
        <w:footnoteReference w:id="51"/>
      </w:r>
      <w:r w:rsidRPr="00302EF4">
        <w:rPr>
          <w:rFonts w:ascii="Times New Roman" w:hAnsi="Times New Roman"/>
          <w:color w:val="auto"/>
          <w:lang w:val="en-GB"/>
        </w:rPr>
        <w:t xml:space="preserve"> in </w:t>
      </w:r>
      <w:r w:rsidR="00974D26" w:rsidRPr="00302EF4">
        <w:rPr>
          <w:rFonts w:ascii="Times New Roman" w:hAnsi="Times New Roman"/>
          <w:color w:val="auto"/>
          <w:lang w:val="en-GB"/>
        </w:rPr>
        <w:t>its Policy Brief</w:t>
      </w:r>
      <w:r w:rsidR="00D54217" w:rsidRPr="00302EF4">
        <w:rPr>
          <w:rFonts w:ascii="Times New Roman" w:hAnsi="Times New Roman"/>
          <w:color w:val="auto"/>
          <w:lang w:val="en-GB"/>
        </w:rPr>
        <w:t>s</w:t>
      </w:r>
      <w:r w:rsidR="00974D26" w:rsidRPr="00302EF4">
        <w:rPr>
          <w:rFonts w:ascii="Times New Roman" w:hAnsi="Times New Roman"/>
          <w:color w:val="auto"/>
          <w:lang w:val="en-GB"/>
        </w:rPr>
        <w:t xml:space="preserve"> series</w:t>
      </w:r>
      <w:r w:rsidRPr="00302EF4">
        <w:rPr>
          <w:rFonts w:ascii="Times New Roman" w:hAnsi="Times New Roman"/>
          <w:color w:val="auto"/>
          <w:lang w:val="en-GB"/>
        </w:rPr>
        <w:t>.</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tasks of the Ombudsman for Children include promoting the  best interest</w:t>
      </w:r>
      <w:r w:rsidR="00974D26" w:rsidRPr="00302EF4">
        <w:rPr>
          <w:rFonts w:ascii="Times New Roman" w:hAnsi="Times New Roman"/>
          <w:color w:val="auto"/>
          <w:lang w:val="en-GB"/>
        </w:rPr>
        <w:t>s</w:t>
      </w:r>
      <w:r w:rsidRPr="00302EF4">
        <w:rPr>
          <w:rFonts w:ascii="Times New Roman" w:hAnsi="Times New Roman"/>
          <w:color w:val="auto"/>
          <w:lang w:val="en-GB"/>
        </w:rPr>
        <w:t xml:space="preserve"> and rights </w:t>
      </w:r>
      <w:r w:rsidR="00757397" w:rsidRPr="00302EF4">
        <w:rPr>
          <w:rFonts w:ascii="Times New Roman" w:hAnsi="Times New Roman"/>
          <w:color w:val="auto"/>
          <w:lang w:val="en-GB"/>
        </w:rPr>
        <w:t xml:space="preserve">of the child </w:t>
      </w:r>
      <w:r w:rsidRPr="00302EF4">
        <w:rPr>
          <w:rFonts w:ascii="Times New Roman" w:hAnsi="Times New Roman"/>
          <w:color w:val="auto"/>
          <w:lang w:val="en-GB"/>
        </w:rPr>
        <w:t>on a general level of administration, social policy and legislation and promoting the re</w:t>
      </w:r>
      <w:r w:rsidRPr="00302EF4">
        <w:rPr>
          <w:rFonts w:ascii="Times New Roman" w:hAnsi="Times New Roman"/>
          <w:color w:val="auto"/>
          <w:lang w:val="en-GB"/>
        </w:rPr>
        <w:t>a</w:t>
      </w:r>
      <w:r w:rsidRPr="00302EF4">
        <w:rPr>
          <w:rFonts w:ascii="Times New Roman" w:hAnsi="Times New Roman"/>
          <w:color w:val="auto"/>
          <w:lang w:val="en-GB"/>
        </w:rPr>
        <w:t xml:space="preserve">lisation of the Convention on the Rights of the Child. The Ombudsman for Children does not perform </w:t>
      </w:r>
      <w:r w:rsidR="00974D26" w:rsidRPr="00302EF4">
        <w:rPr>
          <w:rFonts w:ascii="Times New Roman" w:hAnsi="Times New Roman"/>
          <w:i/>
          <w:color w:val="auto"/>
          <w:lang w:val="en-GB"/>
        </w:rPr>
        <w:t>ex post</w:t>
      </w:r>
      <w:r w:rsidRPr="00302EF4">
        <w:rPr>
          <w:rFonts w:ascii="Times New Roman" w:hAnsi="Times New Roman"/>
          <w:color w:val="auto"/>
          <w:lang w:val="en-GB"/>
        </w:rPr>
        <w:t xml:space="preserve"> control of individual cases; </w:t>
      </w:r>
      <w:r w:rsidR="00974D26" w:rsidRPr="00302EF4">
        <w:rPr>
          <w:rFonts w:ascii="Times New Roman" w:hAnsi="Times New Roman"/>
          <w:color w:val="auto"/>
          <w:lang w:val="en-GB"/>
        </w:rPr>
        <w:t>this</w:t>
      </w:r>
      <w:r w:rsidRPr="00302EF4">
        <w:rPr>
          <w:rFonts w:ascii="Times New Roman" w:hAnsi="Times New Roman"/>
          <w:color w:val="auto"/>
          <w:lang w:val="en-GB"/>
        </w:rPr>
        <w:t xml:space="preserve"> is the responsibility of the Parliamentary Ombudsman, to whom it has been assigned as a special task.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office of the Ombudsman for Children collects experiential knowledge from young people during municipal visits and in </w:t>
      </w:r>
      <w:r w:rsidR="004521CE" w:rsidRPr="00302EF4">
        <w:rPr>
          <w:rFonts w:ascii="Times New Roman" w:hAnsi="Times New Roman"/>
          <w:color w:val="auto"/>
          <w:lang w:val="en-GB"/>
        </w:rPr>
        <w:t xml:space="preserve">Young Advisers </w:t>
      </w:r>
      <w:r w:rsidRPr="00302EF4">
        <w:rPr>
          <w:rFonts w:ascii="Times New Roman" w:hAnsi="Times New Roman"/>
          <w:color w:val="auto"/>
          <w:lang w:val="en-GB"/>
        </w:rPr>
        <w:t>meetings o</w:t>
      </w:r>
      <w:r w:rsidRPr="00302EF4">
        <w:rPr>
          <w:rFonts w:ascii="Times New Roman" w:hAnsi="Times New Roman"/>
          <w:color w:val="auto"/>
          <w:lang w:val="en-GB"/>
        </w:rPr>
        <w:t>r</w:t>
      </w:r>
      <w:r w:rsidRPr="00302EF4">
        <w:rPr>
          <w:rFonts w:ascii="Times New Roman" w:hAnsi="Times New Roman"/>
          <w:color w:val="auto"/>
          <w:lang w:val="en-GB"/>
        </w:rPr>
        <w:t>ganised 4–5 times a year. The meetings are organised with various groups for children and young people. In the meeting of visually impaired children in 2016, children wished for an i</w:t>
      </w:r>
      <w:r w:rsidRPr="00302EF4">
        <w:rPr>
          <w:rFonts w:ascii="Times New Roman" w:hAnsi="Times New Roman"/>
          <w:color w:val="auto"/>
          <w:lang w:val="en-GB"/>
        </w:rPr>
        <w:t>m</w:t>
      </w:r>
      <w:r w:rsidRPr="00302EF4">
        <w:rPr>
          <w:rFonts w:ascii="Times New Roman" w:hAnsi="Times New Roman"/>
          <w:color w:val="auto"/>
          <w:lang w:val="en-GB"/>
        </w:rPr>
        <w:t>prov</w:t>
      </w:r>
      <w:r w:rsidRPr="00302EF4">
        <w:rPr>
          <w:rFonts w:ascii="Times New Roman" w:hAnsi="Times New Roman"/>
          <w:color w:val="auto"/>
          <w:lang w:val="en-GB"/>
        </w:rPr>
        <w:t>e</w:t>
      </w:r>
      <w:r w:rsidRPr="00302EF4">
        <w:rPr>
          <w:rFonts w:ascii="Times New Roman" w:hAnsi="Times New Roman"/>
          <w:color w:val="auto"/>
          <w:lang w:val="en-GB"/>
        </w:rPr>
        <w:t>ment in the availability o</w:t>
      </w:r>
      <w:r w:rsidR="004521CE" w:rsidRPr="00302EF4">
        <w:rPr>
          <w:rFonts w:ascii="Times New Roman" w:hAnsi="Times New Roman"/>
          <w:color w:val="auto"/>
          <w:lang w:val="en-GB"/>
        </w:rPr>
        <w:t>f</w:t>
      </w:r>
      <w:r w:rsidRPr="00302EF4">
        <w:rPr>
          <w:rFonts w:ascii="Times New Roman" w:hAnsi="Times New Roman"/>
          <w:color w:val="auto"/>
          <w:lang w:val="en-GB"/>
        </w:rPr>
        <w:t xml:space="preserve"> assistive devices and in the consideration of visually impaired and physically disabled children in buildings. In the meeting for siblings of special-needs chi</w:t>
      </w:r>
      <w:r w:rsidRPr="00302EF4">
        <w:rPr>
          <w:rFonts w:ascii="Times New Roman" w:hAnsi="Times New Roman"/>
          <w:color w:val="auto"/>
          <w:lang w:val="en-GB"/>
        </w:rPr>
        <w:t>l</w:t>
      </w:r>
      <w:r w:rsidRPr="00302EF4">
        <w:rPr>
          <w:rFonts w:ascii="Times New Roman" w:hAnsi="Times New Roman"/>
          <w:color w:val="auto"/>
          <w:lang w:val="en-GB"/>
        </w:rPr>
        <w:t>dren in 2017, children highlighted accessibility problems of public spaces and the lack of assi</w:t>
      </w:r>
      <w:r w:rsidRPr="00302EF4">
        <w:rPr>
          <w:rFonts w:ascii="Times New Roman" w:hAnsi="Times New Roman"/>
          <w:color w:val="auto"/>
          <w:lang w:val="en-GB"/>
        </w:rPr>
        <w:t>s</w:t>
      </w:r>
      <w:r w:rsidRPr="00302EF4">
        <w:rPr>
          <w:rFonts w:ascii="Times New Roman" w:hAnsi="Times New Roman"/>
          <w:color w:val="auto"/>
          <w:lang w:val="en-GB"/>
        </w:rPr>
        <w:t>tive d</w:t>
      </w:r>
      <w:r w:rsidRPr="00302EF4">
        <w:rPr>
          <w:rFonts w:ascii="Times New Roman" w:hAnsi="Times New Roman"/>
          <w:color w:val="auto"/>
          <w:lang w:val="en-GB"/>
        </w:rPr>
        <w:t>e</w:t>
      </w:r>
      <w:r w:rsidRPr="00302EF4">
        <w:rPr>
          <w:rFonts w:ascii="Times New Roman" w:hAnsi="Times New Roman"/>
          <w:color w:val="auto"/>
          <w:lang w:val="en-GB"/>
        </w:rPr>
        <w:t xml:space="preserve">vices. In addition, they emphasised that the family of a child </w:t>
      </w:r>
      <w:r w:rsidR="004521CE" w:rsidRPr="00302EF4">
        <w:rPr>
          <w:rFonts w:ascii="Times New Roman" w:hAnsi="Times New Roman"/>
          <w:color w:val="auto"/>
          <w:lang w:val="en-GB"/>
        </w:rPr>
        <w:t xml:space="preserve">with disabilities </w:t>
      </w:r>
      <w:r w:rsidRPr="00302EF4">
        <w:rPr>
          <w:rFonts w:ascii="Times New Roman" w:hAnsi="Times New Roman"/>
          <w:color w:val="auto"/>
          <w:lang w:val="en-GB"/>
        </w:rPr>
        <w:t xml:space="preserve">should be taken into account in the services as a whole and that more information about disabilities should be </w:t>
      </w:r>
      <w:r w:rsidR="004521CE" w:rsidRPr="00302EF4">
        <w:rPr>
          <w:rFonts w:ascii="Times New Roman" w:hAnsi="Times New Roman"/>
          <w:color w:val="auto"/>
          <w:lang w:val="en-GB"/>
        </w:rPr>
        <w:t>given</w:t>
      </w:r>
      <w:r w:rsidRPr="00302EF4">
        <w:rPr>
          <w:rFonts w:ascii="Times New Roman" w:hAnsi="Times New Roman"/>
          <w:color w:val="auto"/>
          <w:lang w:val="en-GB"/>
        </w:rPr>
        <w:t xml:space="preserve"> in schools, for example.</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lastRenderedPageBreak/>
        <w:t>The Central Union for Child Welfare has, in collaboration with several authorities and o</w:t>
      </w:r>
      <w:r w:rsidRPr="00302EF4">
        <w:rPr>
          <w:rFonts w:ascii="Times New Roman" w:hAnsi="Times New Roman"/>
          <w:color w:val="auto"/>
          <w:lang w:val="en-GB"/>
        </w:rPr>
        <w:t>r</w:t>
      </w:r>
      <w:r w:rsidRPr="00302EF4">
        <w:rPr>
          <w:rFonts w:ascii="Times New Roman" w:hAnsi="Times New Roman"/>
          <w:color w:val="auto"/>
          <w:lang w:val="en-GB"/>
        </w:rPr>
        <w:t xml:space="preserve">ganisations, produced an online publication to </w:t>
      </w:r>
      <w:r w:rsidR="004521CE" w:rsidRPr="00302EF4">
        <w:rPr>
          <w:rFonts w:ascii="Times New Roman" w:hAnsi="Times New Roman"/>
          <w:color w:val="auto"/>
          <w:lang w:val="en-GB"/>
        </w:rPr>
        <w:t>serve</w:t>
      </w:r>
      <w:r w:rsidRPr="00302EF4">
        <w:rPr>
          <w:rFonts w:ascii="Times New Roman" w:hAnsi="Times New Roman"/>
          <w:color w:val="auto"/>
          <w:lang w:val="en-GB"/>
        </w:rPr>
        <w:t xml:space="preserve"> as a guide and tool for social and health care professionals in the determination of the views of a child with disabilities.</w:t>
      </w:r>
      <w:r w:rsidRPr="00302EF4">
        <w:rPr>
          <w:rStyle w:val="Fotnotsreferens"/>
          <w:rFonts w:ascii="Times New Roman" w:hAnsi="Times New Roman"/>
          <w:color w:val="auto"/>
          <w:lang w:val="en-GB"/>
        </w:rPr>
        <w:footnoteReference w:id="52"/>
      </w:r>
      <w:r w:rsidRPr="00302EF4">
        <w:rPr>
          <w:rFonts w:ascii="Times New Roman" w:hAnsi="Times New Roman"/>
          <w:color w:val="auto"/>
          <w:lang w:val="en-GB"/>
        </w:rPr>
        <w:t xml:space="preserve">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4521CE"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w:t>
      </w:r>
      <w:r w:rsidR="000E0D37" w:rsidRPr="00302EF4">
        <w:rPr>
          <w:rFonts w:ascii="Times New Roman" w:hAnsi="Times New Roman"/>
          <w:color w:val="auto"/>
          <w:lang w:val="en-GB"/>
        </w:rPr>
        <w:t>Right of the Child to Participate in His/Her Rehabilitation – assessing the child’s best inte</w:t>
      </w:r>
      <w:r w:rsidR="000E0D37" w:rsidRPr="00302EF4">
        <w:rPr>
          <w:rFonts w:ascii="Times New Roman" w:hAnsi="Times New Roman"/>
          <w:color w:val="auto"/>
          <w:lang w:val="en-GB"/>
        </w:rPr>
        <w:t>r</w:t>
      </w:r>
      <w:r w:rsidR="000E0D37" w:rsidRPr="00302EF4">
        <w:rPr>
          <w:rFonts w:ascii="Times New Roman" w:hAnsi="Times New Roman"/>
          <w:color w:val="auto"/>
          <w:lang w:val="en-GB"/>
        </w:rPr>
        <w:t>ests</w:t>
      </w:r>
      <w:r w:rsidRPr="00302EF4">
        <w:rPr>
          <w:rFonts w:ascii="Times New Roman" w:hAnsi="Times New Roman"/>
          <w:color w:val="auto"/>
          <w:lang w:val="en-GB"/>
        </w:rPr>
        <w:t>”</w:t>
      </w:r>
      <w:r w:rsidR="000E0D37" w:rsidRPr="00302EF4">
        <w:rPr>
          <w:rStyle w:val="Fotnotsreferens"/>
          <w:rFonts w:ascii="Times New Roman" w:hAnsi="Times New Roman"/>
          <w:color w:val="auto"/>
          <w:lang w:val="en-GB"/>
        </w:rPr>
        <w:footnoteReference w:id="53"/>
      </w:r>
      <w:r w:rsidR="000E0D37" w:rsidRPr="00302EF4">
        <w:rPr>
          <w:rFonts w:ascii="Times New Roman" w:hAnsi="Times New Roman"/>
          <w:color w:val="auto"/>
          <w:lang w:val="en-GB"/>
        </w:rPr>
        <w:t xml:space="preserve">, </w:t>
      </w:r>
      <w:r w:rsidRPr="00302EF4">
        <w:rPr>
          <w:rFonts w:ascii="Times New Roman" w:hAnsi="Times New Roman"/>
          <w:color w:val="auto"/>
          <w:lang w:val="en-GB"/>
        </w:rPr>
        <w:t>a</w:t>
      </w:r>
      <w:r w:rsidR="000E0D37" w:rsidRPr="00302EF4">
        <w:rPr>
          <w:rFonts w:ascii="Times New Roman" w:hAnsi="Times New Roman"/>
          <w:color w:val="auto"/>
          <w:lang w:val="en-GB"/>
        </w:rPr>
        <w:t xml:space="preserve"> joint project between the Central Union for Child Welfare, Metropolia University of Applied Sciences and Kela, produced tools for demanding medical rehabilitation that streng</w:t>
      </w:r>
      <w:r w:rsidR="000E0D37" w:rsidRPr="00302EF4">
        <w:rPr>
          <w:rFonts w:ascii="Times New Roman" w:hAnsi="Times New Roman"/>
          <w:color w:val="auto"/>
          <w:lang w:val="en-GB"/>
        </w:rPr>
        <w:t>t</w:t>
      </w:r>
      <w:r w:rsidR="000E0D37" w:rsidRPr="00302EF4">
        <w:rPr>
          <w:rFonts w:ascii="Times New Roman" w:hAnsi="Times New Roman"/>
          <w:color w:val="auto"/>
          <w:lang w:val="en-GB"/>
        </w:rPr>
        <w:t xml:space="preserve">hen the child’s participation and enable a resource-based learning process shared by the child, family and professionals.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As part of the VamO development project led by the University of Lapland, children with disabilities </w:t>
      </w:r>
      <w:r w:rsidR="00152A2D" w:rsidRPr="00302EF4">
        <w:rPr>
          <w:rFonts w:ascii="Times New Roman" w:hAnsi="Times New Roman"/>
          <w:color w:val="auto"/>
          <w:lang w:val="en-GB"/>
        </w:rPr>
        <w:t xml:space="preserve">have been heard </w:t>
      </w:r>
      <w:r w:rsidRPr="00302EF4">
        <w:rPr>
          <w:rFonts w:ascii="Times New Roman" w:hAnsi="Times New Roman"/>
          <w:color w:val="auto"/>
          <w:lang w:val="en-GB"/>
        </w:rPr>
        <w:t>and me</w:t>
      </w:r>
      <w:r w:rsidRPr="00302EF4">
        <w:rPr>
          <w:rFonts w:ascii="Times New Roman" w:hAnsi="Times New Roman"/>
          <w:color w:val="auto"/>
          <w:lang w:val="en-GB"/>
        </w:rPr>
        <w:t>t</w:t>
      </w:r>
      <w:r w:rsidRPr="00302EF4">
        <w:rPr>
          <w:rFonts w:ascii="Times New Roman" w:hAnsi="Times New Roman"/>
          <w:color w:val="auto"/>
          <w:lang w:val="en-GB"/>
        </w:rPr>
        <w:t>hods have been developed to engage them in the customer process. Children with disabil</w:t>
      </w:r>
      <w:r w:rsidRPr="00302EF4">
        <w:rPr>
          <w:rFonts w:ascii="Times New Roman" w:hAnsi="Times New Roman"/>
          <w:color w:val="auto"/>
          <w:lang w:val="en-GB"/>
        </w:rPr>
        <w:t>i</w:t>
      </w:r>
      <w:r w:rsidRPr="00302EF4">
        <w:rPr>
          <w:rFonts w:ascii="Times New Roman" w:hAnsi="Times New Roman"/>
          <w:color w:val="auto"/>
          <w:lang w:val="en-GB"/>
        </w:rPr>
        <w:t>ties wished that they were heard more, home visits were made more often and employees had better knowledge of alternative communication methods. Within the framework of the pr</w:t>
      </w:r>
      <w:r w:rsidRPr="00302EF4">
        <w:rPr>
          <w:rFonts w:ascii="Times New Roman" w:hAnsi="Times New Roman"/>
          <w:color w:val="auto"/>
          <w:lang w:val="en-GB"/>
        </w:rPr>
        <w:t>o</w:t>
      </w:r>
      <w:r w:rsidRPr="00302EF4">
        <w:rPr>
          <w:rFonts w:ascii="Times New Roman" w:hAnsi="Times New Roman"/>
          <w:color w:val="auto"/>
          <w:lang w:val="en-GB"/>
        </w:rPr>
        <w:t xml:space="preserve">ject, the City of Espoo has particularly developed the hearing and participation of children in the disability services process.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According to the school health survey</w:t>
      </w:r>
      <w:r w:rsidRPr="00302EF4">
        <w:rPr>
          <w:rStyle w:val="Fotnotsreferens"/>
          <w:rFonts w:ascii="Times New Roman" w:hAnsi="Times New Roman"/>
          <w:color w:val="auto"/>
          <w:lang w:val="en-GB"/>
        </w:rPr>
        <w:footnoteReference w:id="54"/>
      </w:r>
      <w:r w:rsidRPr="00302EF4">
        <w:rPr>
          <w:rFonts w:ascii="Times New Roman" w:hAnsi="Times New Roman"/>
          <w:color w:val="auto"/>
          <w:lang w:val="en-GB"/>
        </w:rPr>
        <w:t xml:space="preserve"> conducted by the </w:t>
      </w:r>
      <w:r w:rsidR="001C44B0" w:rsidRPr="00302EF4">
        <w:rPr>
          <w:rFonts w:ascii="Times New Roman" w:hAnsi="Times New Roman"/>
          <w:color w:val="auto"/>
          <w:lang w:val="en-GB"/>
        </w:rPr>
        <w:t>THL</w:t>
      </w:r>
      <w:r w:rsidRPr="00302EF4">
        <w:rPr>
          <w:rFonts w:ascii="Times New Roman" w:hAnsi="Times New Roman"/>
          <w:color w:val="auto"/>
          <w:lang w:val="en-GB"/>
        </w:rPr>
        <w:t>, functionally impaired young people are more rarely satisfied with their lives and more often lonely than other young people. They consider themselves less healthy than others and suffer from moderate or severe anxiety more often. In addition, they like school less than others, suffer from school exhaustion more often and face discriminatory bullying, physical threat and sexual violence more often than others. Functionally impaired young people also consider that they receive less support and assistance for their well-being from student welfare professionals.</w:t>
      </w:r>
      <w:r w:rsidRPr="00302EF4">
        <w:rPr>
          <w:rStyle w:val="Fotnotsreferens"/>
          <w:rFonts w:ascii="Times New Roman" w:hAnsi="Times New Roman"/>
          <w:color w:val="auto"/>
          <w:lang w:val="en-GB"/>
        </w:rPr>
        <w:footnoteReference w:id="55"/>
      </w:r>
      <w:r w:rsidRPr="00302EF4">
        <w:rPr>
          <w:rFonts w:ascii="Times New Roman" w:hAnsi="Times New Roman"/>
          <w:color w:val="auto"/>
          <w:lang w:val="en-GB"/>
        </w:rPr>
        <w:t xml:space="preserve">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D23293"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P</w:t>
      </w:r>
      <w:r w:rsidR="000E0D37" w:rsidRPr="00302EF4">
        <w:rPr>
          <w:rFonts w:ascii="Times New Roman" w:hAnsi="Times New Roman"/>
          <w:color w:val="auto"/>
          <w:lang w:val="en-GB"/>
        </w:rPr>
        <w:t>reparation</w:t>
      </w:r>
      <w:r w:rsidRPr="00302EF4">
        <w:rPr>
          <w:rFonts w:ascii="Times New Roman" w:hAnsi="Times New Roman"/>
          <w:color w:val="auto"/>
          <w:lang w:val="en-GB"/>
        </w:rPr>
        <w:t xml:space="preserve"> work for</w:t>
      </w:r>
      <w:r w:rsidR="000E0D37" w:rsidRPr="00302EF4">
        <w:rPr>
          <w:rFonts w:ascii="Times New Roman" w:hAnsi="Times New Roman"/>
          <w:color w:val="auto"/>
          <w:lang w:val="en-GB"/>
        </w:rPr>
        <w:t xml:space="preserve"> a national str</w:t>
      </w:r>
      <w:r w:rsidR="000E0D37" w:rsidRPr="00302EF4">
        <w:rPr>
          <w:rFonts w:ascii="Times New Roman" w:hAnsi="Times New Roman"/>
          <w:color w:val="auto"/>
          <w:lang w:val="en-GB"/>
        </w:rPr>
        <w:t>a</w:t>
      </w:r>
      <w:r w:rsidR="000E0D37" w:rsidRPr="00302EF4">
        <w:rPr>
          <w:rFonts w:ascii="Times New Roman" w:hAnsi="Times New Roman"/>
          <w:color w:val="auto"/>
          <w:lang w:val="en-GB"/>
        </w:rPr>
        <w:t>tegy</w:t>
      </w:r>
      <w:r w:rsidR="009A6D46" w:rsidRPr="00302EF4">
        <w:rPr>
          <w:rFonts w:ascii="Times New Roman" w:hAnsi="Times New Roman"/>
          <w:color w:val="auto"/>
          <w:lang w:val="en-GB"/>
        </w:rPr>
        <w:t xml:space="preserve"> for children based on fundamental and human rights</w:t>
      </w:r>
      <w:r w:rsidRPr="00302EF4">
        <w:rPr>
          <w:rFonts w:ascii="Times New Roman" w:hAnsi="Times New Roman"/>
          <w:color w:val="auto"/>
          <w:lang w:val="en-GB"/>
        </w:rPr>
        <w:t xml:space="preserve"> was concluded in February 2019</w:t>
      </w:r>
      <w:r w:rsidR="000E0D37" w:rsidRPr="00302EF4">
        <w:rPr>
          <w:rFonts w:ascii="Times New Roman" w:hAnsi="Times New Roman"/>
          <w:color w:val="auto"/>
          <w:lang w:val="en-GB"/>
        </w:rPr>
        <w:t>.</w:t>
      </w:r>
    </w:p>
    <w:p w:rsidR="0089791B" w:rsidRPr="00302EF4" w:rsidRDefault="0089791B" w:rsidP="0071457D">
      <w:pPr>
        <w:spacing w:line="276" w:lineRule="auto"/>
        <w:jc w:val="both"/>
        <w:rPr>
          <w:rFonts w:ascii="Times New Roman" w:hAnsi="Times New Roman"/>
          <w:color w:val="auto"/>
          <w:lang w:val="en-GB"/>
        </w:rPr>
      </w:pPr>
    </w:p>
    <w:p w:rsidR="000E0D37" w:rsidRPr="00302EF4" w:rsidRDefault="000E0D37" w:rsidP="00E5395A">
      <w:pPr>
        <w:pStyle w:val="Rubrik1"/>
      </w:pPr>
      <w:bookmarkStart w:id="13" w:name="_Toc16080937"/>
      <w:r w:rsidRPr="00302EF4">
        <w:t xml:space="preserve">PART IV SPECIFIC </w:t>
      </w:r>
      <w:r w:rsidR="00D16770" w:rsidRPr="00302EF4">
        <w:t xml:space="preserve">CONVENTION </w:t>
      </w:r>
      <w:r w:rsidRPr="00302EF4">
        <w:t>OBLIGATIONS</w:t>
      </w:r>
      <w:bookmarkEnd w:id="13"/>
    </w:p>
    <w:p w:rsidR="000E0D37" w:rsidRPr="00302EF4" w:rsidRDefault="000E0D37" w:rsidP="00BC126C">
      <w:pPr>
        <w:pStyle w:val="Rubrik2"/>
      </w:pPr>
      <w:r w:rsidRPr="00302EF4">
        <w:t>ARTICLE 31: STATISTICS AND DATA COLLECTION</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Statistics concerning disabilities are maintained by Statistics Finland and the </w:t>
      </w:r>
      <w:r w:rsidR="001C44B0" w:rsidRPr="00302EF4">
        <w:rPr>
          <w:rFonts w:ascii="Times New Roman" w:hAnsi="Times New Roman"/>
          <w:color w:val="auto"/>
          <w:lang w:val="en-GB"/>
        </w:rPr>
        <w:t>THL</w:t>
      </w:r>
      <w:r w:rsidRPr="00302EF4">
        <w:rPr>
          <w:rFonts w:ascii="Times New Roman" w:hAnsi="Times New Roman"/>
          <w:color w:val="auto"/>
          <w:lang w:val="en-GB"/>
        </w:rPr>
        <w:t xml:space="preserve">, which publishes annual numerical information on the recipients of services and statistics of </w:t>
      </w:r>
      <w:r w:rsidR="009A6D46" w:rsidRPr="00302EF4">
        <w:rPr>
          <w:rFonts w:ascii="Times New Roman" w:hAnsi="Times New Roman"/>
          <w:color w:val="auto"/>
          <w:lang w:val="en-GB"/>
        </w:rPr>
        <w:t xml:space="preserve">the </w:t>
      </w:r>
      <w:r w:rsidRPr="00302EF4">
        <w:rPr>
          <w:rFonts w:ascii="Times New Roman" w:hAnsi="Times New Roman"/>
          <w:color w:val="auto"/>
          <w:lang w:val="en-GB"/>
        </w:rPr>
        <w:t xml:space="preserve">family and institutional care of </w:t>
      </w:r>
      <w:r w:rsidR="009A6D46" w:rsidRPr="00302EF4">
        <w:rPr>
          <w:rFonts w:ascii="Times New Roman" w:hAnsi="Times New Roman"/>
          <w:color w:val="auto"/>
          <w:lang w:val="en-GB"/>
        </w:rPr>
        <w:t>persons</w:t>
      </w:r>
      <w:r w:rsidRPr="00302EF4">
        <w:rPr>
          <w:rFonts w:ascii="Times New Roman" w:hAnsi="Times New Roman"/>
          <w:color w:val="auto"/>
          <w:lang w:val="en-GB"/>
        </w:rPr>
        <w:t xml:space="preserve"> with intellectual disabilities. Information on the demand for, supply of and need for services has been produced in special studies. </w:t>
      </w:r>
    </w:p>
    <w:p w:rsidR="00FF50FD" w:rsidRPr="00302EF4" w:rsidRDefault="00FF50FD" w:rsidP="0071457D">
      <w:pPr>
        <w:spacing w:line="276" w:lineRule="auto"/>
        <w:jc w:val="both"/>
        <w:rPr>
          <w:rFonts w:ascii="Times New Roman" w:hAnsi="Times New Roman"/>
          <w:color w:val="auto"/>
          <w:lang w:val="en-GB"/>
        </w:rPr>
      </w:pPr>
    </w:p>
    <w:p w:rsidR="00FF50FD" w:rsidRPr="00302EF4" w:rsidRDefault="00FF50FD"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Statistics and Research Åland, ÅSUB, shall, if necessary, provide information collected in Åland to the national stati</w:t>
      </w:r>
      <w:r w:rsidR="00242D66" w:rsidRPr="00302EF4">
        <w:rPr>
          <w:rFonts w:ascii="Times New Roman" w:hAnsi="Times New Roman"/>
          <w:color w:val="auto"/>
          <w:lang w:val="en-GB"/>
        </w:rPr>
        <w:t>s</w:t>
      </w:r>
      <w:r w:rsidRPr="00302EF4">
        <w:rPr>
          <w:rFonts w:ascii="Times New Roman" w:hAnsi="Times New Roman"/>
          <w:color w:val="auto"/>
          <w:lang w:val="en-GB"/>
        </w:rPr>
        <w:t xml:space="preserve">tics authorities </w:t>
      </w:r>
      <w:r w:rsidR="00AB07FE" w:rsidRPr="00302EF4">
        <w:rPr>
          <w:rFonts w:ascii="Times New Roman" w:hAnsi="Times New Roman"/>
          <w:color w:val="auto"/>
          <w:lang w:val="en-GB"/>
        </w:rPr>
        <w:t>to avoid duplicating work</w:t>
      </w:r>
      <w:r w:rsidRPr="00302EF4">
        <w:rPr>
          <w:rFonts w:ascii="Times New Roman" w:hAnsi="Times New Roman"/>
          <w:color w:val="auto"/>
          <w:lang w:val="en-GB"/>
        </w:rPr>
        <w:t>.</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Register-based information sources on disabilities include the Register of Congenital </w:t>
      </w:r>
      <w:r w:rsidR="009A6D46" w:rsidRPr="00302EF4">
        <w:rPr>
          <w:rFonts w:ascii="Times New Roman" w:hAnsi="Times New Roman"/>
          <w:color w:val="auto"/>
          <w:lang w:val="en-GB"/>
        </w:rPr>
        <w:t>M</w:t>
      </w:r>
      <w:r w:rsidRPr="00302EF4">
        <w:rPr>
          <w:rFonts w:ascii="Times New Roman" w:hAnsi="Times New Roman"/>
          <w:color w:val="auto"/>
          <w:lang w:val="en-GB"/>
        </w:rPr>
        <w:t>a</w:t>
      </w:r>
      <w:r w:rsidRPr="00302EF4">
        <w:rPr>
          <w:rFonts w:ascii="Times New Roman" w:hAnsi="Times New Roman"/>
          <w:color w:val="auto"/>
          <w:lang w:val="en-GB"/>
        </w:rPr>
        <w:t>l</w:t>
      </w:r>
      <w:r w:rsidRPr="00302EF4">
        <w:rPr>
          <w:rFonts w:ascii="Times New Roman" w:hAnsi="Times New Roman"/>
          <w:color w:val="auto"/>
          <w:lang w:val="en-GB"/>
        </w:rPr>
        <w:t xml:space="preserve">formations, maintained by the </w:t>
      </w:r>
      <w:r w:rsidR="001C44B0" w:rsidRPr="00302EF4">
        <w:rPr>
          <w:rFonts w:ascii="Times New Roman" w:hAnsi="Times New Roman"/>
          <w:color w:val="auto"/>
          <w:lang w:val="en-GB"/>
        </w:rPr>
        <w:t>THL</w:t>
      </w:r>
      <w:r w:rsidRPr="00302EF4">
        <w:rPr>
          <w:rFonts w:ascii="Times New Roman" w:hAnsi="Times New Roman"/>
          <w:color w:val="auto"/>
          <w:lang w:val="en-GB"/>
        </w:rPr>
        <w:t>, and the Finnish Regi</w:t>
      </w:r>
      <w:r w:rsidRPr="00302EF4">
        <w:rPr>
          <w:rFonts w:ascii="Times New Roman" w:hAnsi="Times New Roman"/>
          <w:color w:val="auto"/>
          <w:lang w:val="en-GB"/>
        </w:rPr>
        <w:t>s</w:t>
      </w:r>
      <w:r w:rsidRPr="00302EF4">
        <w:rPr>
          <w:rFonts w:ascii="Times New Roman" w:hAnsi="Times New Roman"/>
          <w:color w:val="auto"/>
          <w:lang w:val="en-GB"/>
        </w:rPr>
        <w:t xml:space="preserve">ter of Visual Impairment of the </w:t>
      </w:r>
      <w:r w:rsidR="001C44B0" w:rsidRPr="00302EF4">
        <w:rPr>
          <w:rFonts w:ascii="Times New Roman" w:hAnsi="Times New Roman"/>
          <w:color w:val="auto"/>
          <w:lang w:val="en-GB"/>
        </w:rPr>
        <w:t>THL</w:t>
      </w:r>
      <w:r w:rsidRPr="00302EF4">
        <w:rPr>
          <w:rFonts w:ascii="Times New Roman" w:hAnsi="Times New Roman"/>
          <w:color w:val="auto"/>
          <w:lang w:val="en-GB"/>
        </w:rPr>
        <w:t xml:space="preserve">, maintained by the Finnish Federation of the Visually Impaired. </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Otherwise, the register system is based on the use of services and the reception of social benefits. These include Kela’s disability and rehabilitation benefits, the </w:t>
      </w:r>
      <w:r w:rsidR="009A6D46" w:rsidRPr="00302EF4">
        <w:rPr>
          <w:rFonts w:ascii="Times New Roman" w:hAnsi="Times New Roman"/>
          <w:color w:val="auto"/>
          <w:lang w:val="en-GB"/>
        </w:rPr>
        <w:t xml:space="preserve">THL’s </w:t>
      </w:r>
      <w:r w:rsidRPr="00302EF4">
        <w:rPr>
          <w:rFonts w:ascii="Times New Roman" w:hAnsi="Times New Roman"/>
          <w:color w:val="auto"/>
          <w:lang w:val="en-GB"/>
        </w:rPr>
        <w:t xml:space="preserve">Care Register covering institutional and housing services in home care, and the </w:t>
      </w:r>
      <w:r w:rsidR="009A6D46" w:rsidRPr="00302EF4">
        <w:rPr>
          <w:rFonts w:ascii="Times New Roman" w:hAnsi="Times New Roman"/>
          <w:color w:val="auto"/>
          <w:lang w:val="en-GB"/>
        </w:rPr>
        <w:t xml:space="preserve">THL’s </w:t>
      </w:r>
      <w:r w:rsidRPr="00302EF4">
        <w:rPr>
          <w:rFonts w:ascii="Times New Roman" w:hAnsi="Times New Roman"/>
          <w:color w:val="auto"/>
          <w:lang w:val="en-GB"/>
        </w:rPr>
        <w:t>Care Register for Health Care covering basic health care, outpatient clinic visits in specialised medical care and inst</w:t>
      </w:r>
      <w:r w:rsidRPr="00302EF4">
        <w:rPr>
          <w:rFonts w:ascii="Times New Roman" w:hAnsi="Times New Roman"/>
          <w:color w:val="auto"/>
          <w:lang w:val="en-GB"/>
        </w:rPr>
        <w:t>i</w:t>
      </w:r>
      <w:r w:rsidRPr="00302EF4">
        <w:rPr>
          <w:rFonts w:ascii="Times New Roman" w:hAnsi="Times New Roman"/>
          <w:color w:val="auto"/>
          <w:lang w:val="en-GB"/>
        </w:rPr>
        <w:t xml:space="preserve">tutional care. </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w:t>
      </w:r>
      <w:r w:rsidR="001C44B0" w:rsidRPr="00302EF4">
        <w:rPr>
          <w:rFonts w:ascii="Times New Roman" w:hAnsi="Times New Roman"/>
          <w:color w:val="auto"/>
          <w:lang w:val="en-GB"/>
        </w:rPr>
        <w:t>THL</w:t>
      </w:r>
      <w:r w:rsidRPr="00302EF4">
        <w:rPr>
          <w:rFonts w:ascii="Times New Roman" w:hAnsi="Times New Roman"/>
          <w:color w:val="auto"/>
          <w:lang w:val="en-GB"/>
        </w:rPr>
        <w:t xml:space="preserve"> monitors the health and well-being of the population through regular demographic studies. Information on functional capacity and fun</w:t>
      </w:r>
      <w:r w:rsidRPr="00302EF4">
        <w:rPr>
          <w:rFonts w:ascii="Times New Roman" w:hAnsi="Times New Roman"/>
          <w:color w:val="auto"/>
          <w:lang w:val="en-GB"/>
        </w:rPr>
        <w:t>c</w:t>
      </w:r>
      <w:r w:rsidRPr="00302EF4">
        <w:rPr>
          <w:rFonts w:ascii="Times New Roman" w:hAnsi="Times New Roman"/>
          <w:color w:val="auto"/>
          <w:lang w:val="en-GB"/>
        </w:rPr>
        <w:t xml:space="preserve">tional impairments have been collected since the 1970s. However, demographic studies have not previously been utilised for producing information on living conditions or well-being of </w:t>
      </w:r>
      <w:r w:rsidR="0089791B" w:rsidRPr="00302EF4">
        <w:rPr>
          <w:rFonts w:ascii="Times New Roman" w:hAnsi="Times New Roman"/>
          <w:color w:val="auto"/>
          <w:lang w:val="en-GB"/>
        </w:rPr>
        <w:t xml:space="preserve">people with </w:t>
      </w:r>
      <w:r w:rsidRPr="00302EF4">
        <w:rPr>
          <w:rFonts w:ascii="Times New Roman" w:hAnsi="Times New Roman"/>
          <w:color w:val="auto"/>
          <w:lang w:val="en-GB"/>
        </w:rPr>
        <w:t>functional impair</w:t>
      </w:r>
      <w:r w:rsidR="0089791B" w:rsidRPr="00302EF4">
        <w:rPr>
          <w:rFonts w:ascii="Times New Roman" w:hAnsi="Times New Roman"/>
          <w:color w:val="auto"/>
          <w:lang w:val="en-GB"/>
        </w:rPr>
        <w:t>ments</w:t>
      </w:r>
      <w:r w:rsidRPr="00302EF4">
        <w:rPr>
          <w:rFonts w:ascii="Times New Roman" w:hAnsi="Times New Roman"/>
          <w:color w:val="auto"/>
          <w:lang w:val="en-GB"/>
        </w:rPr>
        <w:t>. Because most demographic studies contain, in addition to que</w:t>
      </w:r>
      <w:r w:rsidRPr="00302EF4">
        <w:rPr>
          <w:rFonts w:ascii="Times New Roman" w:hAnsi="Times New Roman"/>
          <w:color w:val="auto"/>
          <w:lang w:val="en-GB"/>
        </w:rPr>
        <w:t>s</w:t>
      </w:r>
      <w:r w:rsidRPr="00302EF4">
        <w:rPr>
          <w:rFonts w:ascii="Times New Roman" w:hAnsi="Times New Roman"/>
          <w:color w:val="auto"/>
          <w:lang w:val="en-GB"/>
        </w:rPr>
        <w:t xml:space="preserve">tions and measurements that map the functional impairments, questions from several walks of life, they offer plenty of information on the situation of </w:t>
      </w:r>
      <w:r w:rsidR="0089791B" w:rsidRPr="00302EF4">
        <w:rPr>
          <w:rFonts w:ascii="Times New Roman" w:hAnsi="Times New Roman"/>
          <w:color w:val="auto"/>
          <w:lang w:val="en-GB"/>
        </w:rPr>
        <w:t xml:space="preserve">people with </w:t>
      </w:r>
      <w:r w:rsidRPr="00302EF4">
        <w:rPr>
          <w:rFonts w:ascii="Times New Roman" w:hAnsi="Times New Roman"/>
          <w:color w:val="auto"/>
          <w:lang w:val="en-GB"/>
        </w:rPr>
        <w:t>functional impair</w:t>
      </w:r>
      <w:r w:rsidR="0089791B" w:rsidRPr="00302EF4">
        <w:rPr>
          <w:rFonts w:ascii="Times New Roman" w:hAnsi="Times New Roman"/>
          <w:color w:val="auto"/>
          <w:lang w:val="en-GB"/>
        </w:rPr>
        <w:t>ments</w:t>
      </w:r>
      <w:r w:rsidRPr="00302EF4">
        <w:rPr>
          <w:rFonts w:ascii="Times New Roman" w:hAnsi="Times New Roman"/>
          <w:color w:val="auto"/>
          <w:lang w:val="en-GB"/>
        </w:rPr>
        <w:t xml:space="preserve"> compared to the rest of the population.  </w:t>
      </w:r>
    </w:p>
    <w:p w:rsidR="000E0D37" w:rsidRPr="00302EF4" w:rsidRDefault="000E0D37" w:rsidP="0071457D">
      <w:pPr>
        <w:pStyle w:val="Liststycke"/>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w:t>
      </w:r>
      <w:r w:rsidR="001C44B0" w:rsidRPr="00302EF4">
        <w:rPr>
          <w:rFonts w:ascii="Times New Roman" w:hAnsi="Times New Roman"/>
          <w:color w:val="auto"/>
          <w:lang w:val="en-GB"/>
        </w:rPr>
        <w:t>THL</w:t>
      </w:r>
      <w:r w:rsidRPr="00302EF4">
        <w:rPr>
          <w:rFonts w:ascii="Times New Roman" w:hAnsi="Times New Roman"/>
          <w:color w:val="auto"/>
          <w:lang w:val="en-GB"/>
        </w:rPr>
        <w:t xml:space="preserve"> </w:t>
      </w:r>
      <w:r w:rsidR="005F71E9" w:rsidRPr="00302EF4">
        <w:rPr>
          <w:rFonts w:ascii="Times New Roman" w:hAnsi="Times New Roman"/>
          <w:color w:val="auto"/>
          <w:lang w:val="en-GB"/>
        </w:rPr>
        <w:t xml:space="preserve">has </w:t>
      </w:r>
      <w:r w:rsidRPr="00302EF4">
        <w:rPr>
          <w:rFonts w:ascii="Times New Roman" w:hAnsi="Times New Roman"/>
          <w:color w:val="auto"/>
          <w:lang w:val="en-GB"/>
        </w:rPr>
        <w:t xml:space="preserve">produced </w:t>
      </w:r>
      <w:r w:rsidR="005F71E9" w:rsidRPr="00302EF4">
        <w:rPr>
          <w:rFonts w:ascii="Times New Roman" w:hAnsi="Times New Roman"/>
          <w:color w:val="auto"/>
          <w:lang w:val="en-GB"/>
        </w:rPr>
        <w:t>a publication</w:t>
      </w:r>
      <w:r w:rsidRPr="00302EF4">
        <w:rPr>
          <w:rFonts w:ascii="Times New Roman" w:hAnsi="Times New Roman"/>
          <w:color w:val="auto"/>
          <w:lang w:val="en-GB"/>
        </w:rPr>
        <w:t xml:space="preserve"> </w:t>
      </w:r>
      <w:r w:rsidR="00D6728E" w:rsidRPr="00302EF4">
        <w:rPr>
          <w:rFonts w:ascii="Times New Roman" w:hAnsi="Times New Roman"/>
          <w:color w:val="auto"/>
          <w:lang w:val="en-GB"/>
        </w:rPr>
        <w:t>Information and Need for Information on Disability: An Analysis of the THL’s Information Production</w:t>
      </w:r>
      <w:r w:rsidRPr="00302EF4">
        <w:rPr>
          <w:rStyle w:val="Fotnotsreferens"/>
          <w:rFonts w:ascii="Times New Roman" w:hAnsi="Times New Roman"/>
          <w:color w:val="auto"/>
          <w:lang w:val="en-GB"/>
        </w:rPr>
        <w:footnoteReference w:id="56"/>
      </w:r>
      <w:r w:rsidRPr="00302EF4">
        <w:rPr>
          <w:rFonts w:ascii="Times New Roman" w:hAnsi="Times New Roman"/>
          <w:color w:val="auto"/>
          <w:lang w:val="en-GB"/>
        </w:rPr>
        <w:t xml:space="preserve">, for which </w:t>
      </w:r>
      <w:r w:rsidR="00AB07FE" w:rsidRPr="00302EF4">
        <w:rPr>
          <w:rFonts w:ascii="Times New Roman" w:hAnsi="Times New Roman"/>
          <w:color w:val="auto"/>
          <w:lang w:val="en-GB"/>
        </w:rPr>
        <w:t>a</w:t>
      </w:r>
      <w:r w:rsidR="00D6728E" w:rsidRPr="00302EF4">
        <w:rPr>
          <w:rFonts w:ascii="Times New Roman" w:hAnsi="Times New Roman"/>
          <w:color w:val="auto"/>
          <w:lang w:val="en-GB"/>
        </w:rPr>
        <w:t xml:space="preserve"> </w:t>
      </w:r>
      <w:r w:rsidRPr="00302EF4">
        <w:rPr>
          <w:rFonts w:ascii="Times New Roman" w:hAnsi="Times New Roman"/>
          <w:color w:val="auto"/>
          <w:lang w:val="en-GB"/>
        </w:rPr>
        <w:t>2011 health examination study was analysed and a basic description of the situation of</w:t>
      </w:r>
      <w:r w:rsidR="0089791B" w:rsidRPr="00302EF4">
        <w:rPr>
          <w:rFonts w:ascii="Times New Roman" w:hAnsi="Times New Roman"/>
          <w:color w:val="auto"/>
          <w:lang w:val="en-GB"/>
        </w:rPr>
        <w:t xml:space="preserve"> pe</w:t>
      </w:r>
      <w:r w:rsidR="00A71900" w:rsidRPr="00302EF4">
        <w:rPr>
          <w:rFonts w:ascii="Times New Roman" w:hAnsi="Times New Roman"/>
          <w:color w:val="auto"/>
          <w:lang w:val="en-GB"/>
        </w:rPr>
        <w:t>rsons</w:t>
      </w:r>
      <w:r w:rsidR="0089791B" w:rsidRPr="00302EF4">
        <w:rPr>
          <w:rFonts w:ascii="Times New Roman" w:hAnsi="Times New Roman"/>
          <w:color w:val="auto"/>
          <w:lang w:val="en-GB"/>
        </w:rPr>
        <w:t xml:space="preserve"> with</w:t>
      </w:r>
      <w:r w:rsidRPr="00302EF4">
        <w:rPr>
          <w:rFonts w:ascii="Times New Roman" w:hAnsi="Times New Roman"/>
          <w:color w:val="auto"/>
          <w:lang w:val="en-GB"/>
        </w:rPr>
        <w:t xml:space="preserve"> functional i</w:t>
      </w:r>
      <w:r w:rsidRPr="00302EF4">
        <w:rPr>
          <w:rFonts w:ascii="Times New Roman" w:hAnsi="Times New Roman"/>
          <w:color w:val="auto"/>
          <w:lang w:val="en-GB"/>
        </w:rPr>
        <w:t>m</w:t>
      </w:r>
      <w:r w:rsidRPr="00302EF4">
        <w:rPr>
          <w:rFonts w:ascii="Times New Roman" w:hAnsi="Times New Roman"/>
          <w:color w:val="auto"/>
          <w:lang w:val="en-GB"/>
        </w:rPr>
        <w:t>pair</w:t>
      </w:r>
      <w:r w:rsidR="0089791B" w:rsidRPr="00302EF4">
        <w:rPr>
          <w:rFonts w:ascii="Times New Roman" w:hAnsi="Times New Roman"/>
          <w:color w:val="auto"/>
          <w:lang w:val="en-GB"/>
        </w:rPr>
        <w:t>ments</w:t>
      </w:r>
      <w:r w:rsidRPr="00302EF4">
        <w:rPr>
          <w:rFonts w:ascii="Times New Roman" w:hAnsi="Times New Roman"/>
          <w:color w:val="auto"/>
          <w:lang w:val="en-GB"/>
        </w:rPr>
        <w:t xml:space="preserve"> was produced. The definition of functional impairment was based on a short series of questions by the Washington Group.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School Health Survey produces information on the well-being, health, schoolwork, studying and participation of children and young people, on the help </w:t>
      </w:r>
      <w:r w:rsidR="00AB07FE" w:rsidRPr="00302EF4">
        <w:rPr>
          <w:rFonts w:ascii="Times New Roman" w:hAnsi="Times New Roman"/>
          <w:color w:val="auto"/>
          <w:lang w:val="en-GB"/>
        </w:rPr>
        <w:t>received</w:t>
      </w:r>
      <w:r w:rsidRPr="00302EF4">
        <w:rPr>
          <w:rFonts w:ascii="Times New Roman" w:hAnsi="Times New Roman"/>
          <w:color w:val="auto"/>
          <w:lang w:val="en-GB"/>
        </w:rPr>
        <w:t xml:space="preserve"> and on how well the help meets their needs. </w:t>
      </w:r>
      <w:r w:rsidR="00AB07FE" w:rsidRPr="00302EF4">
        <w:rPr>
          <w:rFonts w:ascii="Times New Roman" w:hAnsi="Times New Roman"/>
          <w:color w:val="auto"/>
          <w:lang w:val="en-GB"/>
        </w:rPr>
        <w:t>Every other year, a</w:t>
      </w:r>
      <w:r w:rsidRPr="00302EF4">
        <w:rPr>
          <w:rFonts w:ascii="Times New Roman" w:hAnsi="Times New Roman"/>
          <w:color w:val="auto"/>
          <w:lang w:val="en-GB"/>
        </w:rPr>
        <w:t>pproximately 200,000 st</w:t>
      </w:r>
      <w:r w:rsidRPr="00302EF4">
        <w:rPr>
          <w:rFonts w:ascii="Times New Roman" w:hAnsi="Times New Roman"/>
          <w:color w:val="auto"/>
          <w:lang w:val="en-GB"/>
        </w:rPr>
        <w:t>u</w:t>
      </w:r>
      <w:r w:rsidRPr="00302EF4">
        <w:rPr>
          <w:rFonts w:ascii="Times New Roman" w:hAnsi="Times New Roman"/>
          <w:color w:val="auto"/>
          <w:lang w:val="en-GB"/>
        </w:rPr>
        <w:t>dents</w:t>
      </w:r>
      <w:r w:rsidR="00804F01" w:rsidRPr="00302EF4">
        <w:rPr>
          <w:rFonts w:ascii="Times New Roman" w:hAnsi="Times New Roman"/>
          <w:color w:val="auto"/>
          <w:lang w:val="en-GB"/>
        </w:rPr>
        <w:t xml:space="preserve"> respond to a voluntary</w:t>
      </w:r>
      <w:r w:rsidR="00AB07FE" w:rsidRPr="00302EF4">
        <w:rPr>
          <w:rFonts w:ascii="Times New Roman" w:hAnsi="Times New Roman"/>
          <w:color w:val="auto"/>
          <w:lang w:val="en-GB"/>
        </w:rPr>
        <w:t xml:space="preserve"> survey</w:t>
      </w:r>
      <w:r w:rsidRPr="00302EF4">
        <w:rPr>
          <w:rFonts w:ascii="Times New Roman" w:hAnsi="Times New Roman"/>
          <w:color w:val="auto"/>
          <w:lang w:val="en-GB"/>
        </w:rPr>
        <w:t xml:space="preserve"> in the 8</w:t>
      </w:r>
      <w:r w:rsidRPr="00302EF4">
        <w:rPr>
          <w:rFonts w:ascii="Times New Roman" w:hAnsi="Times New Roman"/>
          <w:color w:val="auto"/>
          <w:vertAlign w:val="superscript"/>
          <w:lang w:val="en-GB"/>
        </w:rPr>
        <w:t>th</w:t>
      </w:r>
      <w:r w:rsidRPr="00302EF4">
        <w:rPr>
          <w:rFonts w:ascii="Times New Roman" w:hAnsi="Times New Roman"/>
          <w:color w:val="auto"/>
          <w:lang w:val="en-GB"/>
        </w:rPr>
        <w:t xml:space="preserve"> and 9</w:t>
      </w:r>
      <w:r w:rsidRPr="00302EF4">
        <w:rPr>
          <w:rFonts w:ascii="Times New Roman" w:hAnsi="Times New Roman"/>
          <w:color w:val="auto"/>
          <w:vertAlign w:val="superscript"/>
          <w:lang w:val="en-GB"/>
        </w:rPr>
        <w:t>th</w:t>
      </w:r>
      <w:r w:rsidRPr="00302EF4">
        <w:rPr>
          <w:rFonts w:ascii="Times New Roman" w:hAnsi="Times New Roman"/>
          <w:color w:val="auto"/>
          <w:lang w:val="en-GB"/>
        </w:rPr>
        <w:t xml:space="preserve"> grades of basic education and the 1</w:t>
      </w:r>
      <w:r w:rsidRPr="00302EF4">
        <w:rPr>
          <w:rFonts w:ascii="Times New Roman" w:hAnsi="Times New Roman"/>
          <w:color w:val="auto"/>
          <w:vertAlign w:val="superscript"/>
          <w:lang w:val="en-GB"/>
        </w:rPr>
        <w:t>st</w:t>
      </w:r>
      <w:r w:rsidRPr="00302EF4">
        <w:rPr>
          <w:rFonts w:ascii="Times New Roman" w:hAnsi="Times New Roman"/>
          <w:color w:val="auto"/>
          <w:lang w:val="en-GB"/>
        </w:rPr>
        <w:t xml:space="preserve"> and 2</w:t>
      </w:r>
      <w:r w:rsidRPr="00302EF4">
        <w:rPr>
          <w:rFonts w:ascii="Times New Roman" w:hAnsi="Times New Roman"/>
          <w:color w:val="auto"/>
          <w:vertAlign w:val="superscript"/>
          <w:lang w:val="en-GB"/>
        </w:rPr>
        <w:t>nd</w:t>
      </w:r>
      <w:r w:rsidRPr="00302EF4">
        <w:rPr>
          <w:rFonts w:ascii="Times New Roman" w:hAnsi="Times New Roman"/>
          <w:color w:val="auto"/>
          <w:lang w:val="en-GB"/>
        </w:rPr>
        <w:t xml:space="preserve"> years of upper second</w:t>
      </w:r>
      <w:r w:rsidRPr="00302EF4">
        <w:rPr>
          <w:rFonts w:ascii="Times New Roman" w:hAnsi="Times New Roman"/>
          <w:color w:val="auto"/>
          <w:lang w:val="en-GB"/>
        </w:rPr>
        <w:t>a</w:t>
      </w:r>
      <w:r w:rsidRPr="00302EF4">
        <w:rPr>
          <w:rFonts w:ascii="Times New Roman" w:hAnsi="Times New Roman"/>
          <w:color w:val="auto"/>
          <w:lang w:val="en-GB"/>
        </w:rPr>
        <w:t xml:space="preserve">ry schools and vocational institutes. Comparable data has been collected in basic education since 1996, in upper secondary schools since 1999 and in vocational institutes since 2008. In 2017, the survey was extended to also </w:t>
      </w:r>
      <w:r w:rsidR="00D6728E" w:rsidRPr="00302EF4">
        <w:rPr>
          <w:rFonts w:ascii="Times New Roman" w:hAnsi="Times New Roman"/>
          <w:color w:val="auto"/>
          <w:lang w:val="en-GB"/>
        </w:rPr>
        <w:t>cover</w:t>
      </w:r>
      <w:r w:rsidRPr="00302EF4">
        <w:rPr>
          <w:rFonts w:ascii="Times New Roman" w:hAnsi="Times New Roman"/>
          <w:color w:val="auto"/>
          <w:lang w:val="en-GB"/>
        </w:rPr>
        <w:t xml:space="preserve"> all 4</w:t>
      </w:r>
      <w:r w:rsidRPr="00302EF4">
        <w:rPr>
          <w:rFonts w:ascii="Times New Roman" w:hAnsi="Times New Roman"/>
          <w:color w:val="auto"/>
          <w:vertAlign w:val="superscript"/>
          <w:lang w:val="en-GB"/>
        </w:rPr>
        <w:t>th</w:t>
      </w:r>
      <w:r w:rsidRPr="00302EF4">
        <w:rPr>
          <w:rFonts w:ascii="Times New Roman" w:hAnsi="Times New Roman"/>
          <w:color w:val="auto"/>
          <w:lang w:val="en-GB"/>
        </w:rPr>
        <w:t xml:space="preserve"> and 5</w:t>
      </w:r>
      <w:r w:rsidRPr="00302EF4">
        <w:rPr>
          <w:rFonts w:ascii="Times New Roman" w:hAnsi="Times New Roman"/>
          <w:color w:val="auto"/>
          <w:vertAlign w:val="superscript"/>
          <w:lang w:val="en-GB"/>
        </w:rPr>
        <w:t>th</w:t>
      </w:r>
      <w:r w:rsidRPr="00302EF4">
        <w:rPr>
          <w:rFonts w:ascii="Times New Roman" w:hAnsi="Times New Roman"/>
          <w:color w:val="auto"/>
          <w:lang w:val="en-GB"/>
        </w:rPr>
        <w:t xml:space="preserve">-grade pupils in basic education and their guardians. </w:t>
      </w:r>
      <w:r w:rsidR="00804F01" w:rsidRPr="00302EF4">
        <w:rPr>
          <w:rFonts w:ascii="Times New Roman" w:hAnsi="Times New Roman"/>
          <w:color w:val="auto"/>
          <w:lang w:val="en-GB"/>
        </w:rPr>
        <w:t>T</w:t>
      </w:r>
      <w:r w:rsidRPr="00302EF4">
        <w:rPr>
          <w:rFonts w:ascii="Times New Roman" w:hAnsi="Times New Roman"/>
          <w:color w:val="auto"/>
          <w:lang w:val="en-GB"/>
        </w:rPr>
        <w:t xml:space="preserve">he information is collected anonymously. A short version of the form </w:t>
      </w:r>
      <w:r w:rsidR="00D6728E" w:rsidRPr="00302EF4">
        <w:rPr>
          <w:rFonts w:ascii="Times New Roman" w:hAnsi="Times New Roman"/>
          <w:color w:val="auto"/>
          <w:lang w:val="en-GB"/>
        </w:rPr>
        <w:t xml:space="preserve">is available </w:t>
      </w:r>
      <w:r w:rsidRPr="00302EF4">
        <w:rPr>
          <w:rFonts w:ascii="Times New Roman" w:hAnsi="Times New Roman"/>
          <w:color w:val="auto"/>
          <w:lang w:val="en-GB"/>
        </w:rPr>
        <w:t>in plain language</w:t>
      </w:r>
      <w:r w:rsidR="00D6728E" w:rsidRPr="00302EF4">
        <w:rPr>
          <w:rFonts w:ascii="Times New Roman" w:hAnsi="Times New Roman"/>
          <w:color w:val="auto"/>
          <w:lang w:val="en-GB"/>
        </w:rPr>
        <w:t xml:space="preserve"> and can be </w:t>
      </w:r>
      <w:r w:rsidRPr="00302EF4">
        <w:rPr>
          <w:rFonts w:ascii="Times New Roman" w:hAnsi="Times New Roman"/>
          <w:color w:val="auto"/>
          <w:lang w:val="en-GB"/>
        </w:rPr>
        <w:t>filled in with an assistant. Questions concerning functional impairment</w:t>
      </w:r>
      <w:r w:rsidR="00D6728E" w:rsidRPr="00302EF4">
        <w:rPr>
          <w:rFonts w:ascii="Times New Roman" w:hAnsi="Times New Roman"/>
          <w:color w:val="auto"/>
          <w:lang w:val="en-GB"/>
        </w:rPr>
        <w:t>s</w:t>
      </w:r>
      <w:r w:rsidRPr="00302EF4">
        <w:rPr>
          <w:rFonts w:ascii="Times New Roman" w:hAnsi="Times New Roman"/>
          <w:color w:val="auto"/>
          <w:lang w:val="en-GB"/>
        </w:rPr>
        <w:t xml:space="preserve"> have been i</w:t>
      </w:r>
      <w:r w:rsidRPr="00302EF4">
        <w:rPr>
          <w:rFonts w:ascii="Times New Roman" w:hAnsi="Times New Roman"/>
          <w:color w:val="auto"/>
          <w:lang w:val="en-GB"/>
        </w:rPr>
        <w:t>n</w:t>
      </w:r>
      <w:r w:rsidRPr="00302EF4">
        <w:rPr>
          <w:rFonts w:ascii="Times New Roman" w:hAnsi="Times New Roman"/>
          <w:color w:val="auto"/>
          <w:lang w:val="en-GB"/>
        </w:rPr>
        <w:t xml:space="preserve">cluded in the survey since 2017. The first results on the well-being of functionally impaired children </w:t>
      </w:r>
      <w:r w:rsidR="0033740D" w:rsidRPr="00302EF4">
        <w:rPr>
          <w:rFonts w:ascii="Times New Roman" w:hAnsi="Times New Roman"/>
          <w:color w:val="auto"/>
          <w:lang w:val="en-GB"/>
        </w:rPr>
        <w:t xml:space="preserve">as </w:t>
      </w:r>
      <w:r w:rsidRPr="00302EF4">
        <w:rPr>
          <w:rFonts w:ascii="Times New Roman" w:hAnsi="Times New Roman"/>
          <w:color w:val="auto"/>
          <w:lang w:val="en-GB"/>
        </w:rPr>
        <w:t>compared to other children have been published in</w:t>
      </w:r>
      <w:r w:rsidR="00804F01" w:rsidRPr="00302EF4">
        <w:rPr>
          <w:rFonts w:ascii="Times New Roman" w:hAnsi="Times New Roman"/>
          <w:color w:val="auto"/>
          <w:lang w:val="en-GB"/>
        </w:rPr>
        <w:t xml:space="preserve"> the THL’s</w:t>
      </w:r>
      <w:r w:rsidRPr="00302EF4">
        <w:rPr>
          <w:rFonts w:ascii="Times New Roman" w:hAnsi="Times New Roman"/>
          <w:color w:val="auto"/>
          <w:lang w:val="en-GB"/>
        </w:rPr>
        <w:t xml:space="preserve"> </w:t>
      </w:r>
      <w:r w:rsidR="0033740D" w:rsidRPr="00302EF4">
        <w:rPr>
          <w:rFonts w:ascii="Times New Roman" w:hAnsi="Times New Roman"/>
          <w:color w:val="auto"/>
          <w:lang w:val="en-GB"/>
        </w:rPr>
        <w:t>Research Summaries series</w:t>
      </w:r>
      <w:r w:rsidRPr="00302EF4">
        <w:rPr>
          <w:rStyle w:val="Fotnotsreferens"/>
          <w:rFonts w:ascii="Times New Roman" w:hAnsi="Times New Roman"/>
          <w:color w:val="auto"/>
          <w:lang w:val="en-GB"/>
        </w:rPr>
        <w:footnoteReference w:id="57"/>
      </w:r>
      <w:r w:rsidRPr="00302EF4">
        <w:rPr>
          <w:rFonts w:ascii="Times New Roman" w:hAnsi="Times New Roman"/>
          <w:color w:val="auto"/>
          <w:lang w:val="en-GB"/>
        </w:rPr>
        <w:t>.</w:t>
      </w:r>
      <w:r w:rsidR="00E1165C" w:rsidRPr="00302EF4">
        <w:rPr>
          <w:rFonts w:ascii="Times New Roman" w:hAnsi="Times New Roman"/>
          <w:color w:val="auto"/>
          <w:lang w:val="en-GB"/>
        </w:rPr>
        <w:t xml:space="preserve"> </w:t>
      </w:r>
      <w:r w:rsidR="001D4EC7" w:rsidRPr="00302EF4">
        <w:rPr>
          <w:rFonts w:ascii="Times New Roman" w:hAnsi="Times New Roman"/>
          <w:color w:val="auto"/>
          <w:lang w:val="en-GB"/>
        </w:rPr>
        <w:t>Åland has participated in the survey in 2013, 2015 and 2017.</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33740D"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 study</w:t>
      </w:r>
      <w:r w:rsidR="000E0D37" w:rsidRPr="00302EF4">
        <w:rPr>
          <w:rFonts w:ascii="Times New Roman" w:hAnsi="Times New Roman"/>
          <w:color w:val="auto"/>
          <w:lang w:val="en-GB"/>
        </w:rPr>
        <w:t xml:space="preserve"> on children’s health, well-being and services </w:t>
      </w:r>
      <w:r w:rsidR="00A71900" w:rsidRPr="00302EF4">
        <w:rPr>
          <w:rFonts w:ascii="Times New Roman" w:hAnsi="Times New Roman"/>
          <w:color w:val="auto"/>
          <w:lang w:val="en-GB"/>
        </w:rPr>
        <w:t>was</w:t>
      </w:r>
      <w:r w:rsidR="000E0D37" w:rsidRPr="00302EF4">
        <w:rPr>
          <w:rFonts w:ascii="Times New Roman" w:hAnsi="Times New Roman"/>
          <w:color w:val="auto"/>
          <w:lang w:val="en-GB"/>
        </w:rPr>
        <w:t xml:space="preserve"> conducted for children aged four years in 2018 and for children aged four months in 2020 throughout the country. The objective is to produce national and regional follow-up data on the health, well-being and se</w:t>
      </w:r>
      <w:r w:rsidR="000E0D37" w:rsidRPr="00302EF4">
        <w:rPr>
          <w:rFonts w:ascii="Times New Roman" w:hAnsi="Times New Roman"/>
          <w:color w:val="auto"/>
          <w:lang w:val="en-GB"/>
        </w:rPr>
        <w:t>r</w:t>
      </w:r>
      <w:r w:rsidR="000E0D37" w:rsidRPr="00302EF4">
        <w:rPr>
          <w:rFonts w:ascii="Times New Roman" w:hAnsi="Times New Roman"/>
          <w:color w:val="auto"/>
          <w:lang w:val="en-GB"/>
        </w:rPr>
        <w:t xml:space="preserve">vices of small children and families and </w:t>
      </w:r>
      <w:r w:rsidRPr="00302EF4">
        <w:rPr>
          <w:rFonts w:ascii="Times New Roman" w:hAnsi="Times New Roman"/>
          <w:color w:val="auto"/>
          <w:lang w:val="en-GB"/>
        </w:rPr>
        <w:t xml:space="preserve">on </w:t>
      </w:r>
      <w:r w:rsidR="000E0D37" w:rsidRPr="00302EF4">
        <w:rPr>
          <w:rFonts w:ascii="Times New Roman" w:hAnsi="Times New Roman"/>
          <w:color w:val="auto"/>
          <w:lang w:val="en-GB"/>
        </w:rPr>
        <w:t>the factors affecting them. The data collection for four-year-old children also includes a series of questions on functional impairment.</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lastRenderedPageBreak/>
        <w:t xml:space="preserve">With the support of disability organisations, </w:t>
      </w:r>
      <w:r w:rsidR="00634E3C" w:rsidRPr="00302EF4">
        <w:rPr>
          <w:rFonts w:ascii="Times New Roman" w:hAnsi="Times New Roman"/>
          <w:color w:val="auto"/>
          <w:lang w:val="en-GB"/>
        </w:rPr>
        <w:t>a</w:t>
      </w:r>
      <w:r w:rsidRPr="00302EF4">
        <w:rPr>
          <w:rFonts w:ascii="Times New Roman" w:hAnsi="Times New Roman"/>
          <w:color w:val="auto"/>
          <w:lang w:val="en-GB"/>
        </w:rPr>
        <w:t xml:space="preserve"> </w:t>
      </w:r>
      <w:r w:rsidR="00634E3C" w:rsidRPr="00302EF4">
        <w:rPr>
          <w:rFonts w:ascii="Times New Roman" w:hAnsi="Times New Roman"/>
          <w:color w:val="auto"/>
          <w:lang w:val="en-GB"/>
        </w:rPr>
        <w:t>P</w:t>
      </w:r>
      <w:r w:rsidRPr="00302EF4">
        <w:rPr>
          <w:rFonts w:ascii="Times New Roman" w:hAnsi="Times New Roman"/>
          <w:color w:val="auto"/>
          <w:lang w:val="en-GB"/>
        </w:rPr>
        <w:t xml:space="preserve">rofessorship of </w:t>
      </w:r>
      <w:r w:rsidR="00634E3C" w:rsidRPr="00302EF4">
        <w:rPr>
          <w:rFonts w:ascii="Times New Roman" w:hAnsi="Times New Roman"/>
          <w:color w:val="auto"/>
          <w:lang w:val="en-GB"/>
        </w:rPr>
        <w:t>D</w:t>
      </w:r>
      <w:r w:rsidRPr="00302EF4">
        <w:rPr>
          <w:rFonts w:ascii="Times New Roman" w:hAnsi="Times New Roman"/>
          <w:color w:val="auto"/>
          <w:lang w:val="en-GB"/>
        </w:rPr>
        <w:t xml:space="preserve">isability </w:t>
      </w:r>
      <w:r w:rsidR="00634E3C" w:rsidRPr="00302EF4">
        <w:rPr>
          <w:rFonts w:ascii="Times New Roman" w:hAnsi="Times New Roman"/>
          <w:color w:val="auto"/>
          <w:lang w:val="en-GB"/>
        </w:rPr>
        <w:t>S</w:t>
      </w:r>
      <w:r w:rsidRPr="00302EF4">
        <w:rPr>
          <w:rFonts w:ascii="Times New Roman" w:hAnsi="Times New Roman"/>
          <w:color w:val="auto"/>
          <w:lang w:val="en-GB"/>
        </w:rPr>
        <w:t xml:space="preserve">tudies was established at the Faculty of Social Sciences, University of Helsinki in 2013. In 2017, </w:t>
      </w:r>
      <w:r w:rsidR="00804F01" w:rsidRPr="00302EF4">
        <w:rPr>
          <w:rFonts w:ascii="Times New Roman" w:hAnsi="Times New Roman"/>
          <w:color w:val="auto"/>
          <w:lang w:val="en-GB"/>
        </w:rPr>
        <w:t>the professorship was made permanent</w:t>
      </w:r>
      <w:r w:rsidRPr="00302EF4">
        <w:rPr>
          <w:rFonts w:ascii="Times New Roman" w:hAnsi="Times New Roman"/>
          <w:color w:val="auto"/>
          <w:lang w:val="en-GB"/>
        </w:rPr>
        <w:t xml:space="preserve">.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An annual disability research event is organised in Finland.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634E3C"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VANE seeks to share topical statistics on disabilities i</w:t>
      </w:r>
      <w:r w:rsidR="000E0D37" w:rsidRPr="00302EF4">
        <w:rPr>
          <w:rFonts w:ascii="Times New Roman" w:hAnsi="Times New Roman"/>
          <w:color w:val="auto"/>
          <w:lang w:val="en-GB"/>
        </w:rPr>
        <w:t>n its own events, which are directed to members of disability councils and disability o</w:t>
      </w:r>
      <w:r w:rsidR="000E0D37" w:rsidRPr="00302EF4">
        <w:rPr>
          <w:rFonts w:ascii="Times New Roman" w:hAnsi="Times New Roman"/>
          <w:color w:val="auto"/>
          <w:lang w:val="en-GB"/>
        </w:rPr>
        <w:t>r</w:t>
      </w:r>
      <w:r w:rsidR="000E0D37" w:rsidRPr="00302EF4">
        <w:rPr>
          <w:rFonts w:ascii="Times New Roman" w:hAnsi="Times New Roman"/>
          <w:color w:val="auto"/>
          <w:lang w:val="en-GB"/>
        </w:rPr>
        <w:t>ganisations.</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Finnish Register of Visual Impairment publishes a yearbook annually and a </w:t>
      </w:r>
      <w:r w:rsidR="0033740D" w:rsidRPr="00302EF4">
        <w:rPr>
          <w:rFonts w:ascii="Times New Roman" w:hAnsi="Times New Roman"/>
          <w:color w:val="auto"/>
          <w:lang w:val="en-GB"/>
        </w:rPr>
        <w:t>study</w:t>
      </w:r>
      <w:r w:rsidRPr="00302EF4">
        <w:rPr>
          <w:rFonts w:ascii="Times New Roman" w:hAnsi="Times New Roman"/>
          <w:color w:val="auto"/>
          <w:lang w:val="en-GB"/>
        </w:rPr>
        <w:t xml:space="preserve"> on the social position of visually impaired people every five years.</w:t>
      </w:r>
    </w:p>
    <w:p w:rsidR="000E0D37" w:rsidRPr="00302EF4" w:rsidRDefault="000E0D37" w:rsidP="0071457D">
      <w:pPr>
        <w:pStyle w:val="Liststycke"/>
        <w:spacing w:line="276" w:lineRule="auto"/>
        <w:ind w:left="0"/>
        <w:rPr>
          <w:rFonts w:ascii="Times New Roman" w:hAnsi="Times New Roman"/>
          <w:color w:val="auto"/>
          <w:lang w:val="en-GB"/>
        </w:rPr>
      </w:pPr>
    </w:p>
    <w:p w:rsidR="00152A2D" w:rsidRPr="00302EF4" w:rsidRDefault="002535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U</w:t>
      </w:r>
      <w:r w:rsidR="000E0D37" w:rsidRPr="00302EF4">
        <w:rPr>
          <w:rFonts w:ascii="Times New Roman" w:hAnsi="Times New Roman"/>
          <w:color w:val="auto"/>
          <w:lang w:val="en-GB"/>
        </w:rPr>
        <w:t xml:space="preserve">niform benchmarks and indicators </w:t>
      </w:r>
      <w:r w:rsidR="0057757F" w:rsidRPr="00302EF4">
        <w:rPr>
          <w:rFonts w:ascii="Times New Roman" w:hAnsi="Times New Roman"/>
          <w:color w:val="auto"/>
          <w:lang w:val="en-GB"/>
        </w:rPr>
        <w:t>have been</w:t>
      </w:r>
      <w:r w:rsidR="000E0D37" w:rsidRPr="00302EF4">
        <w:rPr>
          <w:rFonts w:ascii="Times New Roman" w:hAnsi="Times New Roman"/>
          <w:color w:val="auto"/>
          <w:lang w:val="en-GB"/>
        </w:rPr>
        <w:t xml:space="preserve"> pr</w:t>
      </w:r>
      <w:r w:rsidR="000E0D37" w:rsidRPr="00302EF4">
        <w:rPr>
          <w:rFonts w:ascii="Times New Roman" w:hAnsi="Times New Roman"/>
          <w:color w:val="auto"/>
          <w:lang w:val="en-GB"/>
        </w:rPr>
        <w:t>e</w:t>
      </w:r>
      <w:r w:rsidR="000E0D37" w:rsidRPr="00302EF4">
        <w:rPr>
          <w:rFonts w:ascii="Times New Roman" w:hAnsi="Times New Roman"/>
          <w:color w:val="auto"/>
          <w:lang w:val="en-GB"/>
        </w:rPr>
        <w:t>pared for the assessment of the well-being and service needs of the population and the mon</w:t>
      </w:r>
      <w:r w:rsidR="000E0D37" w:rsidRPr="00302EF4">
        <w:rPr>
          <w:rFonts w:ascii="Times New Roman" w:hAnsi="Times New Roman"/>
          <w:color w:val="auto"/>
          <w:lang w:val="en-GB"/>
        </w:rPr>
        <w:t>i</w:t>
      </w:r>
      <w:r w:rsidR="000E0D37" w:rsidRPr="00302EF4">
        <w:rPr>
          <w:rFonts w:ascii="Times New Roman" w:hAnsi="Times New Roman"/>
          <w:color w:val="auto"/>
          <w:lang w:val="en-GB"/>
        </w:rPr>
        <w:t xml:space="preserve">toring of the quality, effectiveness, costs and efficiency of services.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A71900"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 new</w:t>
      </w:r>
      <w:r w:rsidR="009B7B2E" w:rsidRPr="00302EF4">
        <w:rPr>
          <w:rFonts w:ascii="Times New Roman" w:hAnsi="Times New Roman"/>
          <w:color w:val="auto"/>
          <w:lang w:val="en-GB"/>
        </w:rPr>
        <w:t xml:space="preserve"> </w:t>
      </w:r>
      <w:r w:rsidRPr="00302EF4">
        <w:rPr>
          <w:rFonts w:ascii="Times New Roman" w:hAnsi="Times New Roman"/>
          <w:color w:val="auto"/>
          <w:lang w:val="en-GB"/>
        </w:rPr>
        <w:t>A</w:t>
      </w:r>
      <w:r w:rsidR="009B7B2E" w:rsidRPr="00302EF4">
        <w:rPr>
          <w:rFonts w:ascii="Times New Roman" w:hAnsi="Times New Roman"/>
          <w:color w:val="auto"/>
          <w:lang w:val="en-GB"/>
        </w:rPr>
        <w:t xml:space="preserve">ct on </w:t>
      </w:r>
      <w:r w:rsidRPr="00302EF4">
        <w:rPr>
          <w:rFonts w:ascii="Times New Roman" w:hAnsi="Times New Roman"/>
          <w:color w:val="auto"/>
          <w:lang w:val="en-GB"/>
        </w:rPr>
        <w:t>S</w:t>
      </w:r>
      <w:r w:rsidR="009B7B2E" w:rsidRPr="00302EF4">
        <w:rPr>
          <w:rFonts w:ascii="Times New Roman" w:hAnsi="Times New Roman"/>
          <w:color w:val="auto"/>
          <w:lang w:val="en-GB"/>
        </w:rPr>
        <w:t xml:space="preserve">econdary </w:t>
      </w:r>
      <w:r w:rsidRPr="00302EF4">
        <w:rPr>
          <w:rFonts w:ascii="Times New Roman" w:hAnsi="Times New Roman"/>
          <w:color w:val="auto"/>
          <w:lang w:val="en-GB"/>
        </w:rPr>
        <w:t>U</w:t>
      </w:r>
      <w:r w:rsidR="009B7B2E" w:rsidRPr="00302EF4">
        <w:rPr>
          <w:rFonts w:ascii="Times New Roman" w:hAnsi="Times New Roman"/>
          <w:color w:val="auto"/>
          <w:lang w:val="en-GB"/>
        </w:rPr>
        <w:t xml:space="preserve">se of </w:t>
      </w:r>
      <w:r w:rsidRPr="00302EF4">
        <w:rPr>
          <w:rFonts w:ascii="Times New Roman" w:hAnsi="Times New Roman"/>
          <w:color w:val="auto"/>
          <w:lang w:val="en-GB"/>
        </w:rPr>
        <w:t>S</w:t>
      </w:r>
      <w:r w:rsidR="009B7B2E" w:rsidRPr="00302EF4">
        <w:rPr>
          <w:rFonts w:ascii="Times New Roman" w:hAnsi="Times New Roman"/>
          <w:color w:val="auto"/>
          <w:lang w:val="en-GB"/>
        </w:rPr>
        <w:t xml:space="preserve">ocial and </w:t>
      </w:r>
      <w:r w:rsidRPr="00302EF4">
        <w:rPr>
          <w:rFonts w:ascii="Times New Roman" w:hAnsi="Times New Roman"/>
          <w:color w:val="auto"/>
          <w:lang w:val="en-GB"/>
        </w:rPr>
        <w:t>H</w:t>
      </w:r>
      <w:r w:rsidR="009B7B2E" w:rsidRPr="00302EF4">
        <w:rPr>
          <w:rFonts w:ascii="Times New Roman" w:hAnsi="Times New Roman"/>
          <w:color w:val="auto"/>
          <w:lang w:val="en-GB"/>
        </w:rPr>
        <w:t xml:space="preserve">ealth </w:t>
      </w:r>
      <w:r w:rsidRPr="00302EF4">
        <w:rPr>
          <w:rFonts w:ascii="Times New Roman" w:hAnsi="Times New Roman"/>
          <w:color w:val="auto"/>
          <w:lang w:val="en-GB"/>
        </w:rPr>
        <w:t xml:space="preserve">Data </w:t>
      </w:r>
      <w:r w:rsidR="009B7B2E" w:rsidRPr="00302EF4">
        <w:rPr>
          <w:rFonts w:ascii="Times New Roman" w:hAnsi="Times New Roman"/>
          <w:color w:val="auto"/>
          <w:lang w:val="en-GB"/>
        </w:rPr>
        <w:t>(</w:t>
      </w:r>
      <w:r w:rsidRPr="00302EF4">
        <w:rPr>
          <w:rFonts w:ascii="Times New Roman" w:hAnsi="Times New Roman"/>
          <w:color w:val="auto"/>
          <w:lang w:val="en-GB"/>
        </w:rPr>
        <w:t>552/2019</w:t>
      </w:r>
      <w:r w:rsidR="009B7B2E" w:rsidRPr="00302EF4">
        <w:rPr>
          <w:rFonts w:ascii="Times New Roman" w:hAnsi="Times New Roman"/>
          <w:color w:val="auto"/>
          <w:lang w:val="en-GB"/>
        </w:rPr>
        <w:t>)</w:t>
      </w:r>
      <w:r w:rsidRPr="00302EF4">
        <w:rPr>
          <w:rFonts w:ascii="Times New Roman" w:hAnsi="Times New Roman"/>
          <w:color w:val="auto"/>
          <w:lang w:val="en-GB"/>
        </w:rPr>
        <w:t xml:space="preserve"> entered into force in May 2019. It harmonises data collection opportunities in social and health services. The Act </w:t>
      </w:r>
      <w:r w:rsidR="009B7B2E" w:rsidRPr="00302EF4">
        <w:rPr>
          <w:rFonts w:ascii="Times New Roman" w:hAnsi="Times New Roman"/>
          <w:color w:val="auto"/>
          <w:lang w:val="en-GB"/>
        </w:rPr>
        <w:t>stipulate</w:t>
      </w:r>
      <w:r w:rsidRPr="00302EF4">
        <w:rPr>
          <w:rFonts w:ascii="Times New Roman" w:hAnsi="Times New Roman"/>
          <w:color w:val="auto"/>
          <w:lang w:val="en-GB"/>
        </w:rPr>
        <w:t>s</w:t>
      </w:r>
      <w:r w:rsidR="009B7B2E" w:rsidRPr="00302EF4">
        <w:rPr>
          <w:rFonts w:ascii="Times New Roman" w:hAnsi="Times New Roman"/>
          <w:color w:val="auto"/>
          <w:lang w:val="en-GB"/>
        </w:rPr>
        <w:t xml:space="preserve"> on the use of social and health care data for research, statistics, education, </w:t>
      </w:r>
      <w:r w:rsidR="0033740D" w:rsidRPr="00302EF4">
        <w:rPr>
          <w:rFonts w:ascii="Times New Roman" w:hAnsi="Times New Roman"/>
          <w:color w:val="auto"/>
          <w:lang w:val="en-GB"/>
        </w:rPr>
        <w:t>on the authorities’</w:t>
      </w:r>
      <w:r w:rsidR="009B7B2E" w:rsidRPr="00302EF4">
        <w:rPr>
          <w:rFonts w:ascii="Times New Roman" w:hAnsi="Times New Roman"/>
          <w:color w:val="auto"/>
          <w:lang w:val="en-GB"/>
        </w:rPr>
        <w:t xml:space="preserve"> planning and reporting duties as well as </w:t>
      </w:r>
      <w:r w:rsidR="0033740D" w:rsidRPr="00302EF4">
        <w:rPr>
          <w:rFonts w:ascii="Times New Roman" w:hAnsi="Times New Roman"/>
          <w:color w:val="auto"/>
          <w:lang w:val="en-GB"/>
        </w:rPr>
        <w:t xml:space="preserve">on </w:t>
      </w:r>
      <w:r w:rsidR="009B7B2E" w:rsidRPr="00302EF4">
        <w:rPr>
          <w:rFonts w:ascii="Times New Roman" w:hAnsi="Times New Roman"/>
          <w:color w:val="auto"/>
          <w:lang w:val="en-GB"/>
        </w:rPr>
        <w:t xml:space="preserve">information and knowledge management. </w:t>
      </w:r>
    </w:p>
    <w:p w:rsidR="000E0D37" w:rsidRPr="00302EF4" w:rsidRDefault="000E0D37" w:rsidP="00BC126C">
      <w:pPr>
        <w:pStyle w:val="Rubrik2"/>
      </w:pPr>
      <w:r w:rsidRPr="00302EF4">
        <w:rPr>
          <w:szCs w:val="22"/>
        </w:rPr>
        <w:t xml:space="preserve"> </w:t>
      </w:r>
      <w:r w:rsidRPr="00302EF4">
        <w:t>ARTICLE 32: INTERNATIONAL COOPERATION</w:t>
      </w: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One of the cross-cutting objectives of Finnish human rights policy and development policy is the realisation of the rights of </w:t>
      </w:r>
      <w:r w:rsidR="00634E3C" w:rsidRPr="00302EF4">
        <w:rPr>
          <w:rFonts w:ascii="Times New Roman" w:hAnsi="Times New Roman"/>
          <w:color w:val="auto"/>
          <w:lang w:val="en-GB"/>
        </w:rPr>
        <w:t>persons</w:t>
      </w:r>
      <w:r w:rsidRPr="00302EF4">
        <w:rPr>
          <w:rFonts w:ascii="Times New Roman" w:hAnsi="Times New Roman"/>
          <w:color w:val="auto"/>
          <w:lang w:val="en-GB"/>
        </w:rPr>
        <w:t xml:space="preserve"> with disabilities. </w:t>
      </w:r>
    </w:p>
    <w:p w:rsidR="000E0D37" w:rsidRPr="00302EF4" w:rsidRDefault="000E0D37" w:rsidP="0071457D">
      <w:pPr>
        <w:pStyle w:val="Liststycke"/>
        <w:spacing w:line="276" w:lineRule="auto"/>
        <w:ind w:left="0"/>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Ministry for Foreign Affairs has prepared </w:t>
      </w:r>
      <w:r w:rsidR="004A1D4D" w:rsidRPr="00302EF4">
        <w:rPr>
          <w:rFonts w:ascii="Times New Roman" w:hAnsi="Times New Roman"/>
          <w:color w:val="auto"/>
          <w:lang w:val="en-GB"/>
        </w:rPr>
        <w:t>a guidance note</w:t>
      </w:r>
      <w:r w:rsidRPr="00302EF4">
        <w:rPr>
          <w:rFonts w:ascii="Times New Roman" w:hAnsi="Times New Roman"/>
          <w:color w:val="auto"/>
          <w:lang w:val="en-GB"/>
        </w:rPr>
        <w:t xml:space="preserve"> on a human</w:t>
      </w:r>
      <w:r w:rsidR="00052E2D" w:rsidRPr="00302EF4">
        <w:rPr>
          <w:rFonts w:ascii="Times New Roman" w:hAnsi="Times New Roman"/>
          <w:color w:val="auto"/>
          <w:lang w:val="en-GB"/>
        </w:rPr>
        <w:t xml:space="preserve"> </w:t>
      </w:r>
      <w:r w:rsidRPr="00302EF4">
        <w:rPr>
          <w:rFonts w:ascii="Times New Roman" w:hAnsi="Times New Roman"/>
          <w:color w:val="auto"/>
          <w:lang w:val="en-GB"/>
        </w:rPr>
        <w:t>rights</w:t>
      </w:r>
      <w:r w:rsidR="00052E2D" w:rsidRPr="00302EF4">
        <w:rPr>
          <w:rFonts w:ascii="Times New Roman" w:hAnsi="Times New Roman"/>
          <w:color w:val="auto"/>
          <w:lang w:val="en-GB"/>
        </w:rPr>
        <w:t>-</w:t>
      </w:r>
      <w:r w:rsidRPr="00302EF4">
        <w:rPr>
          <w:rFonts w:ascii="Times New Roman" w:hAnsi="Times New Roman"/>
          <w:color w:val="auto"/>
          <w:lang w:val="en-GB"/>
        </w:rPr>
        <w:t>based a</w:t>
      </w:r>
      <w:r w:rsidRPr="00302EF4">
        <w:rPr>
          <w:rFonts w:ascii="Times New Roman" w:hAnsi="Times New Roman"/>
          <w:color w:val="auto"/>
          <w:lang w:val="en-GB"/>
        </w:rPr>
        <w:t>p</w:t>
      </w:r>
      <w:r w:rsidRPr="00302EF4">
        <w:rPr>
          <w:rFonts w:ascii="Times New Roman" w:hAnsi="Times New Roman"/>
          <w:color w:val="auto"/>
          <w:lang w:val="en-GB"/>
        </w:rPr>
        <w:t>proach in development policy, according to which it must be ensured that the human</w:t>
      </w:r>
      <w:r w:rsidR="00052E2D" w:rsidRPr="00302EF4">
        <w:rPr>
          <w:rFonts w:ascii="Times New Roman" w:hAnsi="Times New Roman"/>
          <w:color w:val="auto"/>
          <w:lang w:val="en-GB"/>
        </w:rPr>
        <w:t xml:space="preserve"> </w:t>
      </w:r>
      <w:r w:rsidRPr="00302EF4">
        <w:rPr>
          <w:rFonts w:ascii="Times New Roman" w:hAnsi="Times New Roman"/>
          <w:color w:val="auto"/>
          <w:lang w:val="en-GB"/>
        </w:rPr>
        <w:t>rights principles, such as non-discrimination, accessibility, participation and transparency, are re</w:t>
      </w:r>
      <w:r w:rsidRPr="00302EF4">
        <w:rPr>
          <w:rFonts w:ascii="Times New Roman" w:hAnsi="Times New Roman"/>
          <w:color w:val="auto"/>
          <w:lang w:val="en-GB"/>
        </w:rPr>
        <w:t>a</w:t>
      </w:r>
      <w:r w:rsidRPr="00302EF4">
        <w:rPr>
          <w:rFonts w:ascii="Times New Roman" w:hAnsi="Times New Roman"/>
          <w:color w:val="auto"/>
          <w:lang w:val="en-GB"/>
        </w:rPr>
        <w:t xml:space="preserve">lised in all development cooperation projects </w:t>
      </w:r>
      <w:r w:rsidR="00052E2D" w:rsidRPr="00302EF4">
        <w:rPr>
          <w:rFonts w:ascii="Times New Roman" w:hAnsi="Times New Roman"/>
          <w:color w:val="auto"/>
          <w:lang w:val="en-GB"/>
        </w:rPr>
        <w:t>of</w:t>
      </w:r>
      <w:r w:rsidRPr="00302EF4">
        <w:rPr>
          <w:rFonts w:ascii="Times New Roman" w:hAnsi="Times New Roman"/>
          <w:color w:val="auto"/>
          <w:lang w:val="en-GB"/>
        </w:rPr>
        <w:t xml:space="preserve"> Finland. </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In 2016, Finland adopted </w:t>
      </w:r>
      <w:r w:rsidR="00052E2D" w:rsidRPr="00302EF4">
        <w:rPr>
          <w:rFonts w:ascii="Times New Roman" w:hAnsi="Times New Roman"/>
          <w:color w:val="auto"/>
          <w:lang w:val="en-GB"/>
        </w:rPr>
        <w:t>a</w:t>
      </w:r>
      <w:r w:rsidRPr="00302EF4">
        <w:rPr>
          <w:rFonts w:ascii="Times New Roman" w:hAnsi="Times New Roman"/>
          <w:color w:val="auto"/>
          <w:lang w:val="en-GB"/>
        </w:rPr>
        <w:t xml:space="preserve"> </w:t>
      </w:r>
      <w:r w:rsidR="00052E2D" w:rsidRPr="00302EF4">
        <w:rPr>
          <w:rFonts w:ascii="Times New Roman" w:hAnsi="Times New Roman"/>
          <w:color w:val="auto"/>
          <w:lang w:val="en-GB"/>
        </w:rPr>
        <w:t>‘</w:t>
      </w:r>
      <w:r w:rsidRPr="00302EF4">
        <w:rPr>
          <w:rFonts w:ascii="Times New Roman" w:hAnsi="Times New Roman"/>
          <w:color w:val="auto"/>
          <w:lang w:val="en-GB"/>
        </w:rPr>
        <w:t>disability marker</w:t>
      </w:r>
      <w:r w:rsidR="00052E2D" w:rsidRPr="00302EF4">
        <w:rPr>
          <w:rFonts w:ascii="Times New Roman" w:hAnsi="Times New Roman"/>
          <w:color w:val="auto"/>
          <w:lang w:val="en-GB"/>
        </w:rPr>
        <w:t>’</w:t>
      </w:r>
      <w:r w:rsidRPr="00302EF4">
        <w:rPr>
          <w:rFonts w:ascii="Times New Roman" w:hAnsi="Times New Roman"/>
          <w:color w:val="auto"/>
          <w:lang w:val="en-GB"/>
        </w:rPr>
        <w:t xml:space="preserve"> in order to improve the tracking of funding. </w:t>
      </w:r>
    </w:p>
    <w:p w:rsidR="000E0D37" w:rsidRPr="00302EF4" w:rsidRDefault="000E0D37" w:rsidP="0071457D">
      <w:pPr>
        <w:spacing w:line="276" w:lineRule="auto"/>
        <w:jc w:val="both"/>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Finland provides economical support for projects supporting disability rights around the world. Finland is one of the major financiers of the UN Partnership on the Rights of Persons with Disabilities. Between 2012 and 2016, approximately </w:t>
      </w:r>
      <w:r w:rsidR="009C28E1" w:rsidRPr="00302EF4">
        <w:rPr>
          <w:rFonts w:ascii="Times New Roman" w:hAnsi="Times New Roman"/>
          <w:color w:val="auto"/>
          <w:lang w:val="en-GB"/>
        </w:rPr>
        <w:t>€</w:t>
      </w:r>
      <w:r w:rsidRPr="00302EF4">
        <w:rPr>
          <w:rFonts w:ascii="Times New Roman" w:hAnsi="Times New Roman"/>
          <w:color w:val="auto"/>
          <w:lang w:val="en-GB"/>
        </w:rPr>
        <w:t>13</w:t>
      </w:r>
      <w:r w:rsidR="009C28E1" w:rsidRPr="00302EF4">
        <w:rPr>
          <w:rFonts w:ascii="Times New Roman" w:hAnsi="Times New Roman"/>
          <w:color w:val="auto"/>
          <w:lang w:val="en-GB"/>
        </w:rPr>
        <w:t xml:space="preserve"> million</w:t>
      </w:r>
      <w:r w:rsidRPr="00302EF4">
        <w:rPr>
          <w:rFonts w:ascii="Times New Roman" w:hAnsi="Times New Roman"/>
          <w:color w:val="auto"/>
          <w:lang w:val="en-GB"/>
        </w:rPr>
        <w:t xml:space="preserve"> per year </w:t>
      </w:r>
      <w:r w:rsidR="00634E3C" w:rsidRPr="00302EF4">
        <w:rPr>
          <w:rFonts w:ascii="Times New Roman" w:hAnsi="Times New Roman"/>
          <w:color w:val="auto"/>
          <w:lang w:val="en-GB"/>
        </w:rPr>
        <w:t>have</w:t>
      </w:r>
      <w:r w:rsidRPr="00302EF4">
        <w:rPr>
          <w:rFonts w:ascii="Times New Roman" w:hAnsi="Times New Roman"/>
          <w:color w:val="auto"/>
          <w:lang w:val="en-GB"/>
        </w:rPr>
        <w:t xml:space="preserve"> been channe</w:t>
      </w:r>
      <w:r w:rsidRPr="00302EF4">
        <w:rPr>
          <w:rFonts w:ascii="Times New Roman" w:hAnsi="Times New Roman"/>
          <w:color w:val="auto"/>
          <w:lang w:val="en-GB"/>
        </w:rPr>
        <w:t>l</w:t>
      </w:r>
      <w:r w:rsidRPr="00302EF4">
        <w:rPr>
          <w:rFonts w:ascii="Times New Roman" w:hAnsi="Times New Roman"/>
          <w:color w:val="auto"/>
          <w:lang w:val="en-GB"/>
        </w:rPr>
        <w:t>led to disability projects. The projects are mainly implemented by civic organisations, esp</w:t>
      </w:r>
      <w:r w:rsidRPr="00302EF4">
        <w:rPr>
          <w:rFonts w:ascii="Times New Roman" w:hAnsi="Times New Roman"/>
          <w:color w:val="auto"/>
          <w:lang w:val="en-GB"/>
        </w:rPr>
        <w:t>e</w:t>
      </w:r>
      <w:r w:rsidRPr="00302EF4">
        <w:rPr>
          <w:rFonts w:ascii="Times New Roman" w:hAnsi="Times New Roman"/>
          <w:color w:val="auto"/>
          <w:lang w:val="en-GB"/>
        </w:rPr>
        <w:t xml:space="preserve">cially disability organisations, most importantly the Abilis </w:t>
      </w:r>
      <w:r w:rsidR="00A71900" w:rsidRPr="00302EF4">
        <w:rPr>
          <w:rFonts w:ascii="Times New Roman" w:hAnsi="Times New Roman"/>
          <w:color w:val="auto"/>
          <w:lang w:val="en-GB"/>
        </w:rPr>
        <w:t>F</w:t>
      </w:r>
      <w:r w:rsidRPr="00302EF4">
        <w:rPr>
          <w:rFonts w:ascii="Times New Roman" w:hAnsi="Times New Roman"/>
          <w:color w:val="auto"/>
          <w:lang w:val="en-GB"/>
        </w:rPr>
        <w:t>oundation and Disability Partnership Fi</w:t>
      </w:r>
      <w:r w:rsidRPr="00302EF4">
        <w:rPr>
          <w:rFonts w:ascii="Times New Roman" w:hAnsi="Times New Roman"/>
          <w:color w:val="auto"/>
          <w:lang w:val="en-GB"/>
        </w:rPr>
        <w:t>n</w:t>
      </w:r>
      <w:r w:rsidRPr="00302EF4">
        <w:rPr>
          <w:rFonts w:ascii="Times New Roman" w:hAnsi="Times New Roman"/>
          <w:color w:val="auto"/>
          <w:lang w:val="en-GB"/>
        </w:rPr>
        <w:t xml:space="preserve">land. </w:t>
      </w:r>
    </w:p>
    <w:p w:rsidR="000E0D37" w:rsidRPr="00302EF4" w:rsidRDefault="000E0D37" w:rsidP="0071457D">
      <w:pPr>
        <w:spacing w:line="276" w:lineRule="auto"/>
        <w:jc w:val="both"/>
        <w:rPr>
          <w:rFonts w:ascii="Times New Roman" w:hAnsi="Times New Roman"/>
          <w:color w:val="auto"/>
          <w:lang w:val="en-GB"/>
        </w:rPr>
      </w:pPr>
    </w:p>
    <w:p w:rsidR="008624AF"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A work</w:t>
      </w:r>
      <w:r w:rsidR="008624AF" w:rsidRPr="00302EF4">
        <w:rPr>
          <w:rFonts w:ascii="Times New Roman" w:hAnsi="Times New Roman"/>
          <w:color w:val="auto"/>
          <w:lang w:val="en-GB"/>
        </w:rPr>
        <w:t>ing</w:t>
      </w:r>
      <w:r w:rsidR="00052E2D" w:rsidRPr="00302EF4">
        <w:rPr>
          <w:rFonts w:ascii="Times New Roman" w:hAnsi="Times New Roman"/>
          <w:color w:val="auto"/>
          <w:lang w:val="en-GB"/>
        </w:rPr>
        <w:t xml:space="preserve"> </w:t>
      </w:r>
      <w:r w:rsidRPr="00302EF4">
        <w:rPr>
          <w:rFonts w:ascii="Times New Roman" w:hAnsi="Times New Roman"/>
          <w:color w:val="auto"/>
          <w:lang w:val="en-GB"/>
        </w:rPr>
        <w:t xml:space="preserve">group </w:t>
      </w:r>
      <w:r w:rsidR="00052E2D" w:rsidRPr="00302EF4">
        <w:rPr>
          <w:rFonts w:ascii="Times New Roman" w:hAnsi="Times New Roman"/>
          <w:color w:val="auto"/>
          <w:lang w:val="en-GB"/>
        </w:rPr>
        <w:t>for coordinating international disability policy operates</w:t>
      </w:r>
      <w:r w:rsidRPr="00302EF4">
        <w:rPr>
          <w:rFonts w:ascii="Times New Roman" w:hAnsi="Times New Roman"/>
          <w:color w:val="auto"/>
          <w:lang w:val="en-GB"/>
        </w:rPr>
        <w:t xml:space="preserve"> in conjunction with the Ministry for Foreign Affairs</w:t>
      </w:r>
      <w:r w:rsidR="004A1D4D" w:rsidRPr="00302EF4">
        <w:rPr>
          <w:rFonts w:ascii="Times New Roman" w:hAnsi="Times New Roman"/>
          <w:color w:val="auto"/>
          <w:lang w:val="en-GB"/>
        </w:rPr>
        <w:t>. Its</w:t>
      </w:r>
      <w:r w:rsidRPr="00302EF4">
        <w:rPr>
          <w:rFonts w:ascii="Times New Roman" w:hAnsi="Times New Roman"/>
          <w:color w:val="auto"/>
          <w:lang w:val="en-GB"/>
        </w:rPr>
        <w:t xml:space="preserve"> members include disability organisations, research organisations and units of various authorities that handle disability matters. </w:t>
      </w:r>
      <w:r w:rsidR="00915224" w:rsidRPr="00302EF4">
        <w:rPr>
          <w:rFonts w:ascii="Times New Roman" w:hAnsi="Times New Roman"/>
          <w:color w:val="auto"/>
          <w:lang w:val="en-GB"/>
        </w:rPr>
        <w:t>T</w:t>
      </w:r>
      <w:r w:rsidRPr="00302EF4">
        <w:rPr>
          <w:rFonts w:ascii="Times New Roman" w:hAnsi="Times New Roman"/>
          <w:color w:val="auto"/>
          <w:lang w:val="en-GB"/>
        </w:rPr>
        <w:t>he work</w:t>
      </w:r>
      <w:r w:rsidR="008624AF" w:rsidRPr="00302EF4">
        <w:rPr>
          <w:rFonts w:ascii="Times New Roman" w:hAnsi="Times New Roman"/>
          <w:color w:val="auto"/>
          <w:lang w:val="en-GB"/>
        </w:rPr>
        <w:t>ing</w:t>
      </w:r>
      <w:r w:rsidR="00052E2D" w:rsidRPr="00302EF4">
        <w:rPr>
          <w:rFonts w:ascii="Times New Roman" w:hAnsi="Times New Roman"/>
          <w:color w:val="auto"/>
          <w:lang w:val="en-GB"/>
        </w:rPr>
        <w:t xml:space="preserve"> </w:t>
      </w:r>
      <w:r w:rsidRPr="00302EF4">
        <w:rPr>
          <w:rFonts w:ascii="Times New Roman" w:hAnsi="Times New Roman"/>
          <w:color w:val="auto"/>
          <w:lang w:val="en-GB"/>
        </w:rPr>
        <w:t>group</w:t>
      </w:r>
      <w:r w:rsidR="00915224" w:rsidRPr="00302EF4">
        <w:rPr>
          <w:rFonts w:ascii="Times New Roman" w:hAnsi="Times New Roman"/>
          <w:color w:val="auto"/>
          <w:lang w:val="en-GB"/>
        </w:rPr>
        <w:t xml:space="preserve"> provides</w:t>
      </w:r>
      <w:r w:rsidRPr="00302EF4">
        <w:rPr>
          <w:rFonts w:ascii="Times New Roman" w:hAnsi="Times New Roman"/>
          <w:color w:val="auto"/>
          <w:lang w:val="en-GB"/>
        </w:rPr>
        <w:t xml:space="preserve"> representatives of the civic society an opportunity to influence the </w:t>
      </w:r>
      <w:r w:rsidR="004A1D4D" w:rsidRPr="00302EF4">
        <w:rPr>
          <w:rFonts w:ascii="Times New Roman" w:hAnsi="Times New Roman"/>
          <w:color w:val="auto"/>
          <w:lang w:val="en-GB"/>
        </w:rPr>
        <w:t>the Finnish</w:t>
      </w:r>
      <w:r w:rsidRPr="00302EF4">
        <w:rPr>
          <w:rFonts w:ascii="Times New Roman" w:hAnsi="Times New Roman"/>
          <w:color w:val="auto"/>
          <w:lang w:val="en-GB"/>
        </w:rPr>
        <w:t xml:space="preserve"> disability policy in i</w:t>
      </w:r>
      <w:r w:rsidRPr="00302EF4">
        <w:rPr>
          <w:rFonts w:ascii="Times New Roman" w:hAnsi="Times New Roman"/>
          <w:color w:val="auto"/>
          <w:lang w:val="en-GB"/>
        </w:rPr>
        <w:t>n</w:t>
      </w:r>
      <w:r w:rsidRPr="00302EF4">
        <w:rPr>
          <w:rFonts w:ascii="Times New Roman" w:hAnsi="Times New Roman"/>
          <w:color w:val="auto"/>
          <w:lang w:val="en-GB"/>
        </w:rPr>
        <w:t xml:space="preserve">ternational forums. </w:t>
      </w:r>
    </w:p>
    <w:p w:rsidR="000E0D37" w:rsidRPr="00302EF4" w:rsidRDefault="000E0D37" w:rsidP="0071457D">
      <w:pPr>
        <w:pStyle w:val="Liststycke"/>
        <w:spacing w:line="276" w:lineRule="auto"/>
        <w:ind w:left="0"/>
        <w:jc w:val="both"/>
        <w:rPr>
          <w:rFonts w:ascii="Times New Roman" w:hAnsi="Times New Roman"/>
          <w:color w:val="auto"/>
          <w:lang w:val="en-GB"/>
        </w:rPr>
      </w:pPr>
    </w:p>
    <w:p w:rsidR="000E0D37" w:rsidRPr="00302EF4" w:rsidRDefault="008624AF"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The deaf rap artist</w:t>
      </w:r>
      <w:r w:rsidR="004A1D4D" w:rsidRPr="00302EF4">
        <w:rPr>
          <w:rFonts w:ascii="Times New Roman" w:hAnsi="Times New Roman"/>
          <w:color w:val="auto"/>
          <w:lang w:val="en-GB"/>
        </w:rPr>
        <w:t xml:space="preserve"> Marko Vuoriheimo</w:t>
      </w:r>
      <w:r w:rsidRPr="00302EF4">
        <w:rPr>
          <w:rFonts w:ascii="Times New Roman" w:hAnsi="Times New Roman"/>
          <w:color w:val="auto"/>
          <w:lang w:val="en-GB"/>
        </w:rPr>
        <w:t xml:space="preserve"> </w:t>
      </w:r>
      <w:r w:rsidR="004A1D4D" w:rsidRPr="00302EF4">
        <w:rPr>
          <w:rFonts w:ascii="Times New Roman" w:hAnsi="Times New Roman"/>
          <w:color w:val="auto"/>
          <w:lang w:val="en-GB"/>
        </w:rPr>
        <w:t>(</w:t>
      </w:r>
      <w:r w:rsidRPr="00302EF4">
        <w:rPr>
          <w:rFonts w:ascii="Times New Roman" w:hAnsi="Times New Roman"/>
          <w:color w:val="auto"/>
          <w:lang w:val="en-GB"/>
        </w:rPr>
        <w:t>Signmark</w:t>
      </w:r>
      <w:r w:rsidR="004A1D4D" w:rsidRPr="00302EF4">
        <w:rPr>
          <w:rFonts w:ascii="Times New Roman" w:hAnsi="Times New Roman"/>
          <w:color w:val="auto"/>
          <w:lang w:val="en-GB"/>
        </w:rPr>
        <w:t>)</w:t>
      </w:r>
      <w:r w:rsidRPr="00302EF4">
        <w:rPr>
          <w:rFonts w:ascii="Times New Roman" w:hAnsi="Times New Roman"/>
          <w:color w:val="auto"/>
          <w:lang w:val="en-GB"/>
        </w:rPr>
        <w:t xml:space="preserve">, </w:t>
      </w:r>
      <w:r w:rsidR="0069381C" w:rsidRPr="00302EF4">
        <w:rPr>
          <w:rFonts w:ascii="Times New Roman" w:hAnsi="Times New Roman"/>
          <w:color w:val="auto"/>
          <w:lang w:val="en-GB"/>
        </w:rPr>
        <w:t xml:space="preserve">has for a number of years </w:t>
      </w:r>
      <w:r w:rsidRPr="00302EF4">
        <w:rPr>
          <w:rFonts w:ascii="Times New Roman" w:hAnsi="Times New Roman"/>
          <w:color w:val="auto"/>
          <w:lang w:val="en-GB"/>
        </w:rPr>
        <w:t>as</w:t>
      </w:r>
      <w:r w:rsidR="000E0D37" w:rsidRPr="00302EF4">
        <w:rPr>
          <w:rFonts w:ascii="Times New Roman" w:hAnsi="Times New Roman"/>
          <w:color w:val="auto"/>
          <w:lang w:val="en-GB"/>
        </w:rPr>
        <w:t xml:space="preserve"> special representative of the Ministry for Foreign Affairs for the rights of </w:t>
      </w:r>
      <w:r w:rsidR="00B033BD" w:rsidRPr="00302EF4">
        <w:rPr>
          <w:rFonts w:ascii="Times New Roman" w:hAnsi="Times New Roman"/>
          <w:color w:val="auto"/>
          <w:lang w:val="en-GB"/>
        </w:rPr>
        <w:t xml:space="preserve">persons </w:t>
      </w:r>
      <w:r w:rsidR="000E0D37" w:rsidRPr="00302EF4">
        <w:rPr>
          <w:rFonts w:ascii="Times New Roman" w:hAnsi="Times New Roman"/>
          <w:color w:val="auto"/>
          <w:lang w:val="en-GB"/>
        </w:rPr>
        <w:t>with disabilities.</w:t>
      </w:r>
    </w:p>
    <w:p w:rsidR="000E0D37" w:rsidRPr="00302EF4" w:rsidRDefault="000E0D37" w:rsidP="0071457D">
      <w:pPr>
        <w:pStyle w:val="Liststycke"/>
        <w:spacing w:line="276" w:lineRule="auto"/>
        <w:rPr>
          <w:rFonts w:ascii="Times New Roman" w:hAnsi="Times New Roman"/>
          <w:color w:val="auto"/>
          <w:lang w:val="en-GB"/>
        </w:rPr>
      </w:pPr>
    </w:p>
    <w:p w:rsidR="000E0D37"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Finland provides economical support for the work of the UN Special Rapporteur on the Rights of Persons with Disabilities. </w:t>
      </w:r>
    </w:p>
    <w:p w:rsidR="000E0D37" w:rsidRPr="00302EF4" w:rsidRDefault="000E0D37" w:rsidP="0071457D">
      <w:pPr>
        <w:pStyle w:val="Liststycke"/>
        <w:spacing w:line="276" w:lineRule="auto"/>
        <w:rPr>
          <w:rFonts w:ascii="Times New Roman" w:hAnsi="Times New Roman"/>
          <w:color w:val="auto"/>
          <w:lang w:val="en-GB"/>
        </w:rPr>
      </w:pPr>
    </w:p>
    <w:p w:rsidR="000D23E5" w:rsidRPr="00302EF4" w:rsidRDefault="000E0D37" w:rsidP="0071457D">
      <w:pPr>
        <w:numPr>
          <w:ilvl w:val="0"/>
          <w:numId w:val="20"/>
        </w:numPr>
        <w:spacing w:line="276" w:lineRule="auto"/>
        <w:jc w:val="both"/>
        <w:rPr>
          <w:rFonts w:ascii="Times New Roman" w:hAnsi="Times New Roman"/>
          <w:color w:val="auto"/>
          <w:lang w:val="en-GB"/>
        </w:rPr>
      </w:pPr>
      <w:r w:rsidRPr="00302EF4">
        <w:rPr>
          <w:rFonts w:ascii="Times New Roman" w:hAnsi="Times New Roman"/>
          <w:color w:val="auto"/>
          <w:lang w:val="en-GB"/>
        </w:rPr>
        <w:t xml:space="preserve">The Government </w:t>
      </w:r>
      <w:r w:rsidR="00915224" w:rsidRPr="00302EF4">
        <w:rPr>
          <w:rFonts w:ascii="Times New Roman" w:hAnsi="Times New Roman"/>
          <w:color w:val="auto"/>
          <w:lang w:val="en-GB"/>
        </w:rPr>
        <w:t xml:space="preserve">has </w:t>
      </w:r>
      <w:r w:rsidRPr="00302EF4">
        <w:rPr>
          <w:rFonts w:ascii="Times New Roman" w:hAnsi="Times New Roman"/>
          <w:color w:val="auto"/>
          <w:lang w:val="en-GB"/>
        </w:rPr>
        <w:t xml:space="preserve">prepared </w:t>
      </w:r>
      <w:r w:rsidR="00915224" w:rsidRPr="00302EF4">
        <w:rPr>
          <w:rFonts w:ascii="Times New Roman" w:hAnsi="Times New Roman"/>
          <w:color w:val="auto"/>
          <w:lang w:val="en-GB"/>
        </w:rPr>
        <w:t>a</w:t>
      </w:r>
      <w:r w:rsidRPr="00302EF4">
        <w:rPr>
          <w:rFonts w:ascii="Times New Roman" w:hAnsi="Times New Roman"/>
          <w:color w:val="auto"/>
          <w:lang w:val="en-GB"/>
        </w:rPr>
        <w:t xml:space="preserve"> </w:t>
      </w:r>
      <w:r w:rsidR="00915224" w:rsidRPr="00302EF4">
        <w:rPr>
          <w:rFonts w:ascii="Times New Roman" w:hAnsi="Times New Roman"/>
          <w:color w:val="auto"/>
          <w:lang w:val="en-GB"/>
        </w:rPr>
        <w:t>N</w:t>
      </w:r>
      <w:r w:rsidRPr="00302EF4">
        <w:rPr>
          <w:rFonts w:ascii="Times New Roman" w:hAnsi="Times New Roman"/>
          <w:color w:val="auto"/>
          <w:lang w:val="en-GB"/>
        </w:rPr>
        <w:t xml:space="preserve">ational </w:t>
      </w:r>
      <w:r w:rsidR="00915224" w:rsidRPr="00302EF4">
        <w:rPr>
          <w:rFonts w:ascii="Times New Roman" w:hAnsi="Times New Roman"/>
          <w:color w:val="auto"/>
          <w:lang w:val="en-GB"/>
        </w:rPr>
        <w:t>I</w:t>
      </w:r>
      <w:r w:rsidRPr="00302EF4">
        <w:rPr>
          <w:rFonts w:ascii="Times New Roman" w:hAnsi="Times New Roman"/>
          <w:color w:val="auto"/>
          <w:lang w:val="en-GB"/>
        </w:rPr>
        <w:t xml:space="preserve">mplementation </w:t>
      </w:r>
      <w:r w:rsidR="00915224" w:rsidRPr="00302EF4">
        <w:rPr>
          <w:rFonts w:ascii="Times New Roman" w:hAnsi="Times New Roman"/>
          <w:color w:val="auto"/>
          <w:lang w:val="en-GB"/>
        </w:rPr>
        <w:t>P</w:t>
      </w:r>
      <w:r w:rsidRPr="00302EF4">
        <w:rPr>
          <w:rFonts w:ascii="Times New Roman" w:hAnsi="Times New Roman"/>
          <w:color w:val="auto"/>
          <w:lang w:val="en-GB"/>
        </w:rPr>
        <w:t xml:space="preserve">lan </w:t>
      </w:r>
      <w:r w:rsidR="00915224" w:rsidRPr="00302EF4">
        <w:rPr>
          <w:rFonts w:ascii="Times New Roman" w:hAnsi="Times New Roman"/>
          <w:color w:val="auto"/>
          <w:lang w:val="en-GB"/>
        </w:rPr>
        <w:t xml:space="preserve">for </w:t>
      </w:r>
      <w:r w:rsidRPr="00302EF4">
        <w:rPr>
          <w:rFonts w:ascii="Times New Roman" w:hAnsi="Times New Roman"/>
          <w:color w:val="auto"/>
          <w:lang w:val="en-GB"/>
        </w:rPr>
        <w:t>Agenda</w:t>
      </w:r>
      <w:r w:rsidR="00915224" w:rsidRPr="00302EF4">
        <w:rPr>
          <w:rFonts w:ascii="Times New Roman" w:hAnsi="Times New Roman"/>
          <w:color w:val="auto"/>
          <w:lang w:val="en-GB"/>
        </w:rPr>
        <w:t xml:space="preserve"> </w:t>
      </w:r>
      <w:r w:rsidRPr="00302EF4">
        <w:rPr>
          <w:rFonts w:ascii="Times New Roman" w:hAnsi="Times New Roman"/>
          <w:color w:val="auto"/>
          <w:lang w:val="en-GB"/>
        </w:rPr>
        <w:t>2030</w:t>
      </w:r>
      <w:r w:rsidRPr="00302EF4">
        <w:rPr>
          <w:rStyle w:val="Fotnotsreferens"/>
          <w:rFonts w:ascii="Times New Roman" w:hAnsi="Times New Roman"/>
          <w:color w:val="auto"/>
          <w:lang w:val="en-GB"/>
        </w:rPr>
        <w:footnoteReference w:id="58"/>
      </w:r>
      <w:r w:rsidRPr="00302EF4">
        <w:rPr>
          <w:rFonts w:ascii="Times New Roman" w:hAnsi="Times New Roman"/>
          <w:color w:val="auto"/>
          <w:lang w:val="en-GB"/>
        </w:rPr>
        <w:t xml:space="preserve">, which was submitted to Parliament in February 2017. The implementation plan is updated every four years during the preparation of the Government programme. </w:t>
      </w:r>
    </w:p>
    <w:p w:rsidR="000E0D37" w:rsidRPr="00302EF4" w:rsidRDefault="000E0D37" w:rsidP="00BC126C">
      <w:pPr>
        <w:pStyle w:val="Rubrik2"/>
      </w:pPr>
      <w:r w:rsidRPr="00302EF4">
        <w:t>ARTICLE 33: NATIONAL IMPLEMENTATION AND MONITORING</w:t>
      </w:r>
    </w:p>
    <w:p w:rsidR="000E0D37" w:rsidRPr="00302EF4" w:rsidRDefault="000E0D37" w:rsidP="0071457D">
      <w:pPr>
        <w:numPr>
          <w:ilvl w:val="0"/>
          <w:numId w:val="20"/>
        </w:numPr>
        <w:spacing w:line="276" w:lineRule="auto"/>
        <w:jc w:val="both"/>
        <w:rPr>
          <w:rFonts w:ascii="Times New Roman" w:hAnsi="Times New Roman"/>
          <w:color w:val="auto"/>
          <w:szCs w:val="24"/>
          <w:lang w:val="en-GB"/>
        </w:rPr>
      </w:pPr>
      <w:r w:rsidRPr="00302EF4">
        <w:rPr>
          <w:rFonts w:ascii="Times New Roman" w:hAnsi="Times New Roman"/>
          <w:color w:val="auto"/>
          <w:lang w:val="en-GB"/>
        </w:rPr>
        <w:t xml:space="preserve">The Ministry for Foreign Affairs and the Ministry of Social Affairs and Health act as </w:t>
      </w:r>
      <w:r w:rsidR="00DD36DE" w:rsidRPr="00302EF4">
        <w:rPr>
          <w:rFonts w:ascii="Times New Roman" w:hAnsi="Times New Roman"/>
          <w:color w:val="auto"/>
          <w:lang w:val="en-GB"/>
        </w:rPr>
        <w:t xml:space="preserve">focal </w:t>
      </w:r>
      <w:r w:rsidRPr="00302EF4">
        <w:rPr>
          <w:rFonts w:ascii="Times New Roman" w:hAnsi="Times New Roman"/>
          <w:color w:val="auto"/>
          <w:lang w:val="en-GB"/>
        </w:rPr>
        <w:t xml:space="preserve">points for matters relating to the implementation of the </w:t>
      </w:r>
      <w:r w:rsidR="00915224" w:rsidRPr="00302EF4">
        <w:rPr>
          <w:rFonts w:ascii="Times New Roman" w:hAnsi="Times New Roman"/>
          <w:color w:val="auto"/>
          <w:lang w:val="en-GB"/>
        </w:rPr>
        <w:t>Convention</w:t>
      </w:r>
      <w:r w:rsidRPr="00302EF4">
        <w:rPr>
          <w:rFonts w:ascii="Times New Roman" w:hAnsi="Times New Roman"/>
          <w:color w:val="auto"/>
          <w:lang w:val="en-GB"/>
        </w:rPr>
        <w:t xml:space="preserve">. </w:t>
      </w:r>
      <w:r w:rsidR="00455E34" w:rsidRPr="00302EF4">
        <w:rPr>
          <w:rFonts w:ascii="Times New Roman" w:hAnsi="Times New Roman"/>
          <w:color w:val="auto"/>
          <w:lang w:val="en-GB"/>
        </w:rPr>
        <w:t>A</w:t>
      </w:r>
      <w:r w:rsidRPr="00302EF4">
        <w:rPr>
          <w:rFonts w:ascii="Times New Roman" w:hAnsi="Times New Roman"/>
          <w:color w:val="auto"/>
          <w:lang w:val="en-GB"/>
        </w:rPr>
        <w:t xml:space="preserve"> representative of disability organisations, appointed from the coordination </w:t>
      </w:r>
      <w:r w:rsidR="00DD36DE" w:rsidRPr="00302EF4">
        <w:rPr>
          <w:rFonts w:ascii="Times New Roman" w:hAnsi="Times New Roman"/>
          <w:color w:val="auto"/>
          <w:lang w:val="en-GB"/>
        </w:rPr>
        <w:t>mechanism</w:t>
      </w:r>
      <w:r w:rsidRPr="00302EF4">
        <w:rPr>
          <w:rFonts w:ascii="Times New Roman" w:hAnsi="Times New Roman"/>
          <w:color w:val="auto"/>
          <w:lang w:val="en-GB"/>
        </w:rPr>
        <w:t>, participates in the oper</w:t>
      </w:r>
      <w:r w:rsidRPr="00302EF4">
        <w:rPr>
          <w:rFonts w:ascii="Times New Roman" w:hAnsi="Times New Roman"/>
          <w:color w:val="auto"/>
          <w:lang w:val="en-GB"/>
        </w:rPr>
        <w:t>a</w:t>
      </w:r>
      <w:r w:rsidRPr="00302EF4">
        <w:rPr>
          <w:rFonts w:ascii="Times New Roman" w:hAnsi="Times New Roman"/>
          <w:color w:val="auto"/>
          <w:lang w:val="en-GB"/>
        </w:rPr>
        <w:t>tion of the contact point</w:t>
      </w:r>
      <w:r w:rsidR="00455E34" w:rsidRPr="00302EF4">
        <w:rPr>
          <w:rFonts w:ascii="Times New Roman" w:hAnsi="Times New Roman"/>
          <w:color w:val="auto"/>
          <w:lang w:val="en-GB"/>
        </w:rPr>
        <w:t>s</w:t>
      </w:r>
      <w:r w:rsidRPr="00302EF4">
        <w:rPr>
          <w:rFonts w:ascii="Times New Roman" w:hAnsi="Times New Roman"/>
          <w:color w:val="auto"/>
          <w:lang w:val="en-GB"/>
        </w:rPr>
        <w:t xml:space="preserve">. </w:t>
      </w:r>
    </w:p>
    <w:p w:rsidR="000E0D37" w:rsidRPr="00302EF4" w:rsidRDefault="000E0D37" w:rsidP="0071457D">
      <w:pPr>
        <w:spacing w:line="276" w:lineRule="auto"/>
        <w:jc w:val="both"/>
        <w:rPr>
          <w:rFonts w:ascii="Times New Roman" w:hAnsi="Times New Roman"/>
          <w:color w:val="auto"/>
          <w:szCs w:val="24"/>
          <w:lang w:val="en-GB"/>
        </w:rPr>
      </w:pPr>
    </w:p>
    <w:p w:rsidR="000E0D37" w:rsidRPr="00302EF4" w:rsidRDefault="000E0D37" w:rsidP="0071457D">
      <w:pPr>
        <w:numPr>
          <w:ilvl w:val="0"/>
          <w:numId w:val="20"/>
        </w:numPr>
        <w:spacing w:line="276" w:lineRule="auto"/>
        <w:jc w:val="both"/>
        <w:rPr>
          <w:rFonts w:ascii="Times New Roman" w:hAnsi="Times New Roman"/>
          <w:color w:val="auto"/>
          <w:szCs w:val="24"/>
          <w:lang w:val="en-GB"/>
        </w:rPr>
      </w:pPr>
      <w:r w:rsidRPr="00302EF4">
        <w:rPr>
          <w:rFonts w:ascii="Times New Roman" w:hAnsi="Times New Roman"/>
          <w:color w:val="auto"/>
          <w:lang w:val="en-GB"/>
        </w:rPr>
        <w:t xml:space="preserve">Operating in connection with the Ministry of Social Affairs and Health, VANE acts as the coordination </w:t>
      </w:r>
      <w:r w:rsidR="00DD36DE" w:rsidRPr="00302EF4">
        <w:rPr>
          <w:rFonts w:ascii="Times New Roman" w:hAnsi="Times New Roman"/>
          <w:color w:val="auto"/>
          <w:lang w:val="en-GB"/>
        </w:rPr>
        <w:t>mechanism</w:t>
      </w:r>
      <w:r w:rsidRPr="00302EF4">
        <w:rPr>
          <w:rFonts w:ascii="Times New Roman" w:hAnsi="Times New Roman"/>
          <w:color w:val="auto"/>
          <w:lang w:val="en-GB"/>
        </w:rPr>
        <w:t xml:space="preserve">. Its tasks are to promote the national implementation of the Convention and the consideration of the rights of </w:t>
      </w:r>
      <w:r w:rsidR="00455E34" w:rsidRPr="00302EF4">
        <w:rPr>
          <w:rFonts w:ascii="Times New Roman" w:hAnsi="Times New Roman"/>
          <w:color w:val="auto"/>
          <w:lang w:val="en-GB"/>
        </w:rPr>
        <w:t>persons</w:t>
      </w:r>
      <w:r w:rsidRPr="00302EF4">
        <w:rPr>
          <w:rFonts w:ascii="Times New Roman" w:hAnsi="Times New Roman"/>
          <w:color w:val="auto"/>
          <w:lang w:val="en-GB"/>
        </w:rPr>
        <w:t xml:space="preserve"> with disabilities in the operation of the administrative sectors and to prepare an a</w:t>
      </w:r>
      <w:r w:rsidRPr="00302EF4">
        <w:rPr>
          <w:rFonts w:ascii="Times New Roman" w:hAnsi="Times New Roman"/>
          <w:color w:val="auto"/>
          <w:lang w:val="en-GB"/>
        </w:rPr>
        <w:t>c</w:t>
      </w:r>
      <w:r w:rsidRPr="00302EF4">
        <w:rPr>
          <w:rFonts w:ascii="Times New Roman" w:hAnsi="Times New Roman"/>
          <w:color w:val="auto"/>
          <w:lang w:val="en-GB"/>
        </w:rPr>
        <w:t xml:space="preserve">tion plan for its term of office, defining the key national objectives of the implementation of the Convention, the methods to promote them and the necessary follow-up. </w:t>
      </w:r>
    </w:p>
    <w:p w:rsidR="000E0D37" w:rsidRPr="00302EF4" w:rsidRDefault="000E0D37" w:rsidP="0071457D">
      <w:pPr>
        <w:spacing w:line="276" w:lineRule="auto"/>
        <w:jc w:val="both"/>
        <w:rPr>
          <w:rFonts w:ascii="Times New Roman" w:hAnsi="Times New Roman"/>
          <w:color w:val="auto"/>
          <w:szCs w:val="24"/>
          <w:lang w:val="en-GB"/>
        </w:rPr>
      </w:pPr>
    </w:p>
    <w:p w:rsidR="0015783E" w:rsidRPr="00302EF4" w:rsidRDefault="000E0D37" w:rsidP="0071457D">
      <w:pPr>
        <w:numPr>
          <w:ilvl w:val="0"/>
          <w:numId w:val="20"/>
        </w:numPr>
        <w:spacing w:line="276" w:lineRule="auto"/>
        <w:jc w:val="both"/>
        <w:rPr>
          <w:rFonts w:ascii="Times New Roman" w:hAnsi="Times New Roman"/>
          <w:color w:val="auto"/>
          <w:szCs w:val="24"/>
          <w:lang w:val="en-GB"/>
        </w:rPr>
      </w:pPr>
      <w:r w:rsidRPr="00302EF4">
        <w:rPr>
          <w:rFonts w:ascii="Times New Roman" w:hAnsi="Times New Roman"/>
          <w:color w:val="auto"/>
          <w:lang w:val="en-GB"/>
        </w:rPr>
        <w:t>VANE consists of representatives of ministries, disability organisations, labour market o</w:t>
      </w:r>
      <w:r w:rsidRPr="00302EF4">
        <w:rPr>
          <w:rFonts w:ascii="Times New Roman" w:hAnsi="Times New Roman"/>
          <w:color w:val="auto"/>
          <w:lang w:val="en-GB"/>
        </w:rPr>
        <w:t>r</w:t>
      </w:r>
      <w:r w:rsidRPr="00302EF4">
        <w:rPr>
          <w:rFonts w:ascii="Times New Roman" w:hAnsi="Times New Roman"/>
          <w:color w:val="auto"/>
          <w:lang w:val="en-GB"/>
        </w:rPr>
        <w:t>ganisations, municipalities, regional governments, research organisations and the Åland I</w:t>
      </w:r>
      <w:r w:rsidRPr="00302EF4">
        <w:rPr>
          <w:rFonts w:ascii="Times New Roman" w:hAnsi="Times New Roman"/>
          <w:color w:val="auto"/>
          <w:lang w:val="en-GB"/>
        </w:rPr>
        <w:t>s</w:t>
      </w:r>
      <w:r w:rsidRPr="00302EF4">
        <w:rPr>
          <w:rFonts w:ascii="Times New Roman" w:hAnsi="Times New Roman"/>
          <w:color w:val="auto"/>
          <w:lang w:val="en-GB"/>
        </w:rPr>
        <w:t>lands. The Advisory Board has a Secretary</w:t>
      </w:r>
      <w:r w:rsidR="00DD36DE" w:rsidRPr="00302EF4">
        <w:rPr>
          <w:rFonts w:ascii="Times New Roman" w:hAnsi="Times New Roman"/>
          <w:color w:val="auto"/>
          <w:lang w:val="en-GB"/>
        </w:rPr>
        <w:t>-</w:t>
      </w:r>
      <w:r w:rsidRPr="00302EF4">
        <w:rPr>
          <w:rFonts w:ascii="Times New Roman" w:hAnsi="Times New Roman"/>
          <w:color w:val="auto"/>
          <w:lang w:val="en-GB"/>
        </w:rPr>
        <w:t xml:space="preserve">General and a </w:t>
      </w:r>
      <w:r w:rsidR="00DD36DE" w:rsidRPr="00302EF4">
        <w:rPr>
          <w:rFonts w:ascii="Times New Roman" w:hAnsi="Times New Roman"/>
          <w:color w:val="auto"/>
          <w:lang w:val="en-GB"/>
        </w:rPr>
        <w:t>Planning Officer</w:t>
      </w:r>
      <w:r w:rsidRPr="00302EF4">
        <w:rPr>
          <w:rFonts w:ascii="Times New Roman" w:hAnsi="Times New Roman"/>
          <w:color w:val="auto"/>
          <w:lang w:val="en-GB"/>
        </w:rPr>
        <w:t>. The annual operational a</w:t>
      </w:r>
      <w:r w:rsidRPr="00302EF4">
        <w:rPr>
          <w:rFonts w:ascii="Times New Roman" w:hAnsi="Times New Roman"/>
          <w:color w:val="auto"/>
          <w:lang w:val="en-GB"/>
        </w:rPr>
        <w:t>p</w:t>
      </w:r>
      <w:r w:rsidRPr="00302EF4">
        <w:rPr>
          <w:rFonts w:ascii="Times New Roman" w:hAnsi="Times New Roman"/>
          <w:color w:val="auto"/>
          <w:lang w:val="en-GB"/>
        </w:rPr>
        <w:t xml:space="preserve">propriation is EUR 30,000. The funding for the national action plan comes from </w:t>
      </w:r>
      <w:r w:rsidR="00455E34" w:rsidRPr="00302EF4">
        <w:rPr>
          <w:rFonts w:ascii="Times New Roman" w:hAnsi="Times New Roman"/>
          <w:color w:val="auto"/>
          <w:lang w:val="en-GB"/>
        </w:rPr>
        <w:t>the ministries’</w:t>
      </w:r>
      <w:r w:rsidRPr="00302EF4">
        <w:rPr>
          <w:rFonts w:ascii="Times New Roman" w:hAnsi="Times New Roman"/>
          <w:color w:val="auto"/>
          <w:lang w:val="en-GB"/>
        </w:rPr>
        <w:t xml:space="preserve"> annual budgets.</w:t>
      </w:r>
      <w:r w:rsidR="0015783E" w:rsidRPr="00302EF4">
        <w:rPr>
          <w:rFonts w:ascii="Times New Roman" w:hAnsi="Times New Roman"/>
          <w:color w:val="auto"/>
          <w:lang w:val="en-GB"/>
        </w:rPr>
        <w:t xml:space="preserve"> </w:t>
      </w:r>
    </w:p>
    <w:p w:rsidR="0015783E" w:rsidRPr="00302EF4" w:rsidRDefault="0015783E" w:rsidP="0071457D">
      <w:pPr>
        <w:spacing w:line="276" w:lineRule="auto"/>
        <w:ind w:left="425"/>
        <w:jc w:val="both"/>
        <w:rPr>
          <w:rFonts w:ascii="Times New Roman" w:hAnsi="Times New Roman"/>
          <w:color w:val="auto"/>
          <w:szCs w:val="24"/>
          <w:lang w:val="en-GB"/>
        </w:rPr>
      </w:pPr>
    </w:p>
    <w:p w:rsidR="000E0D37" w:rsidRPr="00302EF4" w:rsidRDefault="0015783E" w:rsidP="0071457D">
      <w:pPr>
        <w:numPr>
          <w:ilvl w:val="0"/>
          <w:numId w:val="20"/>
        </w:numPr>
        <w:spacing w:line="276" w:lineRule="auto"/>
        <w:jc w:val="both"/>
        <w:rPr>
          <w:rFonts w:ascii="Times New Roman" w:hAnsi="Times New Roman"/>
          <w:color w:val="auto"/>
          <w:szCs w:val="24"/>
          <w:lang w:val="en-GB"/>
        </w:rPr>
      </w:pPr>
      <w:r w:rsidRPr="00302EF4">
        <w:rPr>
          <w:rFonts w:ascii="Times New Roman" w:hAnsi="Times New Roman"/>
          <w:color w:val="auto"/>
          <w:lang w:val="en-GB"/>
        </w:rPr>
        <w:t xml:space="preserve">A separate Council for persons with disabilities also operates on Åland. </w:t>
      </w:r>
    </w:p>
    <w:p w:rsidR="000E0D37" w:rsidRPr="00302EF4" w:rsidRDefault="000E0D37" w:rsidP="0071457D">
      <w:pPr>
        <w:pStyle w:val="Liststycke"/>
        <w:spacing w:line="276" w:lineRule="auto"/>
        <w:ind w:left="0"/>
        <w:rPr>
          <w:rFonts w:ascii="Times New Roman" w:hAnsi="Times New Roman"/>
          <w:color w:val="auto"/>
          <w:szCs w:val="24"/>
          <w:lang w:val="en-GB"/>
        </w:rPr>
      </w:pPr>
    </w:p>
    <w:p w:rsidR="000E0D37" w:rsidRPr="00302EF4" w:rsidRDefault="000E0D37" w:rsidP="0071457D">
      <w:pPr>
        <w:numPr>
          <w:ilvl w:val="0"/>
          <w:numId w:val="20"/>
        </w:numPr>
        <w:spacing w:line="276" w:lineRule="auto"/>
        <w:jc w:val="both"/>
        <w:rPr>
          <w:rFonts w:ascii="Times New Roman" w:hAnsi="Times New Roman"/>
          <w:color w:val="auto"/>
          <w:szCs w:val="24"/>
          <w:lang w:val="en-GB"/>
        </w:rPr>
      </w:pPr>
      <w:r w:rsidRPr="00302EF4">
        <w:rPr>
          <w:rFonts w:ascii="Times New Roman" w:hAnsi="Times New Roman"/>
          <w:color w:val="auto"/>
          <w:lang w:val="en-GB"/>
        </w:rPr>
        <w:t>The tasks pursuant to Article 33</w:t>
      </w:r>
      <w:r w:rsidR="00455E34" w:rsidRPr="00302EF4">
        <w:rPr>
          <w:rFonts w:ascii="Times New Roman" w:hAnsi="Times New Roman"/>
          <w:color w:val="auto"/>
          <w:lang w:val="en-GB"/>
        </w:rPr>
        <w:t>(</w:t>
      </w:r>
      <w:r w:rsidRPr="00302EF4">
        <w:rPr>
          <w:rFonts w:ascii="Times New Roman" w:hAnsi="Times New Roman"/>
          <w:color w:val="auto"/>
          <w:lang w:val="en-GB"/>
        </w:rPr>
        <w:t>2</w:t>
      </w:r>
      <w:r w:rsidR="00455E34" w:rsidRPr="00302EF4">
        <w:rPr>
          <w:rFonts w:ascii="Times New Roman" w:hAnsi="Times New Roman"/>
          <w:color w:val="auto"/>
          <w:lang w:val="en-GB"/>
        </w:rPr>
        <w:t>)</w:t>
      </w:r>
      <w:r w:rsidRPr="00302EF4">
        <w:rPr>
          <w:rFonts w:ascii="Times New Roman" w:hAnsi="Times New Roman"/>
          <w:color w:val="auto"/>
          <w:lang w:val="en-GB"/>
        </w:rPr>
        <w:t xml:space="preserve"> have been assigned to the National Human Rights Inst</w:t>
      </w:r>
      <w:r w:rsidRPr="00302EF4">
        <w:rPr>
          <w:rFonts w:ascii="Times New Roman" w:hAnsi="Times New Roman"/>
          <w:color w:val="auto"/>
          <w:lang w:val="en-GB"/>
        </w:rPr>
        <w:t>i</w:t>
      </w:r>
      <w:r w:rsidRPr="00302EF4">
        <w:rPr>
          <w:rFonts w:ascii="Times New Roman" w:hAnsi="Times New Roman"/>
          <w:color w:val="auto"/>
          <w:lang w:val="en-GB"/>
        </w:rPr>
        <w:t xml:space="preserve">tution consisting of the Parliamentary Ombudsman, the </w:t>
      </w:r>
      <w:r w:rsidR="00C351A8" w:rsidRPr="00302EF4">
        <w:rPr>
          <w:rFonts w:ascii="Times New Roman" w:hAnsi="Times New Roman"/>
          <w:color w:val="auto"/>
          <w:lang w:val="en-GB"/>
        </w:rPr>
        <w:t>HRC</w:t>
      </w:r>
      <w:r w:rsidRPr="00302EF4">
        <w:rPr>
          <w:rFonts w:ascii="Times New Roman" w:hAnsi="Times New Roman"/>
          <w:color w:val="auto"/>
          <w:lang w:val="en-GB"/>
        </w:rPr>
        <w:t xml:space="preserve"> and its Human Rights Delegation. The Institution has been granted A status in a</w:t>
      </w:r>
      <w:r w:rsidRPr="00302EF4">
        <w:rPr>
          <w:rFonts w:ascii="Times New Roman" w:hAnsi="Times New Roman"/>
          <w:color w:val="auto"/>
          <w:lang w:val="en-GB"/>
        </w:rPr>
        <w:t>c</w:t>
      </w:r>
      <w:r w:rsidRPr="00302EF4">
        <w:rPr>
          <w:rFonts w:ascii="Times New Roman" w:hAnsi="Times New Roman"/>
          <w:color w:val="auto"/>
          <w:lang w:val="en-GB"/>
        </w:rPr>
        <w:t xml:space="preserve">cordance with the Paris Principles. </w:t>
      </w:r>
    </w:p>
    <w:p w:rsidR="000E0D37" w:rsidRPr="00302EF4" w:rsidRDefault="000E0D37" w:rsidP="0071457D">
      <w:pPr>
        <w:spacing w:line="276" w:lineRule="auto"/>
        <w:jc w:val="both"/>
        <w:rPr>
          <w:rFonts w:ascii="Times New Roman" w:hAnsi="Times New Roman"/>
          <w:color w:val="auto"/>
          <w:szCs w:val="24"/>
          <w:lang w:val="en-GB"/>
        </w:rPr>
      </w:pPr>
    </w:p>
    <w:p w:rsidR="000E0D37" w:rsidRPr="00302EF4" w:rsidRDefault="000E0D37" w:rsidP="0071457D">
      <w:pPr>
        <w:numPr>
          <w:ilvl w:val="0"/>
          <w:numId w:val="20"/>
        </w:numPr>
        <w:spacing w:line="276" w:lineRule="auto"/>
        <w:jc w:val="both"/>
        <w:rPr>
          <w:rFonts w:ascii="Times New Roman" w:hAnsi="Times New Roman"/>
          <w:color w:val="auto"/>
          <w:szCs w:val="24"/>
          <w:lang w:val="en-GB"/>
        </w:rPr>
      </w:pPr>
      <w:r w:rsidRPr="00302EF4">
        <w:rPr>
          <w:rFonts w:ascii="Times New Roman" w:hAnsi="Times New Roman"/>
          <w:color w:val="auto"/>
          <w:lang w:val="en-GB"/>
        </w:rPr>
        <w:t xml:space="preserve">In order to engage </w:t>
      </w:r>
      <w:r w:rsidR="00455E34" w:rsidRPr="00302EF4">
        <w:rPr>
          <w:rFonts w:ascii="Times New Roman" w:hAnsi="Times New Roman"/>
          <w:color w:val="auto"/>
          <w:lang w:val="en-GB"/>
        </w:rPr>
        <w:t>persons</w:t>
      </w:r>
      <w:r w:rsidRPr="00302EF4">
        <w:rPr>
          <w:rFonts w:ascii="Times New Roman" w:hAnsi="Times New Roman"/>
          <w:color w:val="auto"/>
          <w:lang w:val="en-GB"/>
        </w:rPr>
        <w:t xml:space="preserve"> with disabilities and organisations representing them, </w:t>
      </w:r>
      <w:r w:rsidR="00C13075" w:rsidRPr="00302EF4">
        <w:rPr>
          <w:rFonts w:ascii="Times New Roman" w:hAnsi="Times New Roman"/>
          <w:color w:val="auto"/>
          <w:lang w:val="en-GB"/>
        </w:rPr>
        <w:t>a</w:t>
      </w:r>
      <w:r w:rsidRPr="00302EF4">
        <w:rPr>
          <w:rFonts w:ascii="Times New Roman" w:hAnsi="Times New Roman"/>
          <w:color w:val="auto"/>
          <w:lang w:val="en-GB"/>
        </w:rPr>
        <w:t xml:space="preserve"> Dis</w:t>
      </w:r>
      <w:r w:rsidRPr="00302EF4">
        <w:rPr>
          <w:rFonts w:ascii="Times New Roman" w:hAnsi="Times New Roman"/>
          <w:color w:val="auto"/>
          <w:lang w:val="en-GB"/>
        </w:rPr>
        <w:t>a</w:t>
      </w:r>
      <w:r w:rsidRPr="00302EF4">
        <w:rPr>
          <w:rFonts w:ascii="Times New Roman" w:hAnsi="Times New Roman"/>
          <w:color w:val="auto"/>
          <w:lang w:val="en-GB"/>
        </w:rPr>
        <w:t>bility Rights Committee has been established as a permanent division under the Human Rights Delegation. The Committee includes five members of the Delegation and eight expert me</w:t>
      </w:r>
      <w:r w:rsidRPr="00302EF4">
        <w:rPr>
          <w:rFonts w:ascii="Times New Roman" w:hAnsi="Times New Roman"/>
          <w:color w:val="auto"/>
          <w:lang w:val="en-GB"/>
        </w:rPr>
        <w:t>m</w:t>
      </w:r>
      <w:r w:rsidRPr="00302EF4">
        <w:rPr>
          <w:rFonts w:ascii="Times New Roman" w:hAnsi="Times New Roman"/>
          <w:color w:val="auto"/>
          <w:lang w:val="en-GB"/>
        </w:rPr>
        <w:t xml:space="preserve">bers from outside the Delegation. During </w:t>
      </w:r>
      <w:r w:rsidR="006216EF" w:rsidRPr="00302EF4">
        <w:rPr>
          <w:rFonts w:ascii="Times New Roman" w:hAnsi="Times New Roman"/>
          <w:color w:val="auto"/>
          <w:lang w:val="en-GB"/>
        </w:rPr>
        <w:t xml:space="preserve">its </w:t>
      </w:r>
      <w:r w:rsidRPr="00302EF4">
        <w:rPr>
          <w:rFonts w:ascii="Times New Roman" w:hAnsi="Times New Roman"/>
          <w:color w:val="auto"/>
          <w:lang w:val="en-GB"/>
        </w:rPr>
        <w:t>current term (2016–2019), the Committee incl</w:t>
      </w:r>
      <w:r w:rsidRPr="00302EF4">
        <w:rPr>
          <w:rFonts w:ascii="Times New Roman" w:hAnsi="Times New Roman"/>
          <w:color w:val="auto"/>
          <w:lang w:val="en-GB"/>
        </w:rPr>
        <w:t>u</w:t>
      </w:r>
      <w:r w:rsidRPr="00302EF4">
        <w:rPr>
          <w:rFonts w:ascii="Times New Roman" w:hAnsi="Times New Roman"/>
          <w:color w:val="auto"/>
          <w:lang w:val="en-GB"/>
        </w:rPr>
        <w:t xml:space="preserve">des a total of 10 </w:t>
      </w:r>
      <w:r w:rsidR="003519E4" w:rsidRPr="00302EF4">
        <w:rPr>
          <w:rFonts w:ascii="Times New Roman" w:hAnsi="Times New Roman"/>
          <w:color w:val="auto"/>
          <w:lang w:val="en-GB"/>
        </w:rPr>
        <w:t>persons</w:t>
      </w:r>
      <w:r w:rsidRPr="00302EF4">
        <w:rPr>
          <w:rFonts w:ascii="Times New Roman" w:hAnsi="Times New Roman"/>
          <w:color w:val="auto"/>
          <w:lang w:val="en-GB"/>
        </w:rPr>
        <w:t xml:space="preserve"> with disabilities, including the chairperson and the vice chairperson.</w:t>
      </w:r>
    </w:p>
    <w:p w:rsidR="000E0D37" w:rsidRPr="00302EF4" w:rsidRDefault="000E0D37" w:rsidP="0071457D">
      <w:pPr>
        <w:spacing w:line="276" w:lineRule="auto"/>
        <w:jc w:val="both"/>
        <w:rPr>
          <w:rFonts w:ascii="Times New Roman" w:hAnsi="Times New Roman"/>
          <w:color w:val="auto"/>
          <w:szCs w:val="24"/>
          <w:lang w:val="en-GB"/>
        </w:rPr>
      </w:pPr>
    </w:p>
    <w:p w:rsidR="00E160C2" w:rsidRPr="00302EF4" w:rsidRDefault="000E0D37" w:rsidP="0071457D">
      <w:pPr>
        <w:numPr>
          <w:ilvl w:val="0"/>
          <w:numId w:val="20"/>
        </w:numPr>
        <w:spacing w:line="276" w:lineRule="auto"/>
        <w:jc w:val="both"/>
        <w:rPr>
          <w:rFonts w:ascii="Times New Roman" w:hAnsi="Times New Roman"/>
          <w:color w:val="auto"/>
          <w:szCs w:val="24"/>
          <w:lang w:val="en-GB"/>
        </w:rPr>
      </w:pPr>
      <w:r w:rsidRPr="00302EF4">
        <w:rPr>
          <w:rFonts w:ascii="Times New Roman" w:hAnsi="Times New Roman"/>
          <w:color w:val="auto"/>
          <w:lang w:val="en-GB"/>
        </w:rPr>
        <w:t xml:space="preserve">According to the </w:t>
      </w:r>
      <w:r w:rsidR="003519E4" w:rsidRPr="00302EF4">
        <w:rPr>
          <w:rFonts w:ascii="Times New Roman" w:hAnsi="Times New Roman"/>
          <w:color w:val="auto"/>
          <w:lang w:val="en-GB"/>
        </w:rPr>
        <w:t>standing</w:t>
      </w:r>
      <w:r w:rsidRPr="00302EF4">
        <w:rPr>
          <w:rFonts w:ascii="Times New Roman" w:hAnsi="Times New Roman"/>
          <w:color w:val="auto"/>
          <w:lang w:val="en-GB"/>
        </w:rPr>
        <w:t xml:space="preserve"> order</w:t>
      </w:r>
      <w:r w:rsidR="003519E4" w:rsidRPr="00302EF4">
        <w:rPr>
          <w:rFonts w:ascii="Times New Roman" w:hAnsi="Times New Roman"/>
          <w:color w:val="auto"/>
          <w:lang w:val="en-GB"/>
        </w:rPr>
        <w:t>s</w:t>
      </w:r>
      <w:r w:rsidRPr="00302EF4">
        <w:rPr>
          <w:rFonts w:ascii="Times New Roman" w:hAnsi="Times New Roman"/>
          <w:color w:val="auto"/>
          <w:lang w:val="en-GB"/>
        </w:rPr>
        <w:t xml:space="preserve"> of the Human Rights Delegation, the Committee may m</w:t>
      </w:r>
      <w:r w:rsidRPr="00302EF4">
        <w:rPr>
          <w:rFonts w:ascii="Times New Roman" w:hAnsi="Times New Roman"/>
          <w:color w:val="auto"/>
          <w:lang w:val="en-GB"/>
        </w:rPr>
        <w:t>a</w:t>
      </w:r>
      <w:r w:rsidRPr="00302EF4">
        <w:rPr>
          <w:rFonts w:ascii="Times New Roman" w:hAnsi="Times New Roman"/>
          <w:color w:val="auto"/>
          <w:lang w:val="en-GB"/>
        </w:rPr>
        <w:t xml:space="preserve">ke proposals and present its views to the Parliamentary Ombudsman and the </w:t>
      </w:r>
      <w:r w:rsidR="00C351A8" w:rsidRPr="00302EF4">
        <w:rPr>
          <w:rFonts w:ascii="Times New Roman" w:hAnsi="Times New Roman"/>
          <w:color w:val="auto"/>
          <w:lang w:val="en-GB"/>
        </w:rPr>
        <w:t>HRC</w:t>
      </w:r>
      <w:r w:rsidRPr="00302EF4">
        <w:rPr>
          <w:rFonts w:ascii="Times New Roman" w:hAnsi="Times New Roman"/>
          <w:color w:val="auto"/>
          <w:lang w:val="en-GB"/>
        </w:rPr>
        <w:t xml:space="preserve"> about how they could develop the realisation of the rights of </w:t>
      </w:r>
      <w:r w:rsidR="00B033BD" w:rsidRPr="00302EF4">
        <w:rPr>
          <w:rFonts w:ascii="Times New Roman" w:hAnsi="Times New Roman"/>
          <w:color w:val="auto"/>
          <w:lang w:val="en-GB"/>
        </w:rPr>
        <w:t xml:space="preserve">persons </w:t>
      </w:r>
      <w:r w:rsidRPr="00302EF4">
        <w:rPr>
          <w:rFonts w:ascii="Times New Roman" w:hAnsi="Times New Roman"/>
          <w:color w:val="auto"/>
          <w:lang w:val="en-GB"/>
        </w:rPr>
        <w:t xml:space="preserve">with disabilities. As independent authorities, the Ombudsman and the </w:t>
      </w:r>
      <w:r w:rsidR="00C351A8" w:rsidRPr="00302EF4">
        <w:rPr>
          <w:rFonts w:ascii="Times New Roman" w:hAnsi="Times New Roman"/>
          <w:color w:val="auto"/>
          <w:lang w:val="en-GB"/>
        </w:rPr>
        <w:t>HRC</w:t>
      </w:r>
      <w:r w:rsidRPr="00302EF4">
        <w:rPr>
          <w:rFonts w:ascii="Times New Roman" w:hAnsi="Times New Roman"/>
          <w:color w:val="auto"/>
          <w:lang w:val="en-GB"/>
        </w:rPr>
        <w:t xml:space="preserve"> have discretion in terms of what kind of measures </w:t>
      </w:r>
      <w:r w:rsidR="003519E4" w:rsidRPr="00302EF4">
        <w:rPr>
          <w:rFonts w:ascii="Times New Roman" w:hAnsi="Times New Roman"/>
          <w:color w:val="auto"/>
          <w:lang w:val="en-GB"/>
        </w:rPr>
        <w:t xml:space="preserve">are taken on the basis of </w:t>
      </w:r>
      <w:r w:rsidRPr="00302EF4">
        <w:rPr>
          <w:rFonts w:ascii="Times New Roman" w:hAnsi="Times New Roman"/>
          <w:color w:val="auto"/>
          <w:lang w:val="en-GB"/>
        </w:rPr>
        <w:t xml:space="preserve">the Committee’s proposals. The Committee can also present </w:t>
      </w:r>
      <w:r w:rsidR="003519E4" w:rsidRPr="00302EF4">
        <w:rPr>
          <w:rFonts w:ascii="Times New Roman" w:hAnsi="Times New Roman"/>
          <w:color w:val="auto"/>
          <w:lang w:val="en-GB"/>
        </w:rPr>
        <w:t xml:space="preserve">questions to </w:t>
      </w:r>
      <w:r w:rsidRPr="00302EF4">
        <w:rPr>
          <w:rFonts w:ascii="Times New Roman" w:hAnsi="Times New Roman"/>
          <w:color w:val="auto"/>
          <w:lang w:val="en-GB"/>
        </w:rPr>
        <w:t xml:space="preserve">the Human Rights Delegation </w:t>
      </w:r>
      <w:r w:rsidR="003519E4" w:rsidRPr="00302EF4">
        <w:rPr>
          <w:rFonts w:ascii="Times New Roman" w:hAnsi="Times New Roman"/>
          <w:color w:val="auto"/>
          <w:lang w:val="en-GB"/>
        </w:rPr>
        <w:t>on</w:t>
      </w:r>
      <w:r w:rsidRPr="00302EF4">
        <w:rPr>
          <w:rFonts w:ascii="Times New Roman" w:hAnsi="Times New Roman"/>
          <w:color w:val="auto"/>
          <w:lang w:val="en-GB"/>
        </w:rPr>
        <w:t xml:space="preserve"> the rights of </w:t>
      </w:r>
      <w:r w:rsidR="003519E4" w:rsidRPr="00302EF4">
        <w:rPr>
          <w:rFonts w:ascii="Times New Roman" w:hAnsi="Times New Roman"/>
          <w:color w:val="auto"/>
          <w:lang w:val="en-GB"/>
        </w:rPr>
        <w:t>persons</w:t>
      </w:r>
      <w:r w:rsidRPr="00302EF4">
        <w:rPr>
          <w:rFonts w:ascii="Times New Roman" w:hAnsi="Times New Roman"/>
          <w:color w:val="auto"/>
          <w:lang w:val="en-GB"/>
        </w:rPr>
        <w:t xml:space="preserve"> with dis</w:t>
      </w:r>
      <w:r w:rsidRPr="00302EF4">
        <w:rPr>
          <w:rFonts w:ascii="Times New Roman" w:hAnsi="Times New Roman"/>
          <w:color w:val="auto"/>
          <w:lang w:val="en-GB"/>
        </w:rPr>
        <w:t>a</w:t>
      </w:r>
      <w:r w:rsidRPr="00302EF4">
        <w:rPr>
          <w:rFonts w:ascii="Times New Roman" w:hAnsi="Times New Roman"/>
          <w:color w:val="auto"/>
          <w:lang w:val="en-GB"/>
        </w:rPr>
        <w:t xml:space="preserve">bilities. </w:t>
      </w:r>
    </w:p>
    <w:p w:rsidR="00E160C2" w:rsidRPr="00302EF4" w:rsidRDefault="00E160C2" w:rsidP="0071457D">
      <w:pPr>
        <w:spacing w:line="276" w:lineRule="auto"/>
        <w:ind w:left="425"/>
        <w:jc w:val="both"/>
        <w:rPr>
          <w:rFonts w:ascii="Times New Roman" w:hAnsi="Times New Roman"/>
          <w:color w:val="auto"/>
          <w:szCs w:val="24"/>
          <w:lang w:val="en-GB"/>
        </w:rPr>
      </w:pPr>
    </w:p>
    <w:p w:rsidR="00B033BD" w:rsidRPr="00302EF4" w:rsidRDefault="00C66D42" w:rsidP="0071457D">
      <w:pPr>
        <w:numPr>
          <w:ilvl w:val="0"/>
          <w:numId w:val="20"/>
        </w:numPr>
        <w:spacing w:line="276" w:lineRule="auto"/>
        <w:jc w:val="both"/>
        <w:rPr>
          <w:rFonts w:ascii="Times New Roman" w:hAnsi="Times New Roman"/>
          <w:color w:val="auto"/>
          <w:szCs w:val="24"/>
          <w:lang w:val="en-GB"/>
        </w:rPr>
      </w:pPr>
      <w:r w:rsidRPr="00302EF4">
        <w:rPr>
          <w:rFonts w:ascii="Times New Roman" w:hAnsi="Times New Roman"/>
          <w:color w:val="auto"/>
          <w:lang w:val="en-GB"/>
        </w:rPr>
        <w:t xml:space="preserve">The </w:t>
      </w:r>
      <w:r w:rsidR="000E0D37" w:rsidRPr="00302EF4">
        <w:rPr>
          <w:rFonts w:ascii="Times New Roman" w:hAnsi="Times New Roman"/>
          <w:color w:val="auto"/>
          <w:lang w:val="en-GB"/>
        </w:rPr>
        <w:t xml:space="preserve">Parliamentary Ombudsman and the </w:t>
      </w:r>
      <w:r w:rsidR="00C351A8" w:rsidRPr="00302EF4">
        <w:rPr>
          <w:rFonts w:ascii="Times New Roman" w:hAnsi="Times New Roman"/>
          <w:color w:val="auto"/>
          <w:lang w:val="en-GB"/>
        </w:rPr>
        <w:t>HRC</w:t>
      </w:r>
      <w:r w:rsidR="000E0D37" w:rsidRPr="00302EF4">
        <w:rPr>
          <w:rFonts w:ascii="Times New Roman" w:hAnsi="Times New Roman"/>
          <w:color w:val="auto"/>
          <w:lang w:val="en-GB"/>
        </w:rPr>
        <w:t xml:space="preserve"> may ask the Committee for expert help with, for example, conducting inspections</w:t>
      </w:r>
      <w:r w:rsidR="003519E4" w:rsidRPr="00302EF4">
        <w:rPr>
          <w:rFonts w:ascii="Times New Roman" w:hAnsi="Times New Roman"/>
          <w:color w:val="auto"/>
          <w:lang w:val="en-GB"/>
        </w:rPr>
        <w:t xml:space="preserve"> and for</w:t>
      </w:r>
      <w:r w:rsidR="000E0D37" w:rsidRPr="00302EF4">
        <w:rPr>
          <w:rFonts w:ascii="Times New Roman" w:hAnsi="Times New Roman"/>
          <w:color w:val="auto"/>
          <w:lang w:val="en-GB"/>
        </w:rPr>
        <w:t xml:space="preserve"> statements, initiatives, comments and </w:t>
      </w:r>
      <w:r w:rsidR="00152A2D" w:rsidRPr="00302EF4">
        <w:rPr>
          <w:rFonts w:ascii="Times New Roman" w:hAnsi="Times New Roman"/>
          <w:color w:val="auto"/>
          <w:lang w:val="en-GB"/>
        </w:rPr>
        <w:t>education</w:t>
      </w:r>
      <w:r w:rsidR="000E0D37" w:rsidRPr="00302EF4">
        <w:rPr>
          <w:rFonts w:ascii="Times New Roman" w:hAnsi="Times New Roman"/>
          <w:color w:val="auto"/>
          <w:lang w:val="en-GB"/>
        </w:rPr>
        <w:t>.</w:t>
      </w:r>
    </w:p>
    <w:p w:rsidR="00B033BD" w:rsidRPr="00302EF4" w:rsidRDefault="00B033BD" w:rsidP="0071457D">
      <w:pPr>
        <w:spacing w:line="276" w:lineRule="auto"/>
        <w:jc w:val="both"/>
        <w:rPr>
          <w:rFonts w:ascii="Times New Roman" w:hAnsi="Times New Roman"/>
          <w:color w:val="auto"/>
          <w:szCs w:val="24"/>
          <w:lang w:val="en-GB"/>
        </w:rPr>
      </w:pPr>
    </w:p>
    <w:p w:rsidR="000E0D37" w:rsidRPr="00302EF4" w:rsidRDefault="000E0D37" w:rsidP="0071457D">
      <w:pPr>
        <w:numPr>
          <w:ilvl w:val="0"/>
          <w:numId w:val="20"/>
        </w:numPr>
        <w:spacing w:line="276" w:lineRule="auto"/>
        <w:jc w:val="both"/>
        <w:rPr>
          <w:rFonts w:ascii="Times New Roman" w:hAnsi="Times New Roman"/>
          <w:color w:val="auto"/>
          <w:szCs w:val="24"/>
          <w:lang w:val="en-GB"/>
        </w:rPr>
      </w:pPr>
      <w:r w:rsidRPr="00302EF4">
        <w:rPr>
          <w:rFonts w:ascii="Times New Roman" w:hAnsi="Times New Roman"/>
          <w:color w:val="auto"/>
          <w:lang w:val="en-GB"/>
        </w:rPr>
        <w:t xml:space="preserve">The Ombudsman engages the members of the Committee, for example, when performing the OPCAT task. The Ombudsman may assign experts, such as </w:t>
      </w:r>
      <w:r w:rsidR="003519E4" w:rsidRPr="00302EF4">
        <w:rPr>
          <w:rFonts w:ascii="Times New Roman" w:hAnsi="Times New Roman"/>
          <w:color w:val="auto"/>
          <w:lang w:val="en-GB"/>
        </w:rPr>
        <w:t>persons with disabilities</w:t>
      </w:r>
      <w:r w:rsidRPr="00302EF4">
        <w:rPr>
          <w:rFonts w:ascii="Times New Roman" w:hAnsi="Times New Roman"/>
          <w:color w:val="auto"/>
          <w:lang w:val="en-GB"/>
        </w:rPr>
        <w:t xml:space="preserve"> with significant expertise relating to the national inspection task, and use their help. Training has been arra</w:t>
      </w:r>
      <w:r w:rsidRPr="00302EF4">
        <w:rPr>
          <w:rFonts w:ascii="Times New Roman" w:hAnsi="Times New Roman"/>
          <w:color w:val="auto"/>
          <w:lang w:val="en-GB"/>
        </w:rPr>
        <w:t>n</w:t>
      </w:r>
      <w:r w:rsidRPr="00302EF4">
        <w:rPr>
          <w:rFonts w:ascii="Times New Roman" w:hAnsi="Times New Roman"/>
          <w:color w:val="auto"/>
          <w:lang w:val="en-GB"/>
        </w:rPr>
        <w:t xml:space="preserve">ged for the </w:t>
      </w:r>
      <w:r w:rsidR="00022D49" w:rsidRPr="00302EF4">
        <w:rPr>
          <w:rFonts w:ascii="Times New Roman" w:hAnsi="Times New Roman"/>
          <w:color w:val="auto"/>
          <w:lang w:val="en-GB"/>
        </w:rPr>
        <w:t xml:space="preserve">Committee </w:t>
      </w:r>
      <w:r w:rsidRPr="00302EF4">
        <w:rPr>
          <w:rFonts w:ascii="Times New Roman" w:hAnsi="Times New Roman"/>
          <w:color w:val="auto"/>
          <w:lang w:val="en-GB"/>
        </w:rPr>
        <w:t xml:space="preserve">members </w:t>
      </w:r>
      <w:r w:rsidR="00022D49" w:rsidRPr="00302EF4">
        <w:rPr>
          <w:rFonts w:ascii="Times New Roman" w:hAnsi="Times New Roman"/>
          <w:color w:val="auto"/>
          <w:lang w:val="en-GB"/>
        </w:rPr>
        <w:t xml:space="preserve">on </w:t>
      </w:r>
      <w:r w:rsidRPr="00302EF4">
        <w:rPr>
          <w:rFonts w:ascii="Times New Roman" w:hAnsi="Times New Roman"/>
          <w:color w:val="auto"/>
          <w:lang w:val="en-GB"/>
        </w:rPr>
        <w:t xml:space="preserve">participation in inspections </w:t>
      </w:r>
      <w:r w:rsidR="00022D49" w:rsidRPr="00302EF4">
        <w:rPr>
          <w:rFonts w:ascii="Times New Roman" w:hAnsi="Times New Roman"/>
          <w:color w:val="auto"/>
          <w:lang w:val="en-GB"/>
        </w:rPr>
        <w:t>to</w:t>
      </w:r>
      <w:r w:rsidRPr="00302EF4">
        <w:rPr>
          <w:rFonts w:ascii="Times New Roman" w:hAnsi="Times New Roman"/>
          <w:color w:val="auto"/>
          <w:lang w:val="en-GB"/>
        </w:rPr>
        <w:t xml:space="preserve"> housing units for </w:t>
      </w:r>
      <w:r w:rsidR="00022D49" w:rsidRPr="00302EF4">
        <w:rPr>
          <w:rFonts w:ascii="Times New Roman" w:hAnsi="Times New Roman"/>
          <w:color w:val="auto"/>
          <w:lang w:val="en-GB"/>
        </w:rPr>
        <w:t xml:space="preserve">persons </w:t>
      </w:r>
      <w:r w:rsidRPr="00302EF4">
        <w:rPr>
          <w:rFonts w:ascii="Times New Roman" w:hAnsi="Times New Roman"/>
          <w:color w:val="auto"/>
          <w:lang w:val="en-GB"/>
        </w:rPr>
        <w:t xml:space="preserve">with intellectual </w:t>
      </w:r>
      <w:r w:rsidR="00B033BD" w:rsidRPr="00302EF4">
        <w:rPr>
          <w:rFonts w:ascii="Times New Roman" w:hAnsi="Times New Roman"/>
          <w:color w:val="auto"/>
          <w:lang w:val="en-GB"/>
        </w:rPr>
        <w:t xml:space="preserve">and other </w:t>
      </w:r>
      <w:r w:rsidRPr="00302EF4">
        <w:rPr>
          <w:rFonts w:ascii="Times New Roman" w:hAnsi="Times New Roman"/>
          <w:color w:val="auto"/>
          <w:lang w:val="en-GB"/>
        </w:rPr>
        <w:t xml:space="preserve">disabilities. Some Committee members have also participated in the inspections. </w:t>
      </w:r>
    </w:p>
    <w:p w:rsidR="00E1165C" w:rsidRPr="00302EF4" w:rsidRDefault="00E1165C" w:rsidP="0071457D">
      <w:pPr>
        <w:spacing w:line="276" w:lineRule="auto"/>
        <w:jc w:val="both"/>
        <w:rPr>
          <w:rFonts w:ascii="Times New Roman" w:hAnsi="Times New Roman"/>
          <w:color w:val="auto"/>
          <w:szCs w:val="24"/>
          <w:lang w:val="en-GB"/>
        </w:rPr>
      </w:pPr>
    </w:p>
    <w:p w:rsidR="000E0D37" w:rsidRPr="00302EF4" w:rsidRDefault="00FE4103" w:rsidP="0071457D">
      <w:pPr>
        <w:numPr>
          <w:ilvl w:val="0"/>
          <w:numId w:val="20"/>
        </w:numPr>
        <w:spacing w:line="276" w:lineRule="auto"/>
        <w:jc w:val="both"/>
        <w:rPr>
          <w:rFonts w:ascii="Times New Roman" w:hAnsi="Times New Roman"/>
          <w:color w:val="auto"/>
          <w:szCs w:val="24"/>
          <w:lang w:val="en-GB"/>
        </w:rPr>
      </w:pPr>
      <w:r w:rsidRPr="00302EF4">
        <w:rPr>
          <w:rFonts w:ascii="Times New Roman" w:hAnsi="Times New Roman"/>
          <w:color w:val="auto"/>
          <w:lang w:val="en-GB"/>
        </w:rPr>
        <w:t>It was considered in</w:t>
      </w:r>
      <w:r w:rsidR="000E0D37" w:rsidRPr="00302EF4">
        <w:rPr>
          <w:rFonts w:ascii="Times New Roman" w:hAnsi="Times New Roman"/>
          <w:color w:val="auto"/>
          <w:lang w:val="en-GB"/>
        </w:rPr>
        <w:t xml:space="preserve"> the Government proposal (HE 284/2014</w:t>
      </w:r>
      <w:r w:rsidR="00B033BD" w:rsidRPr="00302EF4">
        <w:rPr>
          <w:rFonts w:ascii="Times New Roman" w:hAnsi="Times New Roman"/>
          <w:color w:val="auto"/>
          <w:lang w:val="en-GB"/>
        </w:rPr>
        <w:t xml:space="preserve"> vp</w:t>
      </w:r>
      <w:r w:rsidR="000E0D37" w:rsidRPr="00302EF4">
        <w:rPr>
          <w:rFonts w:ascii="Times New Roman" w:hAnsi="Times New Roman"/>
          <w:color w:val="auto"/>
          <w:lang w:val="en-GB"/>
        </w:rPr>
        <w:t xml:space="preserve">) on the </w:t>
      </w:r>
      <w:r w:rsidRPr="00302EF4">
        <w:rPr>
          <w:rFonts w:ascii="Times New Roman" w:hAnsi="Times New Roman"/>
          <w:color w:val="auto"/>
          <w:lang w:val="en-GB"/>
        </w:rPr>
        <w:t>adoption</w:t>
      </w:r>
      <w:r w:rsidR="000E0D37" w:rsidRPr="00302EF4">
        <w:rPr>
          <w:rFonts w:ascii="Times New Roman" w:hAnsi="Times New Roman"/>
          <w:color w:val="auto"/>
          <w:lang w:val="en-GB"/>
        </w:rPr>
        <w:t xml:space="preserve"> of the Convention</w:t>
      </w:r>
      <w:r w:rsidRPr="00302EF4">
        <w:rPr>
          <w:rFonts w:ascii="Times New Roman" w:hAnsi="Times New Roman"/>
          <w:color w:val="auto"/>
          <w:lang w:val="en-GB"/>
        </w:rPr>
        <w:t xml:space="preserve"> that </w:t>
      </w:r>
      <w:r w:rsidR="000E0D37" w:rsidRPr="00302EF4">
        <w:rPr>
          <w:rFonts w:ascii="Times New Roman" w:hAnsi="Times New Roman"/>
          <w:color w:val="auto"/>
          <w:lang w:val="en-GB"/>
        </w:rPr>
        <w:t xml:space="preserve">the </w:t>
      </w:r>
      <w:r w:rsidR="00C351A8" w:rsidRPr="00302EF4">
        <w:rPr>
          <w:rFonts w:ascii="Times New Roman" w:hAnsi="Times New Roman"/>
          <w:color w:val="auto"/>
          <w:lang w:val="en-GB"/>
        </w:rPr>
        <w:t>HRC</w:t>
      </w:r>
      <w:r w:rsidR="000E0D37" w:rsidRPr="00302EF4">
        <w:rPr>
          <w:rFonts w:ascii="Times New Roman" w:hAnsi="Times New Roman"/>
          <w:color w:val="auto"/>
          <w:lang w:val="en-GB"/>
        </w:rPr>
        <w:t xml:space="preserve"> </w:t>
      </w:r>
      <w:r w:rsidRPr="00302EF4">
        <w:rPr>
          <w:rFonts w:ascii="Times New Roman" w:hAnsi="Times New Roman"/>
          <w:color w:val="auto"/>
          <w:lang w:val="en-GB"/>
        </w:rPr>
        <w:t xml:space="preserve">needs three new posts </w:t>
      </w:r>
      <w:r w:rsidR="00152A2D" w:rsidRPr="00302EF4">
        <w:rPr>
          <w:rFonts w:ascii="Times New Roman" w:hAnsi="Times New Roman"/>
          <w:color w:val="auto"/>
          <w:lang w:val="en-GB"/>
        </w:rPr>
        <w:t xml:space="preserve">and the Parliamentary Ombudsman </w:t>
      </w:r>
      <w:r w:rsidRPr="00302EF4">
        <w:rPr>
          <w:rFonts w:ascii="Times New Roman" w:hAnsi="Times New Roman"/>
          <w:color w:val="auto"/>
          <w:lang w:val="en-GB"/>
        </w:rPr>
        <w:t xml:space="preserve">needs one new post </w:t>
      </w:r>
      <w:r w:rsidR="000E0D37" w:rsidRPr="00302EF4">
        <w:rPr>
          <w:rFonts w:ascii="Times New Roman" w:hAnsi="Times New Roman"/>
          <w:color w:val="auto"/>
          <w:lang w:val="en-GB"/>
        </w:rPr>
        <w:t xml:space="preserve">because of </w:t>
      </w:r>
      <w:r w:rsidRPr="00302EF4">
        <w:rPr>
          <w:rFonts w:ascii="Times New Roman" w:hAnsi="Times New Roman"/>
          <w:color w:val="auto"/>
          <w:lang w:val="en-GB"/>
        </w:rPr>
        <w:t xml:space="preserve">the </w:t>
      </w:r>
      <w:r w:rsidR="000E0D37" w:rsidRPr="00302EF4">
        <w:rPr>
          <w:rFonts w:ascii="Times New Roman" w:hAnsi="Times New Roman"/>
          <w:color w:val="auto"/>
          <w:lang w:val="en-GB"/>
        </w:rPr>
        <w:t xml:space="preserve">new tasks. In the budget for 2016, one new </w:t>
      </w:r>
      <w:r w:rsidR="00B22A73" w:rsidRPr="00302EF4">
        <w:rPr>
          <w:rFonts w:ascii="Times New Roman" w:hAnsi="Times New Roman"/>
          <w:color w:val="auto"/>
          <w:lang w:val="en-GB"/>
        </w:rPr>
        <w:t>post</w:t>
      </w:r>
      <w:r w:rsidR="000E0D37" w:rsidRPr="00302EF4">
        <w:rPr>
          <w:rFonts w:ascii="Times New Roman" w:hAnsi="Times New Roman"/>
          <w:color w:val="auto"/>
          <w:lang w:val="en-GB"/>
        </w:rPr>
        <w:t xml:space="preserve"> was granted </w:t>
      </w:r>
      <w:r w:rsidR="00152A2D" w:rsidRPr="00302EF4">
        <w:rPr>
          <w:rFonts w:ascii="Times New Roman" w:hAnsi="Times New Roman"/>
          <w:color w:val="auto"/>
          <w:lang w:val="en-GB"/>
        </w:rPr>
        <w:t xml:space="preserve">to the </w:t>
      </w:r>
      <w:r w:rsidR="00C351A8" w:rsidRPr="00302EF4">
        <w:rPr>
          <w:rFonts w:ascii="Times New Roman" w:hAnsi="Times New Roman"/>
          <w:color w:val="auto"/>
          <w:lang w:val="en-GB"/>
        </w:rPr>
        <w:t>HRC</w:t>
      </w:r>
      <w:r w:rsidR="00152A2D" w:rsidRPr="00302EF4">
        <w:rPr>
          <w:rFonts w:ascii="Times New Roman" w:hAnsi="Times New Roman"/>
          <w:color w:val="auto"/>
          <w:lang w:val="en-GB"/>
        </w:rPr>
        <w:t xml:space="preserve"> </w:t>
      </w:r>
      <w:r w:rsidR="000E0D37" w:rsidRPr="00302EF4">
        <w:rPr>
          <w:rFonts w:ascii="Times New Roman" w:hAnsi="Times New Roman"/>
          <w:color w:val="auto"/>
          <w:lang w:val="en-GB"/>
        </w:rPr>
        <w:t>along with a small increase of oper</w:t>
      </w:r>
      <w:r w:rsidR="000E0D37" w:rsidRPr="00302EF4">
        <w:rPr>
          <w:rFonts w:ascii="Times New Roman" w:hAnsi="Times New Roman"/>
          <w:color w:val="auto"/>
          <w:lang w:val="en-GB"/>
        </w:rPr>
        <w:t>a</w:t>
      </w:r>
      <w:r w:rsidR="000E0D37" w:rsidRPr="00302EF4">
        <w:rPr>
          <w:rFonts w:ascii="Times New Roman" w:hAnsi="Times New Roman"/>
          <w:color w:val="auto"/>
          <w:lang w:val="en-GB"/>
        </w:rPr>
        <w:t xml:space="preserve">tional expenses. </w:t>
      </w:r>
    </w:p>
    <w:p w:rsidR="000E0D37" w:rsidRPr="00302EF4" w:rsidRDefault="000E0D37" w:rsidP="0071457D">
      <w:pPr>
        <w:pStyle w:val="Liststycke"/>
        <w:spacing w:line="276" w:lineRule="auto"/>
        <w:ind w:left="0"/>
        <w:rPr>
          <w:rFonts w:ascii="Times New Roman" w:hAnsi="Times New Roman"/>
          <w:color w:val="auto"/>
          <w:szCs w:val="24"/>
          <w:lang w:val="en-GB"/>
        </w:rPr>
      </w:pPr>
    </w:p>
    <w:p w:rsidR="000E0D37" w:rsidRPr="00302EF4" w:rsidRDefault="000E0D37" w:rsidP="0071457D">
      <w:pPr>
        <w:spacing w:line="276" w:lineRule="auto"/>
        <w:jc w:val="both"/>
        <w:rPr>
          <w:rFonts w:ascii="Times New Roman" w:hAnsi="Times New Roman"/>
          <w:color w:val="auto"/>
          <w:szCs w:val="24"/>
          <w:highlight w:val="yellow"/>
          <w:lang w:val="en-GB"/>
        </w:rPr>
      </w:pPr>
    </w:p>
    <w:p w:rsidR="0022220D" w:rsidRPr="00302EF4" w:rsidRDefault="000E0D37" w:rsidP="00E5395A">
      <w:pPr>
        <w:pStyle w:val="Rubrik1"/>
      </w:pPr>
      <w:bookmarkStart w:id="16" w:name="_Toc16080938"/>
      <w:r w:rsidRPr="00302EF4">
        <w:t>APPENDICES</w:t>
      </w:r>
      <w:bookmarkEnd w:id="16"/>
      <w:r w:rsidRPr="00302EF4">
        <w:t xml:space="preserve"> </w:t>
      </w:r>
    </w:p>
    <w:p w:rsidR="0022220D" w:rsidRPr="00302EF4" w:rsidRDefault="0022220D" w:rsidP="0071457D">
      <w:pPr>
        <w:numPr>
          <w:ilvl w:val="0"/>
          <w:numId w:val="38"/>
        </w:numPr>
        <w:spacing w:line="276" w:lineRule="auto"/>
        <w:rPr>
          <w:rFonts w:ascii="Times New Roman" w:hAnsi="Times New Roman"/>
          <w:color w:val="auto"/>
          <w:szCs w:val="24"/>
          <w:lang w:val="en-GB"/>
        </w:rPr>
      </w:pPr>
      <w:r w:rsidRPr="00302EF4">
        <w:rPr>
          <w:rFonts w:ascii="Times New Roman" w:hAnsi="Times New Roman"/>
          <w:color w:val="auto"/>
          <w:szCs w:val="24"/>
          <w:lang w:val="en-GB"/>
        </w:rPr>
        <w:t>The National Action Plan on the UN Convention on the Rights of Persons with Disabilities 2018–2019</w:t>
      </w:r>
    </w:p>
    <w:p w:rsidR="009F00F7" w:rsidRPr="00302EF4" w:rsidRDefault="0022220D" w:rsidP="0071457D">
      <w:pPr>
        <w:numPr>
          <w:ilvl w:val="0"/>
          <w:numId w:val="38"/>
        </w:numPr>
        <w:spacing w:line="276" w:lineRule="auto"/>
        <w:rPr>
          <w:rFonts w:ascii="Times New Roman" w:hAnsi="Times New Roman"/>
          <w:color w:val="auto"/>
          <w:szCs w:val="24"/>
          <w:lang w:val="en-GB"/>
        </w:rPr>
      </w:pPr>
      <w:r w:rsidRPr="00302EF4">
        <w:rPr>
          <w:rFonts w:ascii="Times New Roman" w:hAnsi="Times New Roman"/>
          <w:color w:val="auto"/>
          <w:szCs w:val="24"/>
          <w:lang w:val="en-GB"/>
        </w:rPr>
        <w:t>Decisions by the Supreme Administrative Court and Helsinki Administrative Court</w:t>
      </w:r>
    </w:p>
    <w:p w:rsidR="0022220D" w:rsidRPr="00302EF4" w:rsidRDefault="009F00F7" w:rsidP="0071457D">
      <w:pPr>
        <w:numPr>
          <w:ilvl w:val="0"/>
          <w:numId w:val="38"/>
        </w:numPr>
        <w:spacing w:line="276" w:lineRule="auto"/>
        <w:rPr>
          <w:rFonts w:ascii="Times New Roman" w:hAnsi="Times New Roman"/>
          <w:color w:val="auto"/>
          <w:szCs w:val="24"/>
          <w:lang w:val="en-GB"/>
        </w:rPr>
      </w:pPr>
      <w:r w:rsidRPr="00302EF4">
        <w:rPr>
          <w:rFonts w:ascii="Times New Roman" w:hAnsi="Times New Roman"/>
          <w:color w:val="auto"/>
          <w:szCs w:val="24"/>
          <w:lang w:val="en-GB"/>
        </w:rPr>
        <w:t>Decisions by the Labour Court</w:t>
      </w:r>
    </w:p>
    <w:p w:rsidR="0022220D" w:rsidRPr="00302EF4" w:rsidRDefault="009F00F7" w:rsidP="0071457D">
      <w:pPr>
        <w:numPr>
          <w:ilvl w:val="0"/>
          <w:numId w:val="38"/>
        </w:numPr>
        <w:spacing w:line="276" w:lineRule="auto"/>
        <w:rPr>
          <w:rFonts w:ascii="Times New Roman" w:hAnsi="Times New Roman"/>
          <w:color w:val="auto"/>
          <w:szCs w:val="24"/>
          <w:lang w:val="en-GB"/>
        </w:rPr>
      </w:pPr>
      <w:r w:rsidRPr="00302EF4">
        <w:rPr>
          <w:rFonts w:ascii="Times New Roman" w:hAnsi="Times New Roman"/>
          <w:color w:val="auto"/>
          <w:szCs w:val="24"/>
          <w:lang w:val="en-GB"/>
        </w:rPr>
        <w:t xml:space="preserve">Decisions by the National Non-Discrimination and Equality Tribunal </w:t>
      </w:r>
    </w:p>
    <w:p w:rsidR="009F00F7" w:rsidRPr="00302EF4" w:rsidRDefault="009F00F7" w:rsidP="0071457D">
      <w:pPr>
        <w:numPr>
          <w:ilvl w:val="0"/>
          <w:numId w:val="38"/>
        </w:numPr>
        <w:spacing w:line="276" w:lineRule="auto"/>
        <w:rPr>
          <w:rFonts w:ascii="Times New Roman" w:hAnsi="Times New Roman"/>
          <w:color w:val="auto"/>
          <w:szCs w:val="24"/>
          <w:lang w:val="en-GB"/>
        </w:rPr>
      </w:pPr>
      <w:r w:rsidRPr="00302EF4">
        <w:rPr>
          <w:rFonts w:ascii="Times New Roman" w:hAnsi="Times New Roman"/>
          <w:color w:val="auto"/>
          <w:szCs w:val="24"/>
          <w:lang w:val="en-GB"/>
        </w:rPr>
        <w:t>Decisions by the Chancellor of Justice</w:t>
      </w:r>
    </w:p>
    <w:p w:rsidR="009F00F7" w:rsidRPr="00302EF4" w:rsidRDefault="009F00F7" w:rsidP="0071457D">
      <w:pPr>
        <w:numPr>
          <w:ilvl w:val="0"/>
          <w:numId w:val="38"/>
        </w:numPr>
        <w:spacing w:line="276" w:lineRule="auto"/>
        <w:rPr>
          <w:rFonts w:ascii="Times New Roman" w:hAnsi="Times New Roman"/>
          <w:color w:val="auto"/>
          <w:szCs w:val="24"/>
          <w:lang w:val="en-GB"/>
        </w:rPr>
      </w:pPr>
      <w:r w:rsidRPr="00302EF4">
        <w:rPr>
          <w:rFonts w:ascii="Times New Roman" w:hAnsi="Times New Roman"/>
          <w:color w:val="auto"/>
          <w:szCs w:val="24"/>
          <w:lang w:val="en-GB"/>
        </w:rPr>
        <w:t>Decisions by the Parliamentary Ombudsman</w:t>
      </w:r>
    </w:p>
    <w:p w:rsidR="009F00F7" w:rsidRPr="00302EF4" w:rsidRDefault="009F00F7" w:rsidP="0071457D">
      <w:pPr>
        <w:numPr>
          <w:ilvl w:val="0"/>
          <w:numId w:val="38"/>
        </w:numPr>
        <w:spacing w:line="276" w:lineRule="auto"/>
        <w:rPr>
          <w:rFonts w:ascii="Times New Roman" w:hAnsi="Times New Roman"/>
          <w:color w:val="auto"/>
          <w:szCs w:val="24"/>
          <w:lang w:val="en-GB"/>
        </w:rPr>
      </w:pPr>
      <w:r w:rsidRPr="00302EF4">
        <w:rPr>
          <w:rFonts w:ascii="Times New Roman" w:hAnsi="Times New Roman"/>
          <w:color w:val="auto"/>
          <w:szCs w:val="24"/>
          <w:lang w:val="en-GB"/>
        </w:rPr>
        <w:t xml:space="preserve">Statements </w:t>
      </w:r>
      <w:r w:rsidR="00132A6D" w:rsidRPr="00302EF4">
        <w:rPr>
          <w:rFonts w:ascii="Times New Roman" w:hAnsi="Times New Roman"/>
          <w:color w:val="auto"/>
          <w:szCs w:val="24"/>
          <w:lang w:val="en-GB"/>
        </w:rPr>
        <w:t xml:space="preserve">by </w:t>
      </w:r>
      <w:r w:rsidRPr="00302EF4">
        <w:rPr>
          <w:rFonts w:ascii="Times New Roman" w:hAnsi="Times New Roman"/>
          <w:color w:val="auto"/>
          <w:szCs w:val="24"/>
          <w:lang w:val="en-GB"/>
        </w:rPr>
        <w:t>the Non-Discrimination Ombudsman</w:t>
      </w:r>
    </w:p>
    <w:p w:rsidR="009F00F7" w:rsidRPr="00302EF4" w:rsidRDefault="009F00F7" w:rsidP="0071457D">
      <w:pPr>
        <w:numPr>
          <w:ilvl w:val="0"/>
          <w:numId w:val="38"/>
        </w:numPr>
        <w:spacing w:line="276" w:lineRule="auto"/>
        <w:rPr>
          <w:rFonts w:ascii="Times New Roman" w:hAnsi="Times New Roman"/>
          <w:color w:val="auto"/>
          <w:szCs w:val="24"/>
          <w:lang w:val="en-GB"/>
        </w:rPr>
      </w:pPr>
      <w:r w:rsidRPr="00302EF4">
        <w:rPr>
          <w:rFonts w:ascii="Times New Roman" w:hAnsi="Times New Roman"/>
          <w:color w:val="auto"/>
          <w:szCs w:val="24"/>
          <w:lang w:val="en-GB"/>
        </w:rPr>
        <w:t>Statistics on services under the Disability Services Act</w:t>
      </w:r>
    </w:p>
    <w:p w:rsidR="0022220D" w:rsidRPr="00302EF4" w:rsidRDefault="0022220D" w:rsidP="0071457D">
      <w:pPr>
        <w:spacing w:line="276" w:lineRule="auto"/>
        <w:rPr>
          <w:rFonts w:ascii="Times New Roman" w:hAnsi="Times New Roman"/>
          <w:color w:val="auto"/>
          <w:lang w:val="en-GB"/>
        </w:rPr>
      </w:pPr>
    </w:p>
    <w:sectPr w:rsidR="0022220D" w:rsidRPr="00302EF4" w:rsidSect="00E27F91">
      <w:footerReference w:type="default" r:id="rId8"/>
      <w:pgSz w:w="11906" w:h="16838" w:code="9"/>
      <w:pgMar w:top="737" w:right="1304" w:bottom="1134" w:left="1304" w:header="454"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E87" w:rsidRDefault="00E84E87" w:rsidP="009713E6">
      <w:r>
        <w:separator/>
      </w:r>
    </w:p>
  </w:endnote>
  <w:endnote w:type="continuationSeparator" w:id="0">
    <w:p w:rsidR="00E84E87" w:rsidRDefault="00E84E87" w:rsidP="00971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haparral Pro">
    <w:altName w:val="Chaparral Pro"/>
    <w:panose1 w:val="00000000000000000000"/>
    <w:charset w:val="00"/>
    <w:family w:val="roman"/>
    <w:notTrueType/>
    <w:pitch w:val="default"/>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le Rg">
    <w:altName w:val="Yle Rg"/>
    <w:panose1 w:val="00000000000000000000"/>
    <w:charset w:val="00"/>
    <w:family w:val="swiss"/>
    <w:notTrueType/>
    <w:pitch w:val="default"/>
    <w:sig w:usb0="00000003" w:usb1="00000000" w:usb2="00000000" w:usb3="00000000" w:csb0="00000001" w:csb1="00000000"/>
  </w:font>
  <w:font w:name="LBSZH W+ Myriad Pro">
    <w:altName w:val="LBSZH W+ 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F91" w:rsidRPr="00E27F91" w:rsidRDefault="00E27F91">
    <w:pPr>
      <w:pStyle w:val="Sidfot"/>
      <w:jc w:val="right"/>
      <w:rPr>
        <w:rFonts w:ascii="Times New Roman" w:hAnsi="Times New Roman"/>
        <w:color w:val="auto"/>
      </w:rPr>
    </w:pPr>
    <w:r w:rsidRPr="00E27F91">
      <w:rPr>
        <w:rFonts w:ascii="Times New Roman" w:hAnsi="Times New Roman"/>
        <w:color w:val="auto"/>
      </w:rPr>
      <w:fldChar w:fldCharType="begin"/>
    </w:r>
    <w:r w:rsidRPr="00E27F91">
      <w:rPr>
        <w:rFonts w:ascii="Times New Roman" w:hAnsi="Times New Roman"/>
        <w:color w:val="auto"/>
      </w:rPr>
      <w:instrText xml:space="preserve"> PAGE   \* MERGEFORMAT </w:instrText>
    </w:r>
    <w:r w:rsidRPr="00E27F91">
      <w:rPr>
        <w:rFonts w:ascii="Times New Roman" w:hAnsi="Times New Roman"/>
        <w:color w:val="auto"/>
      </w:rPr>
      <w:fldChar w:fldCharType="separate"/>
    </w:r>
    <w:r w:rsidR="00302EF4">
      <w:rPr>
        <w:rFonts w:ascii="Times New Roman" w:hAnsi="Times New Roman"/>
        <w:noProof/>
        <w:color w:val="auto"/>
      </w:rPr>
      <w:t>5</w:t>
    </w:r>
    <w:r w:rsidRPr="00E27F91">
      <w:rPr>
        <w:rFonts w:ascii="Times New Roman" w:hAnsi="Times New Roman"/>
        <w:noProof/>
        <w:color w:val="auto"/>
      </w:rPr>
      <w:fldChar w:fldCharType="end"/>
    </w:r>
  </w:p>
  <w:p w:rsidR="002E13C2" w:rsidRDefault="002E13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E87" w:rsidRDefault="00E84E87" w:rsidP="009713E6">
      <w:r>
        <w:separator/>
      </w:r>
    </w:p>
  </w:footnote>
  <w:footnote w:type="continuationSeparator" w:id="0">
    <w:p w:rsidR="00E84E87" w:rsidRDefault="00E84E87" w:rsidP="009713E6">
      <w:r>
        <w:continuationSeparator/>
      </w:r>
    </w:p>
  </w:footnote>
  <w:footnote w:id="1">
    <w:p w:rsidR="002E13C2" w:rsidRPr="00FC45A5" w:rsidRDefault="002E13C2" w:rsidP="000E0D37">
      <w:pPr>
        <w:pStyle w:val="Fotnotstext"/>
        <w:rPr>
          <w:rFonts w:ascii="Times New Roman" w:hAnsi="Times New Roman"/>
        </w:rPr>
      </w:pPr>
      <w:r w:rsidRPr="00FC45A5">
        <w:rPr>
          <w:rStyle w:val="Fotnotsreferens"/>
          <w:rFonts w:ascii="Times New Roman" w:hAnsi="Times New Roman"/>
        </w:rPr>
        <w:footnoteRef/>
      </w:r>
      <w:r w:rsidRPr="00FC45A5">
        <w:rPr>
          <w:rFonts w:ascii="Times New Roman" w:hAnsi="Times New Roman"/>
        </w:rPr>
        <w:t xml:space="preserve"> </w:t>
      </w:r>
      <w:hyperlink r:id="rId1" w:history="1">
        <w:r w:rsidRPr="00FC45A5">
          <w:rPr>
            <w:rStyle w:val="Hyperlnk"/>
            <w:rFonts w:ascii="Times New Roman" w:hAnsi="Times New Roman"/>
          </w:rPr>
          <w:t>https://um.fi/documents/35732/48132/valtioneuv</w:t>
        </w:r>
        <w:r w:rsidRPr="00FC45A5">
          <w:rPr>
            <w:rStyle w:val="Hyperlnk"/>
            <w:rFonts w:ascii="Times New Roman" w:hAnsi="Times New Roman"/>
          </w:rPr>
          <w:t>o</w:t>
        </w:r>
        <w:r w:rsidRPr="00FC45A5">
          <w:rPr>
            <w:rStyle w:val="Hyperlnk"/>
            <w:rFonts w:ascii="Times New Roman" w:hAnsi="Times New Roman"/>
          </w:rPr>
          <w:t>ston_ihmisoikeusselonteko_2014__pdf__659_kb_</w:t>
        </w:r>
      </w:hyperlink>
      <w:r w:rsidRPr="00FC45A5">
        <w:rPr>
          <w:rFonts w:ascii="Times New Roman" w:hAnsi="Times New Roman"/>
        </w:rPr>
        <w:t xml:space="preserve"> </w:t>
      </w:r>
    </w:p>
  </w:footnote>
  <w:footnote w:id="2">
    <w:p w:rsidR="002E13C2" w:rsidRPr="00FC45A5" w:rsidRDefault="002E13C2" w:rsidP="00FC39C2">
      <w:pPr>
        <w:pStyle w:val="Fotnotstext"/>
        <w:rPr>
          <w:rFonts w:ascii="Times New Roman" w:hAnsi="Times New Roman"/>
        </w:rPr>
      </w:pPr>
      <w:r w:rsidRPr="00FC45A5">
        <w:rPr>
          <w:rStyle w:val="Fotnotsreferens"/>
          <w:rFonts w:ascii="Times New Roman" w:hAnsi="Times New Roman"/>
        </w:rPr>
        <w:footnoteRef/>
      </w:r>
      <w:r w:rsidRPr="00FC45A5">
        <w:rPr>
          <w:rFonts w:ascii="Times New Roman" w:hAnsi="Times New Roman"/>
        </w:rPr>
        <w:t xml:space="preserve"> </w:t>
      </w:r>
      <w:hyperlink r:id="rId2" w:history="1">
        <w:r w:rsidRPr="00FC45A5">
          <w:rPr>
            <w:rStyle w:val="Hyperlnk"/>
            <w:rFonts w:ascii="Times New Roman" w:hAnsi="Times New Roman"/>
          </w:rPr>
          <w:t>http://urn.fi/URN:NBN:fi-fe201504227254</w:t>
        </w:r>
      </w:hyperlink>
      <w:r w:rsidRPr="00FC45A5">
        <w:rPr>
          <w:rFonts w:ascii="Times New Roman" w:hAnsi="Times New Roman"/>
        </w:rPr>
        <w:t xml:space="preserve"> </w:t>
      </w:r>
    </w:p>
  </w:footnote>
  <w:footnote w:id="3">
    <w:p w:rsidR="002E13C2" w:rsidRPr="00FC45A5" w:rsidRDefault="002E13C2" w:rsidP="000E0D37">
      <w:pPr>
        <w:pStyle w:val="Fotnotstext"/>
        <w:rPr>
          <w:rFonts w:ascii="Times New Roman" w:hAnsi="Times New Roman"/>
        </w:rPr>
      </w:pPr>
      <w:r w:rsidRPr="00FC45A5">
        <w:rPr>
          <w:rStyle w:val="Fotnotsreferens"/>
          <w:rFonts w:ascii="Times New Roman" w:hAnsi="Times New Roman"/>
        </w:rPr>
        <w:footnoteRef/>
      </w:r>
      <w:r w:rsidRPr="00FC45A5">
        <w:rPr>
          <w:rFonts w:ascii="Times New Roman" w:hAnsi="Times New Roman"/>
        </w:rPr>
        <w:t xml:space="preserve"> </w:t>
      </w:r>
      <w:hyperlink r:id="rId3" w:history="1">
        <w:r w:rsidRPr="00FC45A5">
          <w:rPr>
            <w:rStyle w:val="Hyperlnk"/>
            <w:rFonts w:ascii="Times New Roman" w:hAnsi="Times New Roman"/>
          </w:rPr>
          <w:t>http://urn.fi/URN</w:t>
        </w:r>
        <w:r w:rsidRPr="00FC45A5">
          <w:rPr>
            <w:rStyle w:val="Hyperlnk"/>
            <w:rFonts w:ascii="Times New Roman" w:hAnsi="Times New Roman"/>
          </w:rPr>
          <w:t>:</w:t>
        </w:r>
        <w:r w:rsidRPr="00FC45A5">
          <w:rPr>
            <w:rStyle w:val="Hyperlnk"/>
            <w:rFonts w:ascii="Times New Roman" w:hAnsi="Times New Roman"/>
          </w:rPr>
          <w:t>ISBN:978-952-00-3024-7</w:t>
        </w:r>
      </w:hyperlink>
      <w:r w:rsidRPr="00FC45A5">
        <w:rPr>
          <w:rFonts w:ascii="Times New Roman" w:hAnsi="Times New Roman"/>
        </w:rPr>
        <w:t xml:space="preserve"> </w:t>
      </w:r>
    </w:p>
  </w:footnote>
  <w:footnote w:id="4">
    <w:p w:rsidR="002E13C2" w:rsidRPr="00FC45A5" w:rsidRDefault="002E13C2" w:rsidP="000F47DA">
      <w:pPr>
        <w:pStyle w:val="Fotnotstext"/>
        <w:rPr>
          <w:rFonts w:ascii="Times New Roman" w:hAnsi="Times New Roman"/>
        </w:rPr>
      </w:pPr>
      <w:r w:rsidRPr="00FC45A5">
        <w:rPr>
          <w:rStyle w:val="Fotnotsreferens"/>
          <w:rFonts w:ascii="Times New Roman" w:hAnsi="Times New Roman"/>
        </w:rPr>
        <w:footnoteRef/>
      </w:r>
      <w:r w:rsidRPr="00FC45A5">
        <w:rPr>
          <w:rFonts w:ascii="Times New Roman" w:hAnsi="Times New Roman"/>
        </w:rPr>
        <w:t xml:space="preserve"> </w:t>
      </w:r>
      <w:hyperlink r:id="rId4" w:history="1">
        <w:r w:rsidRPr="00FC45A5">
          <w:rPr>
            <w:rStyle w:val="Hyperlnk"/>
            <w:rFonts w:ascii="Times New Roman" w:hAnsi="Times New Roman"/>
          </w:rPr>
          <w:t>http://urn.fi/URN:ISBN:978-952-00-3908-0</w:t>
        </w:r>
      </w:hyperlink>
      <w:r w:rsidRPr="00FC45A5">
        <w:rPr>
          <w:rFonts w:ascii="Times New Roman" w:hAnsi="Times New Roman"/>
        </w:rPr>
        <w:t xml:space="preserve"> </w:t>
      </w:r>
    </w:p>
  </w:footnote>
  <w:footnote w:id="5">
    <w:p w:rsidR="00563F84" w:rsidRPr="00563F84" w:rsidRDefault="00563F84">
      <w:pPr>
        <w:pStyle w:val="Fotnotstext"/>
      </w:pPr>
      <w:r>
        <w:rPr>
          <w:rStyle w:val="Fotnotsreferens"/>
        </w:rPr>
        <w:footnoteRef/>
      </w:r>
      <w:r w:rsidRPr="00563F84">
        <w:t xml:space="preserve"> </w:t>
      </w:r>
      <w:hyperlink r:id="rId5" w:history="1">
        <w:r w:rsidRPr="0071457D">
          <w:rPr>
            <w:rStyle w:val="Hyperlnk"/>
          </w:rPr>
          <w:t>https://www.regeringen.ax/halsa-omsorg/fns-konvention-om-rattigheter-personer-funktionsnedsattning</w:t>
        </w:r>
      </w:hyperlink>
    </w:p>
  </w:footnote>
  <w:footnote w:id="6">
    <w:p w:rsidR="002E13C2" w:rsidRPr="0068782D" w:rsidRDefault="002E13C2" w:rsidP="000E0D37">
      <w:pPr>
        <w:pStyle w:val="Fotnotstext"/>
        <w:jc w:val="left"/>
        <w:rPr>
          <w:rFonts w:ascii="Times New Roman" w:hAnsi="Times New Roman"/>
        </w:rPr>
      </w:pPr>
      <w:r w:rsidRPr="00FC45A5">
        <w:rPr>
          <w:rStyle w:val="Fotnotsreferens"/>
          <w:rFonts w:ascii="Times New Roman" w:hAnsi="Times New Roman"/>
        </w:rPr>
        <w:footnoteRef/>
      </w:r>
      <w:r w:rsidR="0068782D">
        <w:rPr>
          <w:rFonts w:ascii="Times New Roman" w:hAnsi="Times New Roman"/>
        </w:rPr>
        <w:t xml:space="preserve"> </w:t>
      </w:r>
      <w:hyperlink r:id="rId6" w:history="1">
        <w:r w:rsidRPr="0068782D">
          <w:rPr>
            <w:rStyle w:val="Hyperlnk"/>
            <w:rFonts w:ascii="Times New Roman" w:hAnsi="Times New Roman"/>
          </w:rPr>
          <w:t>https://tyosuojelu.julkaisuverkossa.fi/syrjinnan_kiellon_valvonta_etela_suomessa_vuonna_2016/#/article/1/page</w:t>
        </w:r>
        <w:r w:rsidRPr="00A064FC">
          <w:rPr>
            <w:rStyle w:val="Hyperlnk"/>
            <w:rFonts w:ascii="Times New Roman" w:hAnsi="Times New Roman"/>
          </w:rPr>
          <w:t>/1</w:t>
        </w:r>
      </w:hyperlink>
      <w:r w:rsidRPr="0068782D">
        <w:rPr>
          <w:rFonts w:ascii="Times New Roman" w:hAnsi="Times New Roman"/>
        </w:rPr>
        <w:t xml:space="preserve">  </w:t>
      </w:r>
    </w:p>
  </w:footnote>
  <w:footnote w:id="7">
    <w:p w:rsidR="002E13C2" w:rsidRPr="00FC45A5" w:rsidRDefault="002E13C2" w:rsidP="00664157">
      <w:pPr>
        <w:pStyle w:val="Fotnotstext"/>
        <w:rPr>
          <w:rFonts w:ascii="Times New Roman" w:hAnsi="Times New Roman"/>
        </w:rPr>
      </w:pPr>
      <w:r w:rsidRPr="00FC45A5">
        <w:rPr>
          <w:rStyle w:val="Fotnotsreferens"/>
          <w:rFonts w:ascii="Times New Roman" w:hAnsi="Times New Roman"/>
        </w:rPr>
        <w:footnoteRef/>
      </w:r>
      <w:r w:rsidRPr="00FC45A5">
        <w:rPr>
          <w:rFonts w:ascii="Times New Roman" w:hAnsi="Times New Roman"/>
        </w:rPr>
        <w:t xml:space="preserve"> </w:t>
      </w:r>
      <w:hyperlink r:id="rId7" w:history="1">
        <w:r w:rsidRPr="00FC45A5">
          <w:rPr>
            <w:rStyle w:val="Hyperlnk"/>
            <w:rFonts w:ascii="Times New Roman" w:hAnsi="Times New Roman"/>
          </w:rPr>
          <w:t>https://www.syrjinta.fi/documents/10181/36404/Vammaisselvitys/655200f8-6eff-42a0-9c60-766f1002244c</w:t>
        </w:r>
      </w:hyperlink>
      <w:r w:rsidRPr="00FC45A5">
        <w:rPr>
          <w:rFonts w:ascii="Times New Roman" w:hAnsi="Times New Roman"/>
        </w:rPr>
        <w:t xml:space="preserve"> </w:t>
      </w:r>
    </w:p>
  </w:footnote>
  <w:footnote w:id="8">
    <w:p w:rsidR="002E13C2" w:rsidRPr="00FC45A5" w:rsidRDefault="002E13C2" w:rsidP="005C3D32">
      <w:pPr>
        <w:pStyle w:val="Fotnotstext"/>
        <w:rPr>
          <w:rFonts w:ascii="Times New Roman" w:hAnsi="Times New Roman"/>
        </w:rPr>
      </w:pPr>
      <w:r w:rsidRPr="00FC45A5">
        <w:rPr>
          <w:rStyle w:val="Fotnotsreferens"/>
          <w:rFonts w:ascii="Times New Roman" w:hAnsi="Times New Roman"/>
        </w:rPr>
        <w:footnoteRef/>
      </w:r>
      <w:r w:rsidRPr="00FC45A5">
        <w:rPr>
          <w:rFonts w:ascii="Times New Roman" w:hAnsi="Times New Roman"/>
        </w:rPr>
        <w:t xml:space="preserve"> </w:t>
      </w:r>
      <w:hyperlink r:id="rId8" w:history="1">
        <w:r w:rsidRPr="00FC45A5">
          <w:rPr>
            <w:rStyle w:val="Hyperlnk"/>
            <w:rFonts w:ascii="Times New Roman" w:hAnsi="Times New Roman"/>
          </w:rPr>
          <w:t>http://www.theseus.fi/bitstream/handle/10024/154780/POLAMK_Rap131_web.pdf?sequence=1&amp;isAllowed=y</w:t>
        </w:r>
      </w:hyperlink>
    </w:p>
  </w:footnote>
  <w:footnote w:id="9">
    <w:p w:rsidR="002E13C2" w:rsidRPr="00FC45A5" w:rsidRDefault="002E13C2" w:rsidP="000E0D37">
      <w:pPr>
        <w:pStyle w:val="Fotnotstext"/>
        <w:rPr>
          <w:rFonts w:ascii="Times New Roman" w:hAnsi="Times New Roman"/>
        </w:rPr>
      </w:pPr>
      <w:r w:rsidRPr="00FC45A5">
        <w:rPr>
          <w:rStyle w:val="Fotnotsreferens"/>
          <w:rFonts w:ascii="Times New Roman" w:hAnsi="Times New Roman"/>
        </w:rPr>
        <w:footnoteRef/>
      </w:r>
      <w:r w:rsidRPr="00FC45A5">
        <w:rPr>
          <w:rFonts w:ascii="Times New Roman" w:hAnsi="Times New Roman"/>
        </w:rPr>
        <w:t xml:space="preserve"> </w:t>
      </w:r>
      <w:hyperlink r:id="rId9" w:history="1">
        <w:r w:rsidRPr="00FC45A5">
          <w:rPr>
            <w:rStyle w:val="Hyperlnk"/>
            <w:rFonts w:ascii="Times New Roman" w:hAnsi="Times New Roman"/>
          </w:rPr>
          <w:t>http://urn.fi/URN:ISBN:978-952-259-496-9</w:t>
        </w:r>
      </w:hyperlink>
      <w:r w:rsidRPr="00FC45A5">
        <w:rPr>
          <w:rFonts w:ascii="Times New Roman" w:hAnsi="Times New Roman"/>
        </w:rPr>
        <w:t xml:space="preserve">  </w:t>
      </w:r>
    </w:p>
  </w:footnote>
  <w:footnote w:id="10">
    <w:p w:rsidR="002E13C2" w:rsidRPr="00FC45A5" w:rsidRDefault="002E13C2" w:rsidP="000E0D37">
      <w:pPr>
        <w:pStyle w:val="Fotnotstext"/>
        <w:rPr>
          <w:rFonts w:ascii="Times New Roman" w:hAnsi="Times New Roman"/>
        </w:rPr>
      </w:pPr>
      <w:r w:rsidRPr="00FC45A5">
        <w:rPr>
          <w:rStyle w:val="Fotnotsreferens"/>
          <w:rFonts w:ascii="Times New Roman" w:hAnsi="Times New Roman"/>
        </w:rPr>
        <w:footnoteRef/>
      </w:r>
      <w:r w:rsidRPr="00FC45A5">
        <w:rPr>
          <w:rFonts w:ascii="Times New Roman" w:hAnsi="Times New Roman"/>
        </w:rPr>
        <w:t xml:space="preserve"> </w:t>
      </w:r>
      <w:hyperlink r:id="rId10" w:history="1">
        <w:r w:rsidRPr="00FC45A5">
          <w:rPr>
            <w:rStyle w:val="Hyperlnk"/>
            <w:rFonts w:ascii="Times New Roman" w:hAnsi="Times New Roman"/>
          </w:rPr>
          <w:t>http://urn.fi/URN:ISBN:978-952-337-055-5</w:t>
        </w:r>
      </w:hyperlink>
      <w:r w:rsidRPr="00FC45A5">
        <w:rPr>
          <w:rFonts w:ascii="Times New Roman" w:hAnsi="Times New Roman"/>
        </w:rPr>
        <w:t xml:space="preserve"> </w:t>
      </w:r>
    </w:p>
  </w:footnote>
  <w:footnote w:id="11">
    <w:p w:rsidR="002E13C2" w:rsidRPr="00FC45A5" w:rsidRDefault="002E13C2" w:rsidP="000E0D37">
      <w:pPr>
        <w:pStyle w:val="Fotnotstext"/>
        <w:rPr>
          <w:rFonts w:ascii="Times New Roman" w:hAnsi="Times New Roman"/>
        </w:rPr>
      </w:pPr>
      <w:r w:rsidRPr="00FC45A5">
        <w:rPr>
          <w:rStyle w:val="Fotnotsreferens"/>
          <w:rFonts w:ascii="Times New Roman" w:hAnsi="Times New Roman"/>
        </w:rPr>
        <w:footnoteRef/>
      </w:r>
      <w:r w:rsidRPr="00FC45A5">
        <w:rPr>
          <w:rFonts w:ascii="Times New Roman" w:hAnsi="Times New Roman"/>
        </w:rPr>
        <w:t xml:space="preserve"> </w:t>
      </w:r>
      <w:hyperlink r:id="rId11" w:history="1">
        <w:r w:rsidRPr="00FC45A5">
          <w:rPr>
            <w:rStyle w:val="Hyperlnk"/>
            <w:rFonts w:ascii="Times New Roman" w:hAnsi="Times New Roman"/>
          </w:rPr>
          <w:t>https://www.stat.fi/til/asas/2016/01/asas_2016_01_2017-10-11_kat_001_fi.html</w:t>
        </w:r>
      </w:hyperlink>
    </w:p>
  </w:footnote>
  <w:footnote w:id="12">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TRAFI/437519/03.04.03.00/2017, 15.6.2018</w:t>
      </w:r>
    </w:p>
  </w:footnote>
  <w:footnote w:id="13">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12" w:history="1">
        <w:r w:rsidRPr="0071457D">
          <w:rPr>
            <w:rStyle w:val="Hyperlnk"/>
            <w:rFonts w:ascii="Times New Roman" w:hAnsi="Times New Roman"/>
            <w:lang w:val="sv-FI"/>
          </w:rPr>
          <w:t>http://urn.fi/URN:ISBN:978-952-243-516-3</w:t>
        </w:r>
      </w:hyperlink>
      <w:r w:rsidRPr="0071457D">
        <w:rPr>
          <w:rFonts w:ascii="Times New Roman" w:hAnsi="Times New Roman"/>
          <w:lang w:val="sv-FI"/>
        </w:rPr>
        <w:t xml:space="preserve"> </w:t>
      </w:r>
    </w:p>
  </w:footnote>
  <w:footnote w:id="14">
    <w:p w:rsidR="002E13C2" w:rsidRPr="0071457D" w:rsidRDefault="002E13C2" w:rsidP="00461E5E">
      <w:pPr>
        <w:pStyle w:val="Fotnotstext"/>
        <w:jc w:val="lef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13" w:history="1">
        <w:r w:rsidRPr="0071457D">
          <w:rPr>
            <w:rStyle w:val="Hyperlnk"/>
            <w:rFonts w:ascii="Times New Roman" w:hAnsi="Times New Roman"/>
            <w:lang w:val="sv-FI"/>
          </w:rPr>
          <w:t>https://www.regeringen.ax/sites/www.regeringen.ax/files/attachments/guidedocument/tillganglighet-praktikrapport2017.pdf</w:t>
        </w:r>
      </w:hyperlink>
      <w:r w:rsidRPr="0071457D">
        <w:rPr>
          <w:rFonts w:ascii="Times New Roman" w:hAnsi="Times New Roman"/>
          <w:lang w:val="sv-FI"/>
        </w:rPr>
        <w:t xml:space="preserve"> </w:t>
      </w:r>
    </w:p>
  </w:footnote>
  <w:footnote w:id="15">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14" w:history="1">
        <w:r w:rsidRPr="0071457D">
          <w:rPr>
            <w:rStyle w:val="Hyperlnk"/>
            <w:rFonts w:ascii="Times New Roman" w:hAnsi="Times New Roman"/>
            <w:lang w:val="sv-FI"/>
          </w:rPr>
          <w:t>http://urn.fi/URN:NBN:fi-fe2018061825986</w:t>
        </w:r>
      </w:hyperlink>
      <w:r w:rsidRPr="0071457D">
        <w:rPr>
          <w:rFonts w:ascii="Times New Roman" w:hAnsi="Times New Roman"/>
          <w:lang w:val="sv-FI"/>
        </w:rPr>
        <w:t xml:space="preserve"> </w:t>
      </w:r>
    </w:p>
  </w:footnote>
  <w:footnote w:id="16">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15" w:history="1">
        <w:r w:rsidRPr="0071457D">
          <w:rPr>
            <w:rStyle w:val="Hyperlnk"/>
            <w:rFonts w:ascii="Times New Roman" w:hAnsi="Times New Roman"/>
            <w:lang w:val="sv-FI"/>
          </w:rPr>
          <w:t>http://urn.fi/URN</w:t>
        </w:r>
        <w:r w:rsidRPr="0071457D">
          <w:rPr>
            <w:rStyle w:val="Hyperlnk"/>
            <w:rFonts w:ascii="Times New Roman" w:hAnsi="Times New Roman"/>
            <w:lang w:val="sv-FI"/>
          </w:rPr>
          <w:t>:</w:t>
        </w:r>
        <w:r w:rsidRPr="0071457D">
          <w:rPr>
            <w:rStyle w:val="Hyperlnk"/>
            <w:rFonts w:ascii="Times New Roman" w:hAnsi="Times New Roman"/>
            <w:lang w:val="sv-FI"/>
          </w:rPr>
          <w:t>ISB</w:t>
        </w:r>
        <w:r w:rsidRPr="0071457D">
          <w:rPr>
            <w:rStyle w:val="Hyperlnk"/>
            <w:rFonts w:ascii="Times New Roman" w:hAnsi="Times New Roman"/>
            <w:lang w:val="sv-FI"/>
          </w:rPr>
          <w:t>N</w:t>
        </w:r>
        <w:r w:rsidRPr="0071457D">
          <w:rPr>
            <w:rStyle w:val="Hyperlnk"/>
            <w:rFonts w:ascii="Times New Roman" w:hAnsi="Times New Roman"/>
            <w:lang w:val="sv-FI"/>
          </w:rPr>
          <w:t>:978-952-00-3315-6</w:t>
        </w:r>
      </w:hyperlink>
      <w:r w:rsidRPr="0071457D">
        <w:rPr>
          <w:rFonts w:ascii="Times New Roman" w:hAnsi="Times New Roman"/>
          <w:lang w:val="sv-FI"/>
        </w:rPr>
        <w:t xml:space="preserve"> </w:t>
      </w:r>
    </w:p>
  </w:footnote>
  <w:footnote w:id="17">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16" w:history="1">
        <w:r w:rsidRPr="0071457D">
          <w:rPr>
            <w:rStyle w:val="Hyperlnk"/>
            <w:rFonts w:ascii="Times New Roman" w:hAnsi="Times New Roman"/>
            <w:lang w:val="sv-FI"/>
          </w:rPr>
          <w:t>http://urn.fi/UR</w:t>
        </w:r>
        <w:r w:rsidRPr="0071457D">
          <w:rPr>
            <w:rStyle w:val="Hyperlnk"/>
            <w:rFonts w:ascii="Times New Roman" w:hAnsi="Times New Roman"/>
            <w:lang w:val="sv-FI"/>
          </w:rPr>
          <w:t>N</w:t>
        </w:r>
        <w:r w:rsidRPr="0071457D">
          <w:rPr>
            <w:rStyle w:val="Hyperlnk"/>
            <w:rFonts w:ascii="Times New Roman" w:hAnsi="Times New Roman"/>
            <w:lang w:val="sv-FI"/>
          </w:rPr>
          <w:t>:ISBN:978-952-302-895-1</w:t>
        </w:r>
      </w:hyperlink>
      <w:r w:rsidRPr="0071457D">
        <w:rPr>
          <w:rFonts w:ascii="Times New Roman" w:hAnsi="Times New Roman"/>
          <w:lang w:val="sv-FI"/>
        </w:rPr>
        <w:t xml:space="preserve"> </w:t>
      </w:r>
    </w:p>
    <w:p w:rsidR="002E13C2" w:rsidRPr="0071457D" w:rsidRDefault="002E13C2" w:rsidP="000E0D37">
      <w:pPr>
        <w:pStyle w:val="Fotnotstext"/>
        <w:rPr>
          <w:rFonts w:ascii="Times New Roman" w:hAnsi="Times New Roman"/>
          <w:lang w:val="sv-FI"/>
        </w:rPr>
      </w:pPr>
    </w:p>
  </w:footnote>
  <w:footnote w:id="18">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17" w:history="1">
        <w:r w:rsidRPr="0071457D">
          <w:rPr>
            <w:rStyle w:val="Hyperlnk"/>
            <w:rFonts w:ascii="Times New Roman" w:hAnsi="Times New Roman"/>
            <w:lang w:val="sv-FI"/>
          </w:rPr>
          <w:t>http://urn.</w:t>
        </w:r>
        <w:r w:rsidRPr="0071457D">
          <w:rPr>
            <w:rStyle w:val="Hyperlnk"/>
            <w:rFonts w:ascii="Times New Roman" w:hAnsi="Times New Roman"/>
            <w:lang w:val="sv-FI"/>
          </w:rPr>
          <w:t>f</w:t>
        </w:r>
        <w:r w:rsidRPr="0071457D">
          <w:rPr>
            <w:rStyle w:val="Hyperlnk"/>
            <w:rFonts w:ascii="Times New Roman" w:hAnsi="Times New Roman"/>
            <w:lang w:val="sv-FI"/>
          </w:rPr>
          <w:t>i/URN:ISBN:9</w:t>
        </w:r>
        <w:r w:rsidRPr="0071457D">
          <w:rPr>
            <w:rStyle w:val="Hyperlnk"/>
            <w:rFonts w:ascii="Times New Roman" w:hAnsi="Times New Roman"/>
            <w:lang w:val="sv-FI"/>
          </w:rPr>
          <w:t>7</w:t>
        </w:r>
        <w:r w:rsidRPr="0071457D">
          <w:rPr>
            <w:rStyle w:val="Hyperlnk"/>
            <w:rFonts w:ascii="Times New Roman" w:hAnsi="Times New Roman"/>
            <w:lang w:val="sv-FI"/>
          </w:rPr>
          <w:t>8-952-324-091-9</w:t>
        </w:r>
      </w:hyperlink>
      <w:r w:rsidRPr="0071457D">
        <w:rPr>
          <w:rFonts w:ascii="Times New Roman" w:hAnsi="Times New Roman"/>
          <w:lang w:val="sv-FI"/>
        </w:rPr>
        <w:t xml:space="preserve"> </w:t>
      </w:r>
    </w:p>
  </w:footnote>
  <w:footnote w:id="19">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0068782D">
        <w:rPr>
          <w:rFonts w:ascii="Times New Roman" w:hAnsi="Times New Roman"/>
          <w:lang w:val="sv-FI"/>
        </w:rPr>
        <w:t xml:space="preserve"> </w:t>
      </w:r>
      <w:hyperlink r:id="rId18" w:history="1">
        <w:r w:rsidRPr="0071457D">
          <w:rPr>
            <w:rStyle w:val="Hyperlnk"/>
            <w:rFonts w:ascii="Times New Roman" w:hAnsi="Times New Roman"/>
            <w:lang w:val="sv-FI"/>
          </w:rPr>
          <w:t>http://www.va</w:t>
        </w:r>
        <w:r w:rsidRPr="0071457D">
          <w:rPr>
            <w:rStyle w:val="Hyperlnk"/>
            <w:rFonts w:ascii="Times New Roman" w:hAnsi="Times New Roman"/>
            <w:lang w:val="sv-FI"/>
          </w:rPr>
          <w:t>l</w:t>
        </w:r>
        <w:r w:rsidRPr="0071457D">
          <w:rPr>
            <w:rStyle w:val="Hyperlnk"/>
            <w:rFonts w:ascii="Times New Roman" w:hAnsi="Times New Roman"/>
            <w:lang w:val="sv-FI"/>
          </w:rPr>
          <w:t>vira.fi/documents/14444/1835702/Kehitysvammalain_toimeenpanon_seuranta.pdf/dcf11a12-2093-aa03-ca86-28904d5c42f3</w:t>
        </w:r>
      </w:hyperlink>
      <w:r w:rsidRPr="0071457D">
        <w:rPr>
          <w:rFonts w:ascii="Times New Roman" w:hAnsi="Times New Roman"/>
          <w:lang w:val="sv-FI"/>
        </w:rPr>
        <w:t xml:space="preserve"> </w:t>
      </w:r>
    </w:p>
  </w:footnote>
  <w:footnote w:id="20">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hyperlink r:id="rId19" w:history="1">
        <w:r w:rsidRPr="0071457D">
          <w:rPr>
            <w:rStyle w:val="Hyperlnk"/>
            <w:rFonts w:ascii="Times New Roman" w:hAnsi="Times New Roman"/>
            <w:lang w:val="sv-FI"/>
          </w:rPr>
          <w:t>https://oikeus.fi/material/attachments/oikeus/tietoarikoksenuhrinoikeuksista2017/r9ap2RYYr/Tietoa_rikoksen_uhrin_oikeuksista_selkosuomi.pdf</w:t>
        </w:r>
      </w:hyperlink>
      <w:r w:rsidRPr="0071457D">
        <w:rPr>
          <w:rFonts w:ascii="Times New Roman" w:hAnsi="Times New Roman"/>
          <w:lang w:val="sv-FI"/>
        </w:rPr>
        <w:t xml:space="preserve"> </w:t>
      </w:r>
    </w:p>
  </w:footnote>
  <w:footnote w:id="21">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20" w:history="1">
        <w:r w:rsidRPr="0071457D">
          <w:rPr>
            <w:rStyle w:val="Hyperlnk"/>
            <w:rFonts w:ascii="Times New Roman" w:hAnsi="Times New Roman"/>
            <w:lang w:val="sv-FI"/>
          </w:rPr>
          <w:t>http://urn.fi/URN:ISBN:978-952-00-39</w:t>
        </w:r>
        <w:r w:rsidRPr="0071457D">
          <w:rPr>
            <w:rStyle w:val="Hyperlnk"/>
            <w:rFonts w:ascii="Times New Roman" w:hAnsi="Times New Roman"/>
            <w:lang w:val="sv-FI"/>
          </w:rPr>
          <w:t>7</w:t>
        </w:r>
        <w:r w:rsidRPr="0071457D">
          <w:rPr>
            <w:rStyle w:val="Hyperlnk"/>
            <w:rFonts w:ascii="Times New Roman" w:hAnsi="Times New Roman"/>
            <w:lang w:val="sv-FI"/>
          </w:rPr>
          <w:t>0-7</w:t>
        </w:r>
      </w:hyperlink>
      <w:r w:rsidRPr="0071457D">
        <w:rPr>
          <w:rFonts w:ascii="Times New Roman" w:hAnsi="Times New Roman"/>
          <w:lang w:val="sv-FI"/>
        </w:rPr>
        <w:t xml:space="preserve"> </w:t>
      </w:r>
    </w:p>
  </w:footnote>
  <w:footnote w:id="22">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21" w:history="1">
        <w:r w:rsidRPr="0071457D">
          <w:rPr>
            <w:rStyle w:val="Hyperlnk"/>
            <w:rFonts w:ascii="Times New Roman" w:hAnsi="Times New Roman"/>
            <w:lang w:val="sv-FI"/>
          </w:rPr>
          <w:t>http://www.jul</w:t>
        </w:r>
        <w:r w:rsidRPr="0071457D">
          <w:rPr>
            <w:rStyle w:val="Hyperlnk"/>
            <w:rFonts w:ascii="Times New Roman" w:hAnsi="Times New Roman"/>
            <w:lang w:val="sv-FI"/>
          </w:rPr>
          <w:t>k</w:t>
        </w:r>
        <w:r w:rsidRPr="0071457D">
          <w:rPr>
            <w:rStyle w:val="Hyperlnk"/>
            <w:rFonts w:ascii="Times New Roman" w:hAnsi="Times New Roman"/>
            <w:lang w:val="sv-FI"/>
          </w:rPr>
          <w:t>ari.fi/bitstream/handle/10024/130033/THL_TT_kortti_Turvakodit_vammaiset.pdf?sequence=1</w:t>
        </w:r>
      </w:hyperlink>
      <w:r w:rsidRPr="0071457D">
        <w:rPr>
          <w:rFonts w:ascii="Times New Roman" w:hAnsi="Times New Roman"/>
          <w:lang w:val="sv-FI"/>
        </w:rPr>
        <w:t xml:space="preserve"> </w:t>
      </w:r>
    </w:p>
  </w:footnote>
  <w:footnote w:id="23">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22" w:history="1">
        <w:r w:rsidRPr="0071457D">
          <w:rPr>
            <w:rStyle w:val="Hyperlnk"/>
            <w:rFonts w:ascii="Times New Roman" w:hAnsi="Times New Roman"/>
            <w:lang w:val="sv-FI"/>
          </w:rPr>
          <w:t>https://thl.fi/fi/web/vammaispalvelujen-kasikirja/itsenaisen-elaman-tuki/vakivalta-ja-vammaisuus</w:t>
        </w:r>
      </w:hyperlink>
      <w:r w:rsidRPr="0071457D">
        <w:rPr>
          <w:rFonts w:ascii="Times New Roman" w:hAnsi="Times New Roman"/>
          <w:lang w:val="sv-FI"/>
        </w:rPr>
        <w:t xml:space="preserve"> </w:t>
      </w:r>
    </w:p>
  </w:footnote>
  <w:footnote w:id="24">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23" w:history="1">
        <w:r w:rsidRPr="0071457D">
          <w:rPr>
            <w:rStyle w:val="Hyperlnk"/>
            <w:rFonts w:ascii="Times New Roman" w:hAnsi="Times New Roman"/>
            <w:lang w:val="sv-FI"/>
          </w:rPr>
          <w:t>http://urn.fi/URN:ISBN:978-952-245-915-2</w:t>
        </w:r>
      </w:hyperlink>
      <w:r w:rsidRPr="0071457D">
        <w:rPr>
          <w:rFonts w:ascii="Times New Roman" w:hAnsi="Times New Roman"/>
          <w:lang w:val="sv-FI"/>
        </w:rPr>
        <w:t xml:space="preserve"> </w:t>
      </w:r>
    </w:p>
  </w:footnote>
  <w:footnote w:id="25">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24" w:history="1">
        <w:r w:rsidRPr="0071457D">
          <w:rPr>
            <w:rStyle w:val="Hyperlnk"/>
            <w:rFonts w:ascii="Times New Roman" w:hAnsi="Times New Roman"/>
            <w:lang w:val="sv-FI"/>
          </w:rPr>
          <w:t>http://urn.fi/URN:ISBN:978-952-00-3801-4</w:t>
        </w:r>
      </w:hyperlink>
      <w:r w:rsidRPr="0071457D">
        <w:rPr>
          <w:rFonts w:ascii="Times New Roman" w:hAnsi="Times New Roman"/>
          <w:lang w:val="sv-FI"/>
        </w:rPr>
        <w:t xml:space="preserve"> </w:t>
      </w:r>
    </w:p>
  </w:footnote>
  <w:footnote w:id="26">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25" w:history="1">
        <w:r w:rsidRPr="0071457D">
          <w:rPr>
            <w:rStyle w:val="Hyperlnk"/>
            <w:rFonts w:ascii="Times New Roman" w:hAnsi="Times New Roman"/>
            <w:lang w:val="sv-FI"/>
          </w:rPr>
          <w:t>http://urn.fi/URN:ISBN:978-952-11-4790-6</w:t>
        </w:r>
      </w:hyperlink>
      <w:r w:rsidRPr="0071457D">
        <w:rPr>
          <w:rFonts w:ascii="Times New Roman" w:hAnsi="Times New Roman"/>
          <w:lang w:val="sv-FI"/>
        </w:rPr>
        <w:t xml:space="preserve"> </w:t>
      </w:r>
    </w:p>
  </w:footnote>
  <w:footnote w:id="27">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26" w:history="1">
        <w:r w:rsidRPr="0071457D">
          <w:rPr>
            <w:rStyle w:val="Hyperlnk"/>
            <w:rFonts w:ascii="Times New Roman" w:hAnsi="Times New Roman"/>
            <w:lang w:val="sv-FI"/>
          </w:rPr>
          <w:t>http://urn.fi/URN:</w:t>
        </w:r>
        <w:r w:rsidRPr="0071457D">
          <w:rPr>
            <w:rStyle w:val="Hyperlnk"/>
            <w:rFonts w:ascii="Times New Roman" w:hAnsi="Times New Roman"/>
            <w:lang w:val="sv-FI"/>
          </w:rPr>
          <w:t>N</w:t>
        </w:r>
        <w:r w:rsidRPr="0071457D">
          <w:rPr>
            <w:rStyle w:val="Hyperlnk"/>
            <w:rFonts w:ascii="Times New Roman" w:hAnsi="Times New Roman"/>
            <w:lang w:val="sv-FI"/>
          </w:rPr>
          <w:t>BN:fi-fe201710058893</w:t>
        </w:r>
      </w:hyperlink>
      <w:r w:rsidRPr="0071457D">
        <w:rPr>
          <w:rFonts w:ascii="Times New Roman" w:hAnsi="Times New Roman"/>
          <w:lang w:val="sv-FI"/>
        </w:rPr>
        <w:t xml:space="preserve"> </w:t>
      </w:r>
    </w:p>
  </w:footnote>
  <w:footnote w:id="28">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27" w:history="1">
        <w:r w:rsidRPr="0071457D">
          <w:rPr>
            <w:rStyle w:val="Hyperlnk"/>
            <w:rFonts w:ascii="Times New Roman" w:hAnsi="Times New Roman"/>
            <w:lang w:val="sv-FI"/>
          </w:rPr>
          <w:t>http://urn.fi/URN:ISBN:978-952-302-946-0</w:t>
        </w:r>
      </w:hyperlink>
      <w:r w:rsidRPr="0071457D">
        <w:rPr>
          <w:rFonts w:ascii="Times New Roman" w:hAnsi="Times New Roman"/>
          <w:lang w:val="sv-FI"/>
        </w:rPr>
        <w:t xml:space="preserve"> </w:t>
      </w:r>
    </w:p>
  </w:footnote>
  <w:footnote w:id="29">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28" w:history="1">
        <w:r w:rsidRPr="0071457D">
          <w:rPr>
            <w:rStyle w:val="Hyperlnk"/>
            <w:rFonts w:ascii="Times New Roman" w:hAnsi="Times New Roman"/>
            <w:lang w:val="sv-FI"/>
          </w:rPr>
          <w:t>https://www.hel.fi/hel2/tietokeskus/julkaisut/pdf/18_05_17_Vammaisten_palvelujen_raportti_2017.pdf</w:t>
        </w:r>
      </w:hyperlink>
      <w:r w:rsidRPr="0071457D">
        <w:rPr>
          <w:rFonts w:ascii="Times New Roman" w:hAnsi="Times New Roman"/>
          <w:lang w:val="sv-FI"/>
        </w:rPr>
        <w:t xml:space="preserve"> </w:t>
      </w:r>
    </w:p>
  </w:footnote>
  <w:footnote w:id="30">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hyperlink r:id="rId29" w:history="1">
        <w:r w:rsidRPr="0071457D">
          <w:rPr>
            <w:rStyle w:val="Hyperlnk"/>
            <w:rFonts w:ascii="Times New Roman" w:hAnsi="Times New Roman"/>
            <w:lang w:val="sv-FI"/>
          </w:rPr>
          <w:t>https://www.oph.fi/download/158006_kuurojen_ja_viittomakielisten_oppilaiden_lukumaara_ja_opetusjarjestelyt.pdf</w:t>
        </w:r>
      </w:hyperlink>
      <w:r w:rsidRPr="0071457D">
        <w:rPr>
          <w:rFonts w:ascii="Times New Roman" w:hAnsi="Times New Roman"/>
          <w:lang w:val="sv-FI"/>
        </w:rPr>
        <w:t xml:space="preserve"> </w:t>
      </w:r>
    </w:p>
  </w:footnote>
  <w:footnote w:id="31">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30" w:history="1">
        <w:r w:rsidRPr="0071457D">
          <w:rPr>
            <w:rStyle w:val="Hyperlnk"/>
            <w:rFonts w:ascii="Times New Roman" w:hAnsi="Times New Roman"/>
            <w:lang w:val="sv-FI"/>
          </w:rPr>
          <w:t>https://www.oph.fi/download/176947_viittomakieliset_oppilaat_perusopetuksessa.pdf</w:t>
        </w:r>
      </w:hyperlink>
      <w:r w:rsidRPr="0071457D">
        <w:rPr>
          <w:rFonts w:ascii="Times New Roman" w:hAnsi="Times New Roman"/>
          <w:lang w:val="sv-FI"/>
        </w:rPr>
        <w:t xml:space="preserve"> </w:t>
      </w:r>
    </w:p>
  </w:footnote>
  <w:footnote w:id="32">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31" w:history="1">
        <w:r w:rsidRPr="0071457D">
          <w:rPr>
            <w:rStyle w:val="Hyperlnk"/>
            <w:rFonts w:ascii="Times New Roman" w:hAnsi="Times New Roman"/>
            <w:lang w:val="sv-FI"/>
          </w:rPr>
          <w:t>http://scripta.kotus.fi/www/verkkojulkaisut/julk15/Viittomakielten_kielipoliittinen_ohjelma.pdf</w:t>
        </w:r>
      </w:hyperlink>
      <w:r w:rsidRPr="0071457D">
        <w:rPr>
          <w:rFonts w:ascii="Times New Roman" w:hAnsi="Times New Roman"/>
          <w:lang w:val="sv-FI"/>
        </w:rPr>
        <w:t xml:space="preserve"> </w:t>
      </w:r>
    </w:p>
  </w:footnote>
  <w:footnote w:id="33">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32" w:history="1">
        <w:r w:rsidRPr="0071457D">
          <w:rPr>
            <w:rStyle w:val="Hyperlnk"/>
            <w:rFonts w:ascii="Times New Roman" w:hAnsi="Times New Roman"/>
            <w:lang w:val="sv-FI"/>
          </w:rPr>
          <w:t>http://selkokeskus.fi/selkokieli/tarvearvio/</w:t>
        </w:r>
      </w:hyperlink>
      <w:r w:rsidRPr="0071457D">
        <w:rPr>
          <w:rFonts w:ascii="Times New Roman" w:hAnsi="Times New Roman"/>
          <w:lang w:val="sv-FI"/>
        </w:rPr>
        <w:t xml:space="preserve"> </w:t>
      </w:r>
    </w:p>
  </w:footnote>
  <w:footnote w:id="34">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33" w:history="1">
        <w:r w:rsidRPr="0071457D">
          <w:rPr>
            <w:rStyle w:val="Hyperlnk"/>
            <w:rFonts w:ascii="Times New Roman" w:hAnsi="Times New Roman"/>
            <w:lang w:val="sv-FI"/>
          </w:rPr>
          <w:t>http://selkokeskus.fi/wordpress/wp-content/uploads/2017/03/Kuntakysely_raportti.pdf</w:t>
        </w:r>
      </w:hyperlink>
      <w:r w:rsidRPr="0071457D">
        <w:rPr>
          <w:rFonts w:ascii="Times New Roman" w:hAnsi="Times New Roman"/>
          <w:lang w:val="sv-FI"/>
        </w:rPr>
        <w:t xml:space="preserve"> </w:t>
      </w:r>
    </w:p>
  </w:footnote>
  <w:footnote w:id="35">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34" w:history="1">
        <w:r w:rsidRPr="0071457D">
          <w:rPr>
            <w:rStyle w:val="Hyperlnk"/>
            <w:rFonts w:ascii="Times New Roman" w:hAnsi="Times New Roman"/>
            <w:lang w:val="sv-FI"/>
          </w:rPr>
          <w:t>http://urn.fi/URN:ISBN:978-952-263-495-5</w:t>
        </w:r>
      </w:hyperlink>
      <w:r w:rsidRPr="0071457D">
        <w:rPr>
          <w:rFonts w:ascii="Times New Roman" w:hAnsi="Times New Roman"/>
          <w:lang w:val="sv-FI"/>
        </w:rPr>
        <w:t xml:space="preserve"> </w:t>
      </w:r>
    </w:p>
  </w:footnote>
  <w:footnote w:id="36">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35" w:history="1">
        <w:r w:rsidRPr="0071457D">
          <w:rPr>
            <w:rStyle w:val="Hyperlnk"/>
            <w:rFonts w:ascii="Times New Roman" w:hAnsi="Times New Roman"/>
            <w:lang w:val="sv-FI"/>
          </w:rPr>
          <w:t>http://urn.fi/URN:ISBN:978-952-302-946-0</w:t>
        </w:r>
      </w:hyperlink>
      <w:r w:rsidRPr="0071457D">
        <w:rPr>
          <w:rFonts w:ascii="Times New Roman" w:hAnsi="Times New Roman"/>
          <w:lang w:val="sv-FI"/>
        </w:rPr>
        <w:t xml:space="preserve">     </w:t>
      </w:r>
    </w:p>
  </w:footnote>
  <w:footnote w:id="37">
    <w:p w:rsidR="002E13C2" w:rsidRPr="0071457D" w:rsidRDefault="002E13C2" w:rsidP="005C3D32">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36" w:history="1">
        <w:r w:rsidRPr="0071457D">
          <w:rPr>
            <w:rStyle w:val="Hyperlnk"/>
            <w:rFonts w:ascii="Times New Roman" w:hAnsi="Times New Roman"/>
            <w:lang w:val="sv-FI"/>
          </w:rPr>
          <w:t>http://julkaisut.valtioneuvosto.fi/bitstream/handle/10024</w:t>
        </w:r>
        <w:r w:rsidRPr="0071457D">
          <w:rPr>
            <w:rStyle w:val="Hyperlnk"/>
            <w:rFonts w:ascii="Times New Roman" w:hAnsi="Times New Roman"/>
            <w:lang w:val="sv-FI"/>
          </w:rPr>
          <w:t>/</w:t>
        </w:r>
        <w:r w:rsidRPr="0071457D">
          <w:rPr>
            <w:rStyle w:val="Hyperlnk"/>
            <w:rFonts w:ascii="Times New Roman" w:hAnsi="Times New Roman"/>
            <w:lang w:val="sv-FI"/>
          </w:rPr>
          <w:t>80534/okm37.pdf</w:t>
        </w:r>
      </w:hyperlink>
      <w:r w:rsidRPr="0071457D">
        <w:rPr>
          <w:rFonts w:ascii="Times New Roman" w:hAnsi="Times New Roman"/>
          <w:lang w:val="sv-FI"/>
        </w:rPr>
        <w:t xml:space="preserve"> </w:t>
      </w:r>
    </w:p>
  </w:footnote>
  <w:footnote w:id="38">
    <w:p w:rsidR="00DF4163" w:rsidRPr="00F3776E" w:rsidRDefault="00DF4163" w:rsidP="00DF4163">
      <w:pPr>
        <w:pStyle w:val="Fotnotstext"/>
        <w:rPr>
          <w:lang w:val="sv-FI"/>
        </w:rPr>
      </w:pPr>
      <w:r>
        <w:rPr>
          <w:rStyle w:val="Fotnotsreferens"/>
        </w:rPr>
        <w:footnoteRef/>
      </w:r>
      <w:r w:rsidRPr="00F3776E">
        <w:rPr>
          <w:lang w:val="sv-FI"/>
        </w:rPr>
        <w:t xml:space="preserve"> </w:t>
      </w:r>
      <w:r w:rsidRPr="00DF4163">
        <w:rPr>
          <w:lang w:val="sv-FI"/>
        </w:rPr>
        <w:t>https://www.disability-europe.net/downloads/995-task-1-2018-2019-statistical-indicators-eu2020</w:t>
      </w:r>
    </w:p>
  </w:footnote>
  <w:footnote w:id="39">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37" w:history="1">
        <w:r w:rsidRPr="0071457D">
          <w:rPr>
            <w:rStyle w:val="Hyperlnk"/>
            <w:rFonts w:ascii="Times New Roman" w:hAnsi="Times New Roman"/>
            <w:lang w:val="sv-FI"/>
          </w:rPr>
          <w:t>http://urn.fi/URN:ISBN:978-952-302-946-0</w:t>
        </w:r>
      </w:hyperlink>
    </w:p>
  </w:footnote>
  <w:footnote w:id="40">
    <w:p w:rsidR="002E13C2" w:rsidRPr="0071457D" w:rsidRDefault="002E13C2" w:rsidP="000E0D37">
      <w:pPr>
        <w:rPr>
          <w:rFonts w:ascii="Times New Roman" w:hAnsi="Times New Roman"/>
          <w:sz w:val="22"/>
          <w:lang w:val="sv-FI"/>
        </w:rPr>
      </w:pPr>
      <w:r w:rsidRPr="00FC45A5">
        <w:rPr>
          <w:rStyle w:val="Fotnotsreferens"/>
          <w:rFonts w:ascii="Times New Roman" w:hAnsi="Times New Roman"/>
          <w:sz w:val="22"/>
        </w:rPr>
        <w:footnoteRef/>
      </w:r>
      <w:r w:rsidRPr="0071457D">
        <w:rPr>
          <w:rFonts w:ascii="Times New Roman" w:hAnsi="Times New Roman"/>
          <w:sz w:val="22"/>
          <w:lang w:val="sv-FI"/>
        </w:rPr>
        <w:t xml:space="preserve"> </w:t>
      </w:r>
      <w:hyperlink r:id="rId38" w:history="1">
        <w:r w:rsidRPr="0071457D">
          <w:rPr>
            <w:rStyle w:val="Hyperlnk"/>
            <w:rFonts w:ascii="Times New Roman" w:hAnsi="Times New Roman"/>
            <w:sz w:val="20"/>
            <w:szCs w:val="20"/>
            <w:lang w:val="sv-FI"/>
          </w:rPr>
          <w:t>http://urn.fi/URN:ISBN:978-952-00-3891-5</w:t>
        </w:r>
      </w:hyperlink>
      <w:r w:rsidRPr="0071457D">
        <w:rPr>
          <w:rFonts w:ascii="Times New Roman" w:hAnsi="Times New Roman"/>
          <w:sz w:val="20"/>
          <w:szCs w:val="20"/>
          <w:lang w:val="sv-FI"/>
        </w:rPr>
        <w:t xml:space="preserve"> </w:t>
      </w:r>
    </w:p>
  </w:footnote>
  <w:footnote w:id="41">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39" w:history="1">
        <w:r w:rsidRPr="0071457D">
          <w:rPr>
            <w:rStyle w:val="Hyperlnk"/>
            <w:rFonts w:ascii="Times New Roman" w:hAnsi="Times New Roman"/>
            <w:lang w:val="sv-FI"/>
          </w:rPr>
          <w:t>http://urn.fi/URN:ISBN:978-952-302-946-0</w:t>
        </w:r>
      </w:hyperlink>
    </w:p>
  </w:footnote>
  <w:footnote w:id="42">
    <w:p w:rsidR="002E13C2" w:rsidRPr="0071457D" w:rsidRDefault="002E13C2" w:rsidP="00903453">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40" w:history="1">
        <w:r w:rsidRPr="0071457D">
          <w:rPr>
            <w:rStyle w:val="Hyperlnk"/>
            <w:rFonts w:ascii="Times New Roman" w:hAnsi="Times New Roman"/>
            <w:lang w:val="sv-FI"/>
          </w:rPr>
          <w:t>http://urn.fi/URN:ISBN:978-952-327-252-1</w:t>
        </w:r>
      </w:hyperlink>
    </w:p>
  </w:footnote>
  <w:footnote w:id="43">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41" w:history="1">
        <w:r w:rsidRPr="0071457D">
          <w:rPr>
            <w:rStyle w:val="Hyperlnk"/>
            <w:rFonts w:ascii="Times New Roman" w:hAnsi="Times New Roman"/>
            <w:lang w:val="sv-FI"/>
          </w:rPr>
          <w:t>https://www.vates.fi/media/tutkimustietoa/muiden-tutkimukset/kehitysvammaisten-ihmisten-tyollisyystilanne.pdf</w:t>
        </w:r>
      </w:hyperlink>
      <w:r w:rsidRPr="0071457D">
        <w:rPr>
          <w:rFonts w:ascii="Times New Roman" w:hAnsi="Times New Roman"/>
          <w:lang w:val="sv-FI"/>
        </w:rPr>
        <w:t xml:space="preserve"> </w:t>
      </w:r>
    </w:p>
  </w:footnote>
  <w:footnote w:id="44">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42" w:history="1">
        <w:r w:rsidRPr="0071457D">
          <w:rPr>
            <w:rStyle w:val="Hyperlnk"/>
            <w:rFonts w:ascii="Times New Roman" w:hAnsi="Times New Roman"/>
            <w:lang w:val="sv-FI"/>
          </w:rPr>
          <w:t>http://urn.fi/URN:ISBN:978-952-302-946-0</w:t>
        </w:r>
      </w:hyperlink>
    </w:p>
  </w:footnote>
  <w:footnote w:id="45">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43" w:history="1">
        <w:r w:rsidRPr="0071457D">
          <w:rPr>
            <w:rStyle w:val="Hyperlnk"/>
            <w:rFonts w:ascii="Times New Roman" w:hAnsi="Times New Roman"/>
            <w:lang w:val="sv-FI"/>
          </w:rPr>
          <w:t>http://www.</w:t>
        </w:r>
        <w:r w:rsidRPr="0071457D">
          <w:rPr>
            <w:rStyle w:val="Hyperlnk"/>
            <w:rFonts w:ascii="Times New Roman" w:hAnsi="Times New Roman"/>
            <w:lang w:val="sv-FI"/>
          </w:rPr>
          <w:t>l</w:t>
        </w:r>
        <w:r w:rsidRPr="0071457D">
          <w:rPr>
            <w:rStyle w:val="Hyperlnk"/>
            <w:rFonts w:ascii="Times New Roman" w:hAnsi="Times New Roman"/>
            <w:lang w:val="sv-FI"/>
          </w:rPr>
          <w:t>iikuntaneuvosto.fi/files/582/Valtio_soveltavan_liikunnan_raportti.pdf</w:t>
        </w:r>
      </w:hyperlink>
      <w:r w:rsidRPr="0071457D">
        <w:rPr>
          <w:rFonts w:ascii="Times New Roman" w:hAnsi="Times New Roman"/>
          <w:lang w:val="sv-FI"/>
        </w:rPr>
        <w:t xml:space="preserve"> </w:t>
      </w:r>
    </w:p>
  </w:footnote>
  <w:footnote w:id="46">
    <w:p w:rsidR="002E13C2" w:rsidRPr="0071457D" w:rsidRDefault="002E13C2" w:rsidP="000E0D37">
      <w:pPr>
        <w:pStyle w:val="Fotnotstext"/>
        <w:rPr>
          <w:rFonts w:ascii="Times New Roman" w:hAnsi="Times New Roman"/>
          <w:lang w:val="sv-FI"/>
        </w:rPr>
      </w:pPr>
      <w:r w:rsidRPr="00FC45A5">
        <w:rPr>
          <w:rStyle w:val="Fotnotsreferens"/>
          <w:rFonts w:ascii="Times New Roman" w:hAnsi="Times New Roman"/>
        </w:rPr>
        <w:footnoteRef/>
      </w:r>
      <w:r w:rsidRPr="0071457D">
        <w:rPr>
          <w:rFonts w:ascii="Times New Roman" w:hAnsi="Times New Roman"/>
          <w:lang w:val="sv-FI"/>
        </w:rPr>
        <w:t xml:space="preserve"> </w:t>
      </w:r>
      <w:hyperlink r:id="rId44" w:history="1">
        <w:r w:rsidRPr="0071457D">
          <w:rPr>
            <w:rStyle w:val="Hyperlnk"/>
            <w:rFonts w:ascii="Times New Roman" w:hAnsi="Times New Roman"/>
            <w:lang w:val="sv-FI"/>
          </w:rPr>
          <w:t>http://www.liikuntaneuvosto.fi/files/378/www_liikuntapaikkarakentamisen_suunta_paivitetty.pdf</w:t>
        </w:r>
      </w:hyperlink>
      <w:r w:rsidRPr="0071457D">
        <w:rPr>
          <w:rFonts w:ascii="Times New Roman" w:hAnsi="Times New Roman"/>
          <w:lang w:val="sv-FI"/>
        </w:rPr>
        <w:t xml:space="preserve"> </w:t>
      </w:r>
    </w:p>
  </w:footnote>
  <w:footnote w:id="47">
    <w:p w:rsidR="002E13C2" w:rsidRPr="00FC45A5" w:rsidRDefault="002E13C2" w:rsidP="000E0D37">
      <w:pPr>
        <w:pStyle w:val="Fotnotstext"/>
        <w:rPr>
          <w:rFonts w:ascii="Times New Roman" w:hAnsi="Times New Roman"/>
        </w:rPr>
      </w:pPr>
      <w:r w:rsidRPr="00FC45A5">
        <w:rPr>
          <w:rStyle w:val="Fotnotsreferens"/>
          <w:rFonts w:ascii="Times New Roman" w:hAnsi="Times New Roman"/>
        </w:rPr>
        <w:footnoteRef/>
      </w:r>
      <w:r w:rsidRPr="00FC45A5">
        <w:rPr>
          <w:rFonts w:ascii="Times New Roman" w:hAnsi="Times New Roman"/>
        </w:rPr>
        <w:t xml:space="preserve"> Kilpelä, N. 2013. Esteettömät sisäliikuntatilat. Opetus- ja kulttuuriministeriö liikuntapaikkajulkaisu 106.</w:t>
      </w:r>
    </w:p>
    <w:p w:rsidR="002E13C2" w:rsidRPr="00FC45A5" w:rsidRDefault="002E13C2" w:rsidP="000E0D37">
      <w:pPr>
        <w:pStyle w:val="Fotnotstext"/>
        <w:rPr>
          <w:rFonts w:ascii="Times New Roman" w:hAnsi="Times New Roman"/>
          <w:highlight w:val="yellow"/>
        </w:rPr>
      </w:pPr>
      <w:r w:rsidRPr="00FC45A5">
        <w:rPr>
          <w:rFonts w:ascii="Times New Roman" w:hAnsi="Times New Roman"/>
        </w:rPr>
        <w:t>Rakennustieto Oy, Helsinki.</w:t>
      </w:r>
    </w:p>
  </w:footnote>
  <w:footnote w:id="48">
    <w:p w:rsidR="002E13C2" w:rsidRPr="00FC45A5" w:rsidRDefault="002E13C2" w:rsidP="000E0D37">
      <w:pPr>
        <w:pStyle w:val="Fotnotstext"/>
        <w:rPr>
          <w:rFonts w:ascii="Times New Roman" w:hAnsi="Times New Roman"/>
        </w:rPr>
      </w:pPr>
      <w:r w:rsidRPr="00FC45A5">
        <w:rPr>
          <w:rStyle w:val="Fotnotsreferens"/>
          <w:rFonts w:ascii="Times New Roman" w:hAnsi="Times New Roman"/>
        </w:rPr>
        <w:footnoteRef/>
      </w:r>
      <w:r w:rsidRPr="00FC45A5">
        <w:rPr>
          <w:rFonts w:ascii="Times New Roman" w:hAnsi="Times New Roman"/>
        </w:rPr>
        <w:t xml:space="preserve"> </w:t>
      </w:r>
      <w:hyperlink r:id="rId45" w:history="1">
        <w:r w:rsidRPr="00FC45A5">
          <w:rPr>
            <w:rStyle w:val="Hyperlnk"/>
            <w:rFonts w:ascii="Times New Roman" w:hAnsi="Times New Roman"/>
          </w:rPr>
          <w:t>http://www.cultureforall.fi/doc/tietopaketit_ja_oppaat/Tapahtumia_kaikille_opas.pdf</w:t>
        </w:r>
      </w:hyperlink>
      <w:r w:rsidRPr="00FC45A5">
        <w:rPr>
          <w:rFonts w:ascii="Times New Roman" w:hAnsi="Times New Roman"/>
        </w:rPr>
        <w:t xml:space="preserve"> </w:t>
      </w:r>
    </w:p>
  </w:footnote>
  <w:footnote w:id="49">
    <w:p w:rsidR="002E13C2" w:rsidRPr="00FC45A5" w:rsidRDefault="002E13C2" w:rsidP="00AA1A42">
      <w:pPr>
        <w:pStyle w:val="Fotnotstext"/>
        <w:rPr>
          <w:rFonts w:ascii="Times New Roman" w:hAnsi="Times New Roman"/>
        </w:rPr>
      </w:pPr>
      <w:r w:rsidRPr="00FC45A5">
        <w:rPr>
          <w:rStyle w:val="Fotnotsreferens"/>
          <w:rFonts w:ascii="Times New Roman" w:hAnsi="Times New Roman"/>
        </w:rPr>
        <w:footnoteRef/>
      </w:r>
      <w:r w:rsidRPr="00FC45A5">
        <w:rPr>
          <w:rFonts w:ascii="Times New Roman" w:hAnsi="Times New Roman"/>
        </w:rPr>
        <w:t xml:space="preserve"> </w:t>
      </w:r>
      <w:hyperlink r:id="rId46" w:history="1">
        <w:r w:rsidR="006D19B7" w:rsidRPr="007B355F">
          <w:rPr>
            <w:rStyle w:val="Hyperlnk"/>
            <w:rFonts w:ascii="Times New Roman" w:hAnsi="Times New Roman"/>
          </w:rPr>
          <w:t>https://www.regeringen.ax/sites/www.regeringen.ax/files/attachments/guidedocument/idrottspolitiskt-program-webb.pdf</w:t>
        </w:r>
      </w:hyperlink>
      <w:r w:rsidR="006D19B7">
        <w:rPr>
          <w:rFonts w:ascii="Times New Roman" w:hAnsi="Times New Roman"/>
        </w:rPr>
        <w:t xml:space="preserve"> </w:t>
      </w:r>
    </w:p>
  </w:footnote>
  <w:footnote w:id="50">
    <w:p w:rsidR="002E13C2" w:rsidRPr="00FC45A5" w:rsidRDefault="002E13C2" w:rsidP="000E0D37">
      <w:pPr>
        <w:pStyle w:val="Fotnotstext"/>
        <w:rPr>
          <w:rFonts w:ascii="Times New Roman" w:hAnsi="Times New Roman"/>
        </w:rPr>
      </w:pPr>
      <w:r w:rsidRPr="00FC45A5">
        <w:rPr>
          <w:rStyle w:val="Fotnotsreferens"/>
          <w:rFonts w:ascii="Times New Roman" w:hAnsi="Times New Roman"/>
        </w:rPr>
        <w:footnoteRef/>
      </w:r>
      <w:r w:rsidRPr="00FC45A5">
        <w:rPr>
          <w:rFonts w:ascii="Times New Roman" w:hAnsi="Times New Roman"/>
        </w:rPr>
        <w:t xml:space="preserve"> </w:t>
      </w:r>
      <w:hyperlink r:id="rId47" w:history="1">
        <w:r w:rsidRPr="00FC45A5">
          <w:rPr>
            <w:rStyle w:val="Hyperlnk"/>
            <w:rFonts w:ascii="Times New Roman" w:hAnsi="Times New Roman"/>
          </w:rPr>
          <w:t>http://urn.fi/URN:ISBN:978-952-00-3775-8</w:t>
        </w:r>
      </w:hyperlink>
    </w:p>
  </w:footnote>
  <w:footnote w:id="51">
    <w:p w:rsidR="002E13C2" w:rsidRPr="00FC45A5" w:rsidRDefault="002E13C2" w:rsidP="000E0D37">
      <w:pPr>
        <w:pStyle w:val="Fotnotstext"/>
        <w:rPr>
          <w:rFonts w:ascii="Times New Roman" w:hAnsi="Times New Roman"/>
        </w:rPr>
      </w:pPr>
      <w:r w:rsidRPr="00FC45A5">
        <w:rPr>
          <w:rStyle w:val="Fotnotsreferens"/>
          <w:rFonts w:ascii="Times New Roman" w:hAnsi="Times New Roman"/>
        </w:rPr>
        <w:footnoteRef/>
      </w:r>
      <w:r w:rsidRPr="00FC45A5">
        <w:rPr>
          <w:rFonts w:ascii="Times New Roman" w:hAnsi="Times New Roman"/>
        </w:rPr>
        <w:t xml:space="preserve"> </w:t>
      </w:r>
      <w:hyperlink r:id="rId48" w:history="1">
        <w:r w:rsidRPr="00FC45A5">
          <w:rPr>
            <w:rStyle w:val="Hyperlnk"/>
            <w:rFonts w:ascii="Times New Roman" w:hAnsi="Times New Roman"/>
          </w:rPr>
          <w:t>http://urn.fi/URN:ISBN:978-952-302-999-6</w:t>
        </w:r>
      </w:hyperlink>
      <w:r w:rsidRPr="00FC45A5">
        <w:rPr>
          <w:rFonts w:ascii="Times New Roman" w:hAnsi="Times New Roman"/>
        </w:rPr>
        <w:t xml:space="preserve">. </w:t>
      </w:r>
    </w:p>
  </w:footnote>
  <w:footnote w:id="52">
    <w:p w:rsidR="002E13C2" w:rsidRPr="00FC45A5" w:rsidRDefault="002E13C2" w:rsidP="000E0D37">
      <w:pPr>
        <w:pStyle w:val="Fotnotstext"/>
        <w:rPr>
          <w:rFonts w:ascii="Times New Roman" w:hAnsi="Times New Roman"/>
        </w:rPr>
      </w:pPr>
      <w:r w:rsidRPr="00FC45A5">
        <w:rPr>
          <w:rStyle w:val="Fotnotsreferens"/>
          <w:rFonts w:ascii="Times New Roman" w:hAnsi="Times New Roman"/>
        </w:rPr>
        <w:footnoteRef/>
      </w:r>
      <w:r w:rsidRPr="00FC45A5">
        <w:rPr>
          <w:rFonts w:ascii="Times New Roman" w:hAnsi="Times New Roman"/>
        </w:rPr>
        <w:t xml:space="preserve"> </w:t>
      </w:r>
      <w:hyperlink r:id="rId49" w:history="1">
        <w:r w:rsidRPr="00FC45A5">
          <w:rPr>
            <w:rStyle w:val="Hyperlnk"/>
            <w:rFonts w:ascii="Times New Roman" w:hAnsi="Times New Roman"/>
          </w:rPr>
          <w:t>https://www.lskl.fi/verkkokauppa/vammaisen-lapsen-nakemysten-selvittaminen/</w:t>
        </w:r>
      </w:hyperlink>
      <w:r w:rsidRPr="00FC45A5">
        <w:rPr>
          <w:rFonts w:ascii="Times New Roman" w:hAnsi="Times New Roman"/>
        </w:rPr>
        <w:t xml:space="preserve"> </w:t>
      </w:r>
    </w:p>
  </w:footnote>
  <w:footnote w:id="53">
    <w:p w:rsidR="002E13C2" w:rsidRPr="00FC45A5" w:rsidRDefault="002E13C2" w:rsidP="000E0D37">
      <w:pPr>
        <w:pStyle w:val="Fotnotstext"/>
        <w:rPr>
          <w:rFonts w:ascii="Times New Roman" w:hAnsi="Times New Roman"/>
        </w:rPr>
      </w:pPr>
      <w:r w:rsidRPr="00FC45A5">
        <w:rPr>
          <w:rStyle w:val="Fotnotsreferens"/>
          <w:rFonts w:ascii="Times New Roman" w:hAnsi="Times New Roman"/>
        </w:rPr>
        <w:footnoteRef/>
      </w:r>
      <w:r w:rsidRPr="00FC45A5">
        <w:rPr>
          <w:rFonts w:ascii="Times New Roman" w:hAnsi="Times New Roman"/>
        </w:rPr>
        <w:t xml:space="preserve"> </w:t>
      </w:r>
      <w:hyperlink r:id="rId50" w:history="1">
        <w:r w:rsidRPr="00FC45A5">
          <w:rPr>
            <w:rStyle w:val="Hyperlnk"/>
            <w:rFonts w:ascii="Times New Roman" w:hAnsi="Times New Roman"/>
          </w:rPr>
          <w:t>https://helda.helsinki.fi/handle/10138/220550</w:t>
        </w:r>
      </w:hyperlink>
      <w:r w:rsidRPr="00FC45A5">
        <w:rPr>
          <w:rFonts w:ascii="Times New Roman" w:hAnsi="Times New Roman"/>
        </w:rPr>
        <w:t xml:space="preserve"> </w:t>
      </w:r>
    </w:p>
  </w:footnote>
  <w:footnote w:id="54">
    <w:p w:rsidR="002E13C2" w:rsidRPr="00FC45A5" w:rsidRDefault="002E13C2" w:rsidP="000E0D37">
      <w:pPr>
        <w:pStyle w:val="Fotnotstext"/>
        <w:rPr>
          <w:rFonts w:ascii="Times New Roman" w:hAnsi="Times New Roman"/>
        </w:rPr>
      </w:pPr>
      <w:r w:rsidRPr="00FC45A5">
        <w:rPr>
          <w:rStyle w:val="Fotnotsreferens"/>
          <w:rFonts w:ascii="Times New Roman" w:hAnsi="Times New Roman"/>
        </w:rPr>
        <w:footnoteRef/>
      </w:r>
      <w:r w:rsidRPr="00FC45A5">
        <w:rPr>
          <w:rFonts w:ascii="Times New Roman" w:hAnsi="Times New Roman"/>
        </w:rPr>
        <w:t xml:space="preserve"> </w:t>
      </w:r>
      <w:hyperlink r:id="rId51" w:history="1">
        <w:r w:rsidRPr="00FC45A5">
          <w:rPr>
            <w:rStyle w:val="Hyperlnk"/>
            <w:rFonts w:ascii="Times New Roman" w:hAnsi="Times New Roman"/>
          </w:rPr>
          <w:t>http://urn.fi/URN:ISBN:978-952-302-838-8</w:t>
        </w:r>
      </w:hyperlink>
    </w:p>
  </w:footnote>
  <w:footnote w:id="55">
    <w:p w:rsidR="002E13C2" w:rsidRPr="00FC45A5" w:rsidRDefault="002E13C2" w:rsidP="000E0D37">
      <w:pPr>
        <w:pStyle w:val="Fotnotstext"/>
        <w:rPr>
          <w:rFonts w:ascii="Times New Roman" w:hAnsi="Times New Roman"/>
        </w:rPr>
      </w:pPr>
      <w:r w:rsidRPr="00FC45A5">
        <w:rPr>
          <w:rStyle w:val="Fotnotsreferens"/>
          <w:rFonts w:ascii="Times New Roman" w:hAnsi="Times New Roman"/>
        </w:rPr>
        <w:footnoteRef/>
      </w:r>
      <w:r w:rsidRPr="00FC45A5">
        <w:rPr>
          <w:rFonts w:ascii="Times New Roman" w:hAnsi="Times New Roman"/>
        </w:rPr>
        <w:t xml:space="preserve"> </w:t>
      </w:r>
      <w:hyperlink r:id="rId52" w:history="1">
        <w:r w:rsidRPr="00FC45A5">
          <w:rPr>
            <w:rStyle w:val="Hyperlnk"/>
            <w:rFonts w:ascii="Times New Roman" w:hAnsi="Times New Roman"/>
          </w:rPr>
          <w:t>https://thl.fi/fi/web/lapset-nuoret-ja-perheet/tutkimustuloksia/kaikki-kouluterveyskyselyn-tulokset</w:t>
        </w:r>
      </w:hyperlink>
      <w:r w:rsidRPr="00FC45A5">
        <w:rPr>
          <w:rFonts w:ascii="Times New Roman" w:hAnsi="Times New Roman"/>
        </w:rPr>
        <w:t xml:space="preserve"> </w:t>
      </w:r>
    </w:p>
  </w:footnote>
  <w:footnote w:id="56">
    <w:p w:rsidR="002E13C2" w:rsidRPr="00FC45A5" w:rsidRDefault="002E13C2" w:rsidP="000E0D37">
      <w:pPr>
        <w:pStyle w:val="Fotnotstext"/>
        <w:rPr>
          <w:rFonts w:ascii="Times New Roman" w:hAnsi="Times New Roman"/>
        </w:rPr>
      </w:pPr>
      <w:r w:rsidRPr="00FC45A5">
        <w:rPr>
          <w:rStyle w:val="Fotnotsreferens"/>
          <w:rFonts w:ascii="Times New Roman" w:hAnsi="Times New Roman"/>
        </w:rPr>
        <w:footnoteRef/>
      </w:r>
      <w:r w:rsidRPr="00FC45A5">
        <w:rPr>
          <w:rFonts w:ascii="Times New Roman" w:hAnsi="Times New Roman"/>
        </w:rPr>
        <w:t xml:space="preserve"> </w:t>
      </w:r>
      <w:hyperlink r:id="rId53" w:history="1">
        <w:r w:rsidRPr="00FC45A5">
          <w:rPr>
            <w:rStyle w:val="Hyperlnk"/>
            <w:rFonts w:ascii="Times New Roman" w:hAnsi="Times New Roman"/>
          </w:rPr>
          <w:t>http://urn.fi/URN:ISBN:978-952-302-946-0</w:t>
        </w:r>
      </w:hyperlink>
    </w:p>
  </w:footnote>
  <w:footnote w:id="57">
    <w:p w:rsidR="002E13C2" w:rsidRPr="00FC45A5" w:rsidRDefault="002E13C2" w:rsidP="000E0D37">
      <w:pPr>
        <w:pStyle w:val="Fotnotstext"/>
        <w:rPr>
          <w:rFonts w:ascii="Times New Roman" w:hAnsi="Times New Roman"/>
        </w:rPr>
      </w:pPr>
      <w:r w:rsidRPr="00FC45A5">
        <w:rPr>
          <w:rStyle w:val="Fotnotsreferens"/>
          <w:rFonts w:ascii="Times New Roman" w:hAnsi="Times New Roman"/>
        </w:rPr>
        <w:footnoteRef/>
      </w:r>
      <w:r w:rsidRPr="00FC45A5">
        <w:rPr>
          <w:rFonts w:ascii="Times New Roman" w:hAnsi="Times New Roman"/>
        </w:rPr>
        <w:t xml:space="preserve"> </w:t>
      </w:r>
      <w:hyperlink r:id="rId54" w:history="1">
        <w:r w:rsidRPr="00FC45A5">
          <w:rPr>
            <w:rStyle w:val="Hyperlnk"/>
            <w:rFonts w:ascii="Times New Roman" w:hAnsi="Times New Roman"/>
          </w:rPr>
          <w:t>http://urn</w:t>
        </w:r>
        <w:bookmarkStart w:id="14" w:name="_Hlt509296486"/>
        <w:bookmarkStart w:id="15" w:name="_Hlt509296487"/>
        <w:r w:rsidRPr="00FC45A5">
          <w:rPr>
            <w:rStyle w:val="Hyperlnk"/>
            <w:rFonts w:ascii="Times New Roman" w:hAnsi="Times New Roman"/>
          </w:rPr>
          <w:t>.</w:t>
        </w:r>
        <w:bookmarkEnd w:id="14"/>
        <w:bookmarkEnd w:id="15"/>
        <w:r w:rsidRPr="00FC45A5">
          <w:rPr>
            <w:rStyle w:val="Hyperlnk"/>
            <w:rFonts w:ascii="Times New Roman" w:hAnsi="Times New Roman"/>
          </w:rPr>
          <w:t>fi/URN:ISBN:978-952-302-838-8</w:t>
        </w:r>
      </w:hyperlink>
    </w:p>
  </w:footnote>
  <w:footnote w:id="58">
    <w:p w:rsidR="002E13C2" w:rsidRPr="00FC45A5" w:rsidRDefault="002E13C2" w:rsidP="000E0D37">
      <w:pPr>
        <w:pStyle w:val="Fotnotstext"/>
        <w:rPr>
          <w:rFonts w:ascii="Times New Roman" w:hAnsi="Times New Roman"/>
        </w:rPr>
      </w:pPr>
      <w:r w:rsidRPr="00FC45A5">
        <w:rPr>
          <w:rStyle w:val="Fotnotsreferens"/>
          <w:rFonts w:ascii="Times New Roman" w:hAnsi="Times New Roman"/>
        </w:rPr>
        <w:footnoteRef/>
      </w:r>
      <w:hyperlink r:id="rId55" w:history="1">
        <w:r w:rsidRPr="00FC45A5">
          <w:rPr>
            <w:rStyle w:val="Hyperlnk"/>
            <w:rFonts w:ascii="Times New Roman" w:hAnsi="Times New Roman"/>
          </w:rPr>
          <w:t>https://julkaisut.valtioneuvosto.fi/bitstream/handle/10024/79455/VNK_J1117_Government_Report_2030Agenda_KANSILLA_netti.pdf?sequence=1</w:t>
        </w:r>
      </w:hyperlink>
      <w:r w:rsidRPr="00FC45A5">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5C452A"/>
    <w:multiLevelType w:val="hybridMultilevel"/>
    <w:tmpl w:val="77F5BC51"/>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DFC2967F"/>
    <w:multiLevelType w:val="hybridMultilevel"/>
    <w:tmpl w:val="A71A14B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CE10FA"/>
    <w:multiLevelType w:val="multilevel"/>
    <w:tmpl w:val="04C6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53EC7"/>
    <w:multiLevelType w:val="hybridMultilevel"/>
    <w:tmpl w:val="AB5EDFF8"/>
    <w:lvl w:ilvl="0" w:tplc="040B000F">
      <w:start w:val="1"/>
      <w:numFmt w:val="decimal"/>
      <w:lvlText w:val="%1."/>
      <w:lvlJc w:val="left"/>
      <w:pPr>
        <w:tabs>
          <w:tab w:val="num" w:pos="1495"/>
        </w:tabs>
        <w:ind w:left="1495" w:hanging="360"/>
      </w:p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4" w15:restartNumberingAfterBreak="0">
    <w:nsid w:val="07992AE8"/>
    <w:multiLevelType w:val="hybridMultilevel"/>
    <w:tmpl w:val="C6BA8498"/>
    <w:lvl w:ilvl="0" w:tplc="F5BE034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F32DCA"/>
    <w:multiLevelType w:val="hybridMultilevel"/>
    <w:tmpl w:val="3D24D930"/>
    <w:lvl w:ilvl="0" w:tplc="B2A6310E">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858C8"/>
    <w:multiLevelType w:val="hybridMultilevel"/>
    <w:tmpl w:val="796A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0382"/>
    <w:multiLevelType w:val="hybridMultilevel"/>
    <w:tmpl w:val="3ADA159E"/>
    <w:lvl w:ilvl="0" w:tplc="B93490D8">
      <w:start w:val="14"/>
      <w:numFmt w:val="bullet"/>
      <w:lvlText w:val="-"/>
      <w:lvlJc w:val="left"/>
      <w:pPr>
        <w:ind w:left="720" w:hanging="360"/>
      </w:pPr>
      <w:rPr>
        <w:rFonts w:ascii="Times New Roman" w:eastAsia="Calibri" w:hAnsi="Times New Roman" w:cs="Times New Roman" w:hint="default"/>
        <w:i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28D6C25"/>
    <w:multiLevelType w:val="hybridMultilevel"/>
    <w:tmpl w:val="D9228C02"/>
    <w:lvl w:ilvl="0" w:tplc="40D0BED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C1A02"/>
    <w:multiLevelType w:val="hybridMultilevel"/>
    <w:tmpl w:val="E8C2F374"/>
    <w:lvl w:ilvl="0" w:tplc="CDBAE9E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20EEA"/>
    <w:multiLevelType w:val="hybridMultilevel"/>
    <w:tmpl w:val="8E76C9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A7B0E"/>
    <w:multiLevelType w:val="hybridMultilevel"/>
    <w:tmpl w:val="9688856A"/>
    <w:lvl w:ilvl="0" w:tplc="CF465EDA">
      <w:start w:val="1"/>
      <w:numFmt w:val="decimal"/>
      <w:suff w:val="space"/>
      <w:lvlText w:val="%1."/>
      <w:lvlJc w:val="left"/>
      <w:pPr>
        <w:ind w:left="425" w:firstLine="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D80D9D"/>
    <w:multiLevelType w:val="hybridMultilevel"/>
    <w:tmpl w:val="EA2631FC"/>
    <w:lvl w:ilvl="0" w:tplc="076AC54E">
      <w:start w:val="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142E3"/>
    <w:multiLevelType w:val="hybridMultilevel"/>
    <w:tmpl w:val="D3363904"/>
    <w:lvl w:ilvl="0" w:tplc="38929566">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0C3571"/>
    <w:multiLevelType w:val="hybridMultilevel"/>
    <w:tmpl w:val="D3363904"/>
    <w:lvl w:ilvl="0" w:tplc="38929566">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914B1"/>
    <w:multiLevelType w:val="hybridMultilevel"/>
    <w:tmpl w:val="DCE60B5E"/>
    <w:lvl w:ilvl="0" w:tplc="98CE9CE0">
      <w:start w:val="8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96A53"/>
    <w:multiLevelType w:val="hybridMultilevel"/>
    <w:tmpl w:val="A5B819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2686A"/>
    <w:multiLevelType w:val="hybridMultilevel"/>
    <w:tmpl w:val="D3D6303A"/>
    <w:lvl w:ilvl="0" w:tplc="D07CB322">
      <w:numFmt w:val="bullet"/>
      <w:lvlText w:val="-"/>
      <w:lvlJc w:val="left"/>
      <w:pPr>
        <w:ind w:left="720" w:hanging="360"/>
      </w:pPr>
      <w:rPr>
        <w:rFonts w:ascii="Candara" w:eastAsia="Candara"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231AFF"/>
    <w:multiLevelType w:val="hybridMultilevel"/>
    <w:tmpl w:val="36942FFE"/>
    <w:lvl w:ilvl="0" w:tplc="4814B9D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934137"/>
    <w:multiLevelType w:val="hybridMultilevel"/>
    <w:tmpl w:val="019AD9B4"/>
    <w:lvl w:ilvl="0" w:tplc="90882D44">
      <w:start w:val="1"/>
      <w:numFmt w:val="decimal"/>
      <w:lvlText w:val="%1."/>
      <w:lvlJc w:val="left"/>
      <w:pPr>
        <w:tabs>
          <w:tab w:val="num" w:pos="680"/>
        </w:tabs>
        <w:ind w:left="0" w:firstLine="0"/>
      </w:pPr>
      <w:rPr>
        <w:rFonts w:hint="default"/>
        <w:sz w:val="24"/>
        <w:szCs w:val="24"/>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15:restartNumberingAfterBreak="0">
    <w:nsid w:val="44617C43"/>
    <w:multiLevelType w:val="hybridMultilevel"/>
    <w:tmpl w:val="E4984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F3AF4"/>
    <w:multiLevelType w:val="hybridMultilevel"/>
    <w:tmpl w:val="76B465F2"/>
    <w:lvl w:ilvl="0" w:tplc="8BFCC85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7D27F28"/>
    <w:multiLevelType w:val="hybridMultilevel"/>
    <w:tmpl w:val="FD623C2A"/>
    <w:lvl w:ilvl="0" w:tplc="1478A324">
      <w:numFmt w:val="bullet"/>
      <w:lvlText w:val="-"/>
      <w:lvlJc w:val="left"/>
      <w:pPr>
        <w:ind w:left="729" w:hanging="360"/>
      </w:pPr>
      <w:rPr>
        <w:rFonts w:ascii="Tahoma" w:eastAsia="Times New Roman" w:hAnsi="Tahoma"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23" w15:restartNumberingAfterBreak="0">
    <w:nsid w:val="484422F0"/>
    <w:multiLevelType w:val="hybridMultilevel"/>
    <w:tmpl w:val="1DF4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683983"/>
    <w:multiLevelType w:val="hybridMultilevel"/>
    <w:tmpl w:val="D6C4D5CA"/>
    <w:lvl w:ilvl="0" w:tplc="784EAB80">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C2659"/>
    <w:multiLevelType w:val="hybridMultilevel"/>
    <w:tmpl w:val="AB5EDFF8"/>
    <w:lvl w:ilvl="0" w:tplc="040B000F">
      <w:start w:val="1"/>
      <w:numFmt w:val="decimal"/>
      <w:lvlText w:val="%1."/>
      <w:lvlJc w:val="left"/>
      <w:pPr>
        <w:tabs>
          <w:tab w:val="num" w:pos="1495"/>
        </w:tabs>
        <w:ind w:left="1495" w:hanging="360"/>
      </w:p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start w:val="1"/>
      <w:numFmt w:val="lowerRoman"/>
      <w:lvlText w:val="%6."/>
      <w:lvlJc w:val="right"/>
      <w:pPr>
        <w:tabs>
          <w:tab w:val="num" w:pos="4320"/>
        </w:tabs>
        <w:ind w:left="4320" w:hanging="180"/>
      </w:pPr>
    </w:lvl>
    <w:lvl w:ilvl="6" w:tplc="040B000F">
      <w:start w:val="1"/>
      <w:numFmt w:val="decimal"/>
      <w:lvlText w:val="%7."/>
      <w:lvlJc w:val="left"/>
      <w:pPr>
        <w:tabs>
          <w:tab w:val="num" w:pos="5040"/>
        </w:tabs>
        <w:ind w:left="5040" w:hanging="360"/>
      </w:pPr>
    </w:lvl>
    <w:lvl w:ilvl="7" w:tplc="040B0019">
      <w:start w:val="1"/>
      <w:numFmt w:val="lowerLetter"/>
      <w:lvlText w:val="%8."/>
      <w:lvlJc w:val="left"/>
      <w:pPr>
        <w:tabs>
          <w:tab w:val="num" w:pos="5760"/>
        </w:tabs>
        <w:ind w:left="5760" w:hanging="360"/>
      </w:pPr>
    </w:lvl>
    <w:lvl w:ilvl="8" w:tplc="040B001B">
      <w:start w:val="1"/>
      <w:numFmt w:val="lowerRoman"/>
      <w:lvlText w:val="%9."/>
      <w:lvlJc w:val="right"/>
      <w:pPr>
        <w:tabs>
          <w:tab w:val="num" w:pos="6480"/>
        </w:tabs>
        <w:ind w:left="6480" w:hanging="180"/>
      </w:pPr>
    </w:lvl>
  </w:abstractNum>
  <w:abstractNum w:abstractNumId="26" w15:restartNumberingAfterBreak="0">
    <w:nsid w:val="4E183833"/>
    <w:multiLevelType w:val="multilevel"/>
    <w:tmpl w:val="68F4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AC70CA"/>
    <w:multiLevelType w:val="hybridMultilevel"/>
    <w:tmpl w:val="A68E288A"/>
    <w:lvl w:ilvl="0" w:tplc="D434724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F944CB"/>
    <w:multiLevelType w:val="hybridMultilevel"/>
    <w:tmpl w:val="3CCCE5F2"/>
    <w:lvl w:ilvl="0" w:tplc="32507694">
      <w:numFmt w:val="bullet"/>
      <w:lvlText w:val="-"/>
      <w:lvlJc w:val="left"/>
      <w:pPr>
        <w:ind w:left="720" w:hanging="360"/>
      </w:pPr>
      <w:rPr>
        <w:rFonts w:ascii="Arial" w:eastAsia="Times New Roman" w:hAnsi="Arial" w:cs="Arial"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D803497"/>
    <w:multiLevelType w:val="multilevel"/>
    <w:tmpl w:val="75BA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755829"/>
    <w:multiLevelType w:val="multilevel"/>
    <w:tmpl w:val="B354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0817F1"/>
    <w:multiLevelType w:val="hybridMultilevel"/>
    <w:tmpl w:val="36942FFE"/>
    <w:lvl w:ilvl="0" w:tplc="4814B9D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86D56"/>
    <w:multiLevelType w:val="hybridMultilevel"/>
    <w:tmpl w:val="AB5EDFF8"/>
    <w:lvl w:ilvl="0" w:tplc="040B000F">
      <w:start w:val="1"/>
      <w:numFmt w:val="decimal"/>
      <w:lvlText w:val="%1."/>
      <w:lvlJc w:val="left"/>
      <w:pPr>
        <w:tabs>
          <w:tab w:val="num" w:pos="360"/>
        </w:tabs>
        <w:ind w:left="360" w:hanging="360"/>
      </w:pPr>
    </w:lvl>
    <w:lvl w:ilvl="1" w:tplc="040B0019">
      <w:start w:val="1"/>
      <w:numFmt w:val="lowerLetter"/>
      <w:lvlText w:val="%2."/>
      <w:lvlJc w:val="left"/>
      <w:pPr>
        <w:tabs>
          <w:tab w:val="num" w:pos="305"/>
        </w:tabs>
        <w:ind w:left="305" w:hanging="360"/>
      </w:pPr>
    </w:lvl>
    <w:lvl w:ilvl="2" w:tplc="040B001B">
      <w:start w:val="1"/>
      <w:numFmt w:val="lowerRoman"/>
      <w:lvlText w:val="%3."/>
      <w:lvlJc w:val="right"/>
      <w:pPr>
        <w:tabs>
          <w:tab w:val="num" w:pos="1025"/>
        </w:tabs>
        <w:ind w:left="1025" w:hanging="180"/>
      </w:pPr>
    </w:lvl>
    <w:lvl w:ilvl="3" w:tplc="040B000F">
      <w:start w:val="1"/>
      <w:numFmt w:val="decimal"/>
      <w:lvlText w:val="%4."/>
      <w:lvlJc w:val="left"/>
      <w:pPr>
        <w:tabs>
          <w:tab w:val="num" w:pos="1745"/>
        </w:tabs>
        <w:ind w:left="1745" w:hanging="360"/>
      </w:pPr>
    </w:lvl>
    <w:lvl w:ilvl="4" w:tplc="040B0019">
      <w:start w:val="1"/>
      <w:numFmt w:val="lowerLetter"/>
      <w:lvlText w:val="%5."/>
      <w:lvlJc w:val="left"/>
      <w:pPr>
        <w:tabs>
          <w:tab w:val="num" w:pos="2465"/>
        </w:tabs>
        <w:ind w:left="2465" w:hanging="360"/>
      </w:pPr>
    </w:lvl>
    <w:lvl w:ilvl="5" w:tplc="040B001B">
      <w:start w:val="1"/>
      <w:numFmt w:val="lowerRoman"/>
      <w:lvlText w:val="%6."/>
      <w:lvlJc w:val="right"/>
      <w:pPr>
        <w:tabs>
          <w:tab w:val="num" w:pos="3185"/>
        </w:tabs>
        <w:ind w:left="3185" w:hanging="180"/>
      </w:pPr>
    </w:lvl>
    <w:lvl w:ilvl="6" w:tplc="040B000F">
      <w:start w:val="1"/>
      <w:numFmt w:val="decimal"/>
      <w:lvlText w:val="%7."/>
      <w:lvlJc w:val="left"/>
      <w:pPr>
        <w:tabs>
          <w:tab w:val="num" w:pos="3905"/>
        </w:tabs>
        <w:ind w:left="3905" w:hanging="360"/>
      </w:pPr>
    </w:lvl>
    <w:lvl w:ilvl="7" w:tplc="040B0019">
      <w:start w:val="1"/>
      <w:numFmt w:val="lowerLetter"/>
      <w:lvlText w:val="%8."/>
      <w:lvlJc w:val="left"/>
      <w:pPr>
        <w:tabs>
          <w:tab w:val="num" w:pos="4625"/>
        </w:tabs>
        <w:ind w:left="4625" w:hanging="360"/>
      </w:pPr>
    </w:lvl>
    <w:lvl w:ilvl="8" w:tplc="040B001B">
      <w:start w:val="1"/>
      <w:numFmt w:val="lowerRoman"/>
      <w:lvlText w:val="%9."/>
      <w:lvlJc w:val="right"/>
      <w:pPr>
        <w:tabs>
          <w:tab w:val="num" w:pos="5345"/>
        </w:tabs>
        <w:ind w:left="5345" w:hanging="180"/>
      </w:pPr>
    </w:lvl>
  </w:abstractNum>
  <w:abstractNum w:abstractNumId="33" w15:restartNumberingAfterBreak="0">
    <w:nsid w:val="73584781"/>
    <w:multiLevelType w:val="multilevel"/>
    <w:tmpl w:val="AA1E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7745C0"/>
    <w:multiLevelType w:val="hybridMultilevel"/>
    <w:tmpl w:val="1108DB26"/>
    <w:lvl w:ilvl="0" w:tplc="155236F8">
      <w:start w:val="3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E1125D"/>
    <w:multiLevelType w:val="hybridMultilevel"/>
    <w:tmpl w:val="411E6A7A"/>
    <w:lvl w:ilvl="0" w:tplc="483225D4">
      <w:start w:val="1"/>
      <w:numFmt w:val="decimal"/>
      <w:suff w:val="space"/>
      <w:lvlText w:val="%1."/>
      <w:lvlJc w:val="left"/>
      <w:pPr>
        <w:ind w:left="0" w:firstLine="0"/>
      </w:pPr>
      <w:rPr>
        <w:rFonts w:hint="default"/>
        <w:color w:val="1F4E7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D01B83"/>
    <w:multiLevelType w:val="hybridMultilevel"/>
    <w:tmpl w:val="A4365440"/>
    <w:lvl w:ilvl="0" w:tplc="040B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7"/>
  </w:num>
  <w:num w:numId="3">
    <w:abstractNumId w:val="21"/>
  </w:num>
  <w:num w:numId="4">
    <w:abstractNumId w:val="28"/>
  </w:num>
  <w:num w:numId="5">
    <w:abstractNumId w:val="19"/>
  </w:num>
  <w:num w:numId="6">
    <w:abstractNumId w:val="16"/>
  </w:num>
  <w:num w:numId="7">
    <w:abstractNumId w:val="24"/>
  </w:num>
  <w:num w:numId="8">
    <w:abstractNumId w:val="29"/>
  </w:num>
  <w:num w:numId="9">
    <w:abstractNumId w:val="22"/>
  </w:num>
  <w:num w:numId="10">
    <w:abstractNumId w:val="10"/>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2"/>
  </w:num>
  <w:num w:numId="14">
    <w:abstractNumId w:val="30"/>
  </w:num>
  <w:num w:numId="15">
    <w:abstractNumId w:val="33"/>
  </w:num>
  <w:num w:numId="16">
    <w:abstractNumId w:val="26"/>
  </w:num>
  <w:num w:numId="17">
    <w:abstractNumId w:val="25"/>
  </w:num>
  <w:num w:numId="18">
    <w:abstractNumId w:val="3"/>
  </w:num>
  <w:num w:numId="19">
    <w:abstractNumId w:val="20"/>
  </w:num>
  <w:num w:numId="20">
    <w:abstractNumId w:val="11"/>
  </w:num>
  <w:num w:numId="21">
    <w:abstractNumId w:val="36"/>
  </w:num>
  <w:num w:numId="22">
    <w:abstractNumId w:val="23"/>
  </w:num>
  <w:num w:numId="23">
    <w:abstractNumId w:val="35"/>
  </w:num>
  <w:num w:numId="24">
    <w:abstractNumId w:val="4"/>
  </w:num>
  <w:num w:numId="25">
    <w:abstractNumId w:val="9"/>
  </w:num>
  <w:num w:numId="26">
    <w:abstractNumId w:val="14"/>
  </w:num>
  <w:num w:numId="27">
    <w:abstractNumId w:val="15"/>
  </w:num>
  <w:num w:numId="28">
    <w:abstractNumId w:val="12"/>
  </w:num>
  <w:num w:numId="29">
    <w:abstractNumId w:val="31"/>
  </w:num>
  <w:num w:numId="30">
    <w:abstractNumId w:val="34"/>
  </w:num>
  <w:num w:numId="31">
    <w:abstractNumId w:val="18"/>
  </w:num>
  <w:num w:numId="32">
    <w:abstractNumId w:val="13"/>
  </w:num>
  <w:num w:numId="33">
    <w:abstractNumId w:val="5"/>
  </w:num>
  <w:num w:numId="34">
    <w:abstractNumId w:val="8"/>
  </w:num>
  <w:num w:numId="35">
    <w:abstractNumId w:val="27"/>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1304"/>
  <w:autoHyphenation/>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13E6"/>
    <w:rsid w:val="0000062B"/>
    <w:rsid w:val="00000722"/>
    <w:rsid w:val="00000EDE"/>
    <w:rsid w:val="00001284"/>
    <w:rsid w:val="00001AC7"/>
    <w:rsid w:val="000026DF"/>
    <w:rsid w:val="00002779"/>
    <w:rsid w:val="000031A9"/>
    <w:rsid w:val="000039DD"/>
    <w:rsid w:val="00004E73"/>
    <w:rsid w:val="000050A0"/>
    <w:rsid w:val="00005265"/>
    <w:rsid w:val="00005283"/>
    <w:rsid w:val="00007CFE"/>
    <w:rsid w:val="00010382"/>
    <w:rsid w:val="000103EE"/>
    <w:rsid w:val="00010439"/>
    <w:rsid w:val="0001086B"/>
    <w:rsid w:val="000112D5"/>
    <w:rsid w:val="000118F0"/>
    <w:rsid w:val="00012E3D"/>
    <w:rsid w:val="00013058"/>
    <w:rsid w:val="000141DF"/>
    <w:rsid w:val="0001423A"/>
    <w:rsid w:val="00015240"/>
    <w:rsid w:val="00015BAE"/>
    <w:rsid w:val="00016018"/>
    <w:rsid w:val="00016D5F"/>
    <w:rsid w:val="00017ABD"/>
    <w:rsid w:val="00020486"/>
    <w:rsid w:val="000211AC"/>
    <w:rsid w:val="0002140A"/>
    <w:rsid w:val="0002291C"/>
    <w:rsid w:val="00022D49"/>
    <w:rsid w:val="000231B1"/>
    <w:rsid w:val="00024174"/>
    <w:rsid w:val="000245F9"/>
    <w:rsid w:val="00024CD6"/>
    <w:rsid w:val="000259B6"/>
    <w:rsid w:val="00026343"/>
    <w:rsid w:val="00026A16"/>
    <w:rsid w:val="0002719C"/>
    <w:rsid w:val="00027595"/>
    <w:rsid w:val="00027D6F"/>
    <w:rsid w:val="0003018A"/>
    <w:rsid w:val="0003037B"/>
    <w:rsid w:val="00031AF2"/>
    <w:rsid w:val="000325B1"/>
    <w:rsid w:val="000326D1"/>
    <w:rsid w:val="00035084"/>
    <w:rsid w:val="000366FC"/>
    <w:rsid w:val="00036A7C"/>
    <w:rsid w:val="00036E8D"/>
    <w:rsid w:val="00040A30"/>
    <w:rsid w:val="0004127F"/>
    <w:rsid w:val="000429F0"/>
    <w:rsid w:val="00045550"/>
    <w:rsid w:val="00045AE5"/>
    <w:rsid w:val="00047664"/>
    <w:rsid w:val="00047B70"/>
    <w:rsid w:val="000508F8"/>
    <w:rsid w:val="00050D9E"/>
    <w:rsid w:val="00051935"/>
    <w:rsid w:val="000528D3"/>
    <w:rsid w:val="00052B07"/>
    <w:rsid w:val="00052E2D"/>
    <w:rsid w:val="000535A3"/>
    <w:rsid w:val="00053B1F"/>
    <w:rsid w:val="000541A0"/>
    <w:rsid w:val="0005420D"/>
    <w:rsid w:val="000543FC"/>
    <w:rsid w:val="00054C1E"/>
    <w:rsid w:val="00054EE7"/>
    <w:rsid w:val="0005519A"/>
    <w:rsid w:val="00060C73"/>
    <w:rsid w:val="000614A2"/>
    <w:rsid w:val="00062E92"/>
    <w:rsid w:val="000632C4"/>
    <w:rsid w:val="00064934"/>
    <w:rsid w:val="00064E4D"/>
    <w:rsid w:val="000652D2"/>
    <w:rsid w:val="00066552"/>
    <w:rsid w:val="00066FEB"/>
    <w:rsid w:val="000670AB"/>
    <w:rsid w:val="000670C8"/>
    <w:rsid w:val="0006725B"/>
    <w:rsid w:val="000672C8"/>
    <w:rsid w:val="00067881"/>
    <w:rsid w:val="00067A90"/>
    <w:rsid w:val="000709AA"/>
    <w:rsid w:val="00071A6E"/>
    <w:rsid w:val="00071DBC"/>
    <w:rsid w:val="0007216A"/>
    <w:rsid w:val="0007234D"/>
    <w:rsid w:val="000725D2"/>
    <w:rsid w:val="00073051"/>
    <w:rsid w:val="0007324E"/>
    <w:rsid w:val="00074C98"/>
    <w:rsid w:val="0007627F"/>
    <w:rsid w:val="00076D06"/>
    <w:rsid w:val="00077240"/>
    <w:rsid w:val="0007774F"/>
    <w:rsid w:val="00077C46"/>
    <w:rsid w:val="00077C6E"/>
    <w:rsid w:val="00077E95"/>
    <w:rsid w:val="00080D84"/>
    <w:rsid w:val="00081170"/>
    <w:rsid w:val="00081240"/>
    <w:rsid w:val="00081282"/>
    <w:rsid w:val="000812DB"/>
    <w:rsid w:val="000833F6"/>
    <w:rsid w:val="00083568"/>
    <w:rsid w:val="000835D4"/>
    <w:rsid w:val="00083652"/>
    <w:rsid w:val="00083D68"/>
    <w:rsid w:val="000840CD"/>
    <w:rsid w:val="000853B1"/>
    <w:rsid w:val="0008665A"/>
    <w:rsid w:val="00086F4D"/>
    <w:rsid w:val="00087B24"/>
    <w:rsid w:val="00087DF6"/>
    <w:rsid w:val="00090CE3"/>
    <w:rsid w:val="0009206B"/>
    <w:rsid w:val="00093CF4"/>
    <w:rsid w:val="00094B31"/>
    <w:rsid w:val="000959CA"/>
    <w:rsid w:val="0009733F"/>
    <w:rsid w:val="000A0351"/>
    <w:rsid w:val="000A0ED3"/>
    <w:rsid w:val="000A1ABF"/>
    <w:rsid w:val="000A240F"/>
    <w:rsid w:val="000A32FE"/>
    <w:rsid w:val="000A4E35"/>
    <w:rsid w:val="000A5826"/>
    <w:rsid w:val="000A591F"/>
    <w:rsid w:val="000A69E1"/>
    <w:rsid w:val="000A6AC1"/>
    <w:rsid w:val="000B0926"/>
    <w:rsid w:val="000B11CD"/>
    <w:rsid w:val="000B1777"/>
    <w:rsid w:val="000B1B24"/>
    <w:rsid w:val="000B1B52"/>
    <w:rsid w:val="000B1C30"/>
    <w:rsid w:val="000B21F1"/>
    <w:rsid w:val="000B233F"/>
    <w:rsid w:val="000B2EED"/>
    <w:rsid w:val="000B33F6"/>
    <w:rsid w:val="000B3B8F"/>
    <w:rsid w:val="000B61F3"/>
    <w:rsid w:val="000B70B6"/>
    <w:rsid w:val="000B7B71"/>
    <w:rsid w:val="000B7F40"/>
    <w:rsid w:val="000C008C"/>
    <w:rsid w:val="000C0745"/>
    <w:rsid w:val="000C0ABE"/>
    <w:rsid w:val="000C0E56"/>
    <w:rsid w:val="000C1023"/>
    <w:rsid w:val="000C1AF6"/>
    <w:rsid w:val="000C1D99"/>
    <w:rsid w:val="000C3A8F"/>
    <w:rsid w:val="000C3F8D"/>
    <w:rsid w:val="000C4E1A"/>
    <w:rsid w:val="000C5B1B"/>
    <w:rsid w:val="000C601D"/>
    <w:rsid w:val="000C62D2"/>
    <w:rsid w:val="000C6416"/>
    <w:rsid w:val="000C648A"/>
    <w:rsid w:val="000C6D08"/>
    <w:rsid w:val="000C7109"/>
    <w:rsid w:val="000C7B28"/>
    <w:rsid w:val="000D046E"/>
    <w:rsid w:val="000D13BB"/>
    <w:rsid w:val="000D19D4"/>
    <w:rsid w:val="000D1E31"/>
    <w:rsid w:val="000D23E5"/>
    <w:rsid w:val="000D29F4"/>
    <w:rsid w:val="000D2A12"/>
    <w:rsid w:val="000D320A"/>
    <w:rsid w:val="000D32CE"/>
    <w:rsid w:val="000D3D2C"/>
    <w:rsid w:val="000D4379"/>
    <w:rsid w:val="000D4E8F"/>
    <w:rsid w:val="000D5B0A"/>
    <w:rsid w:val="000D6016"/>
    <w:rsid w:val="000D63A9"/>
    <w:rsid w:val="000D6AD4"/>
    <w:rsid w:val="000D6B53"/>
    <w:rsid w:val="000D6D38"/>
    <w:rsid w:val="000D7397"/>
    <w:rsid w:val="000D7738"/>
    <w:rsid w:val="000E00A8"/>
    <w:rsid w:val="000E06FC"/>
    <w:rsid w:val="000E0D29"/>
    <w:rsid w:val="000E0D37"/>
    <w:rsid w:val="000E1138"/>
    <w:rsid w:val="000E173F"/>
    <w:rsid w:val="000E1E85"/>
    <w:rsid w:val="000E25A8"/>
    <w:rsid w:val="000E2D5E"/>
    <w:rsid w:val="000E41EE"/>
    <w:rsid w:val="000E4936"/>
    <w:rsid w:val="000E4A52"/>
    <w:rsid w:val="000E59F7"/>
    <w:rsid w:val="000E6AB2"/>
    <w:rsid w:val="000E6E2C"/>
    <w:rsid w:val="000F153C"/>
    <w:rsid w:val="000F159D"/>
    <w:rsid w:val="000F1A0E"/>
    <w:rsid w:val="000F236B"/>
    <w:rsid w:val="000F276A"/>
    <w:rsid w:val="000F358D"/>
    <w:rsid w:val="000F4082"/>
    <w:rsid w:val="000F47DA"/>
    <w:rsid w:val="000F4914"/>
    <w:rsid w:val="000F5EB5"/>
    <w:rsid w:val="000F6D82"/>
    <w:rsid w:val="000F73CD"/>
    <w:rsid w:val="000F7470"/>
    <w:rsid w:val="000F7634"/>
    <w:rsid w:val="000F7716"/>
    <w:rsid w:val="00101992"/>
    <w:rsid w:val="00101C22"/>
    <w:rsid w:val="00102F88"/>
    <w:rsid w:val="0010308A"/>
    <w:rsid w:val="00103A6B"/>
    <w:rsid w:val="00103CD5"/>
    <w:rsid w:val="00104BA8"/>
    <w:rsid w:val="001059E2"/>
    <w:rsid w:val="001059F2"/>
    <w:rsid w:val="00105BDB"/>
    <w:rsid w:val="00106651"/>
    <w:rsid w:val="00106D01"/>
    <w:rsid w:val="00106D5A"/>
    <w:rsid w:val="0010719B"/>
    <w:rsid w:val="00107B5E"/>
    <w:rsid w:val="00110588"/>
    <w:rsid w:val="00110656"/>
    <w:rsid w:val="001106EB"/>
    <w:rsid w:val="00110928"/>
    <w:rsid w:val="00110E81"/>
    <w:rsid w:val="00110E9E"/>
    <w:rsid w:val="00111A2C"/>
    <w:rsid w:val="00111E69"/>
    <w:rsid w:val="00112415"/>
    <w:rsid w:val="001126A8"/>
    <w:rsid w:val="00112893"/>
    <w:rsid w:val="0011366E"/>
    <w:rsid w:val="0011420C"/>
    <w:rsid w:val="001143F0"/>
    <w:rsid w:val="0011519F"/>
    <w:rsid w:val="00116C25"/>
    <w:rsid w:val="00117B83"/>
    <w:rsid w:val="00117BD8"/>
    <w:rsid w:val="00117CE3"/>
    <w:rsid w:val="00120B0A"/>
    <w:rsid w:val="00120B40"/>
    <w:rsid w:val="00120C5C"/>
    <w:rsid w:val="00120E78"/>
    <w:rsid w:val="00122153"/>
    <w:rsid w:val="0012268F"/>
    <w:rsid w:val="001228A2"/>
    <w:rsid w:val="00122977"/>
    <w:rsid w:val="00122AA6"/>
    <w:rsid w:val="00122D50"/>
    <w:rsid w:val="00122EE8"/>
    <w:rsid w:val="00123373"/>
    <w:rsid w:val="00123C1F"/>
    <w:rsid w:val="001257A6"/>
    <w:rsid w:val="00125B2B"/>
    <w:rsid w:val="00125D9F"/>
    <w:rsid w:val="00127B0E"/>
    <w:rsid w:val="00130481"/>
    <w:rsid w:val="00132426"/>
    <w:rsid w:val="001325BF"/>
    <w:rsid w:val="00132A6D"/>
    <w:rsid w:val="00132EF4"/>
    <w:rsid w:val="00132FFB"/>
    <w:rsid w:val="00134C74"/>
    <w:rsid w:val="0013589A"/>
    <w:rsid w:val="001359C2"/>
    <w:rsid w:val="00135CE5"/>
    <w:rsid w:val="00136A07"/>
    <w:rsid w:val="00137AF2"/>
    <w:rsid w:val="00137F14"/>
    <w:rsid w:val="0014084A"/>
    <w:rsid w:val="001423EB"/>
    <w:rsid w:val="00142CB4"/>
    <w:rsid w:val="00143F98"/>
    <w:rsid w:val="00144713"/>
    <w:rsid w:val="00144FDC"/>
    <w:rsid w:val="001459DF"/>
    <w:rsid w:val="00145F2D"/>
    <w:rsid w:val="001467E5"/>
    <w:rsid w:val="0014683B"/>
    <w:rsid w:val="00147030"/>
    <w:rsid w:val="0014722E"/>
    <w:rsid w:val="001476D7"/>
    <w:rsid w:val="001478E4"/>
    <w:rsid w:val="001502A1"/>
    <w:rsid w:val="00150431"/>
    <w:rsid w:val="001504EB"/>
    <w:rsid w:val="0015051F"/>
    <w:rsid w:val="001507AB"/>
    <w:rsid w:val="0015202A"/>
    <w:rsid w:val="00152A2D"/>
    <w:rsid w:val="00154F33"/>
    <w:rsid w:val="0015510A"/>
    <w:rsid w:val="001554E0"/>
    <w:rsid w:val="00156141"/>
    <w:rsid w:val="001561D4"/>
    <w:rsid w:val="00156C14"/>
    <w:rsid w:val="001572D3"/>
    <w:rsid w:val="0015783E"/>
    <w:rsid w:val="00157BC7"/>
    <w:rsid w:val="00157DFF"/>
    <w:rsid w:val="00160431"/>
    <w:rsid w:val="00161372"/>
    <w:rsid w:val="00161781"/>
    <w:rsid w:val="0016331C"/>
    <w:rsid w:val="00163626"/>
    <w:rsid w:val="00163E67"/>
    <w:rsid w:val="00164279"/>
    <w:rsid w:val="0016450F"/>
    <w:rsid w:val="00164FDB"/>
    <w:rsid w:val="00165389"/>
    <w:rsid w:val="0016568C"/>
    <w:rsid w:val="0016574C"/>
    <w:rsid w:val="001661CF"/>
    <w:rsid w:val="00170193"/>
    <w:rsid w:val="00170438"/>
    <w:rsid w:val="00170B47"/>
    <w:rsid w:val="00171667"/>
    <w:rsid w:val="00172135"/>
    <w:rsid w:val="0017337B"/>
    <w:rsid w:val="00174B30"/>
    <w:rsid w:val="00175546"/>
    <w:rsid w:val="0017651D"/>
    <w:rsid w:val="00176BDB"/>
    <w:rsid w:val="00176F0A"/>
    <w:rsid w:val="00177935"/>
    <w:rsid w:val="00177DC5"/>
    <w:rsid w:val="00180C00"/>
    <w:rsid w:val="00181528"/>
    <w:rsid w:val="00182052"/>
    <w:rsid w:val="001822E2"/>
    <w:rsid w:val="00182378"/>
    <w:rsid w:val="00184943"/>
    <w:rsid w:val="0018545B"/>
    <w:rsid w:val="00187960"/>
    <w:rsid w:val="00187B75"/>
    <w:rsid w:val="00190A70"/>
    <w:rsid w:val="00190BB1"/>
    <w:rsid w:val="00190DA2"/>
    <w:rsid w:val="001917F3"/>
    <w:rsid w:val="00191FD4"/>
    <w:rsid w:val="00192158"/>
    <w:rsid w:val="00192855"/>
    <w:rsid w:val="001938D6"/>
    <w:rsid w:val="00193993"/>
    <w:rsid w:val="00193D2C"/>
    <w:rsid w:val="001944BC"/>
    <w:rsid w:val="001946B8"/>
    <w:rsid w:val="001946EE"/>
    <w:rsid w:val="001965A2"/>
    <w:rsid w:val="00196C43"/>
    <w:rsid w:val="00197523"/>
    <w:rsid w:val="0019781C"/>
    <w:rsid w:val="001A3C90"/>
    <w:rsid w:val="001A3F84"/>
    <w:rsid w:val="001A42DF"/>
    <w:rsid w:val="001A474E"/>
    <w:rsid w:val="001A4882"/>
    <w:rsid w:val="001A4959"/>
    <w:rsid w:val="001A5FF7"/>
    <w:rsid w:val="001A65CD"/>
    <w:rsid w:val="001A6D70"/>
    <w:rsid w:val="001A72EF"/>
    <w:rsid w:val="001A7864"/>
    <w:rsid w:val="001B013E"/>
    <w:rsid w:val="001B0818"/>
    <w:rsid w:val="001B14F2"/>
    <w:rsid w:val="001B4612"/>
    <w:rsid w:val="001B5E3A"/>
    <w:rsid w:val="001B6183"/>
    <w:rsid w:val="001B680C"/>
    <w:rsid w:val="001B6CAD"/>
    <w:rsid w:val="001B6CFA"/>
    <w:rsid w:val="001C2E63"/>
    <w:rsid w:val="001C3E1D"/>
    <w:rsid w:val="001C4004"/>
    <w:rsid w:val="001C4183"/>
    <w:rsid w:val="001C44B0"/>
    <w:rsid w:val="001C7D8D"/>
    <w:rsid w:val="001D0598"/>
    <w:rsid w:val="001D18E4"/>
    <w:rsid w:val="001D1A71"/>
    <w:rsid w:val="001D1D81"/>
    <w:rsid w:val="001D20B0"/>
    <w:rsid w:val="001D42D7"/>
    <w:rsid w:val="001D4370"/>
    <w:rsid w:val="001D4709"/>
    <w:rsid w:val="001D49A6"/>
    <w:rsid w:val="001D4EC7"/>
    <w:rsid w:val="001D5393"/>
    <w:rsid w:val="001D561A"/>
    <w:rsid w:val="001D6791"/>
    <w:rsid w:val="001D7306"/>
    <w:rsid w:val="001D792C"/>
    <w:rsid w:val="001E056A"/>
    <w:rsid w:val="001E07D5"/>
    <w:rsid w:val="001E0BF9"/>
    <w:rsid w:val="001E1DBA"/>
    <w:rsid w:val="001E1FCC"/>
    <w:rsid w:val="001E2CE3"/>
    <w:rsid w:val="001E3465"/>
    <w:rsid w:val="001E4024"/>
    <w:rsid w:val="001E4214"/>
    <w:rsid w:val="001E431D"/>
    <w:rsid w:val="001E5129"/>
    <w:rsid w:val="001E54CA"/>
    <w:rsid w:val="001E5635"/>
    <w:rsid w:val="001E5FFD"/>
    <w:rsid w:val="001E6CCC"/>
    <w:rsid w:val="001E6D09"/>
    <w:rsid w:val="001E7290"/>
    <w:rsid w:val="001E7A50"/>
    <w:rsid w:val="001F0443"/>
    <w:rsid w:val="001F045B"/>
    <w:rsid w:val="001F0E72"/>
    <w:rsid w:val="001F12BA"/>
    <w:rsid w:val="001F1828"/>
    <w:rsid w:val="001F284D"/>
    <w:rsid w:val="001F2F61"/>
    <w:rsid w:val="001F3C9A"/>
    <w:rsid w:val="001F3DB1"/>
    <w:rsid w:val="001F5DE6"/>
    <w:rsid w:val="001F6017"/>
    <w:rsid w:val="001F69AF"/>
    <w:rsid w:val="001F6D6B"/>
    <w:rsid w:val="001F7C37"/>
    <w:rsid w:val="001F7EEB"/>
    <w:rsid w:val="002001DF"/>
    <w:rsid w:val="0020021D"/>
    <w:rsid w:val="00200391"/>
    <w:rsid w:val="002008EB"/>
    <w:rsid w:val="00200AA5"/>
    <w:rsid w:val="00200F44"/>
    <w:rsid w:val="00201C79"/>
    <w:rsid w:val="00201D8B"/>
    <w:rsid w:val="00201FBD"/>
    <w:rsid w:val="002025E8"/>
    <w:rsid w:val="00202B2E"/>
    <w:rsid w:val="00203592"/>
    <w:rsid w:val="002039DE"/>
    <w:rsid w:val="002066A9"/>
    <w:rsid w:val="00206AAD"/>
    <w:rsid w:val="00206C6D"/>
    <w:rsid w:val="002114AC"/>
    <w:rsid w:val="00212A0B"/>
    <w:rsid w:val="00212D72"/>
    <w:rsid w:val="00213C59"/>
    <w:rsid w:val="0021429D"/>
    <w:rsid w:val="00214967"/>
    <w:rsid w:val="00214A45"/>
    <w:rsid w:val="002154F6"/>
    <w:rsid w:val="00215ADF"/>
    <w:rsid w:val="002168F7"/>
    <w:rsid w:val="00216C2E"/>
    <w:rsid w:val="002171BD"/>
    <w:rsid w:val="0021744B"/>
    <w:rsid w:val="002179E4"/>
    <w:rsid w:val="00217A59"/>
    <w:rsid w:val="00220679"/>
    <w:rsid w:val="00220E8B"/>
    <w:rsid w:val="00221265"/>
    <w:rsid w:val="0022129F"/>
    <w:rsid w:val="002213D5"/>
    <w:rsid w:val="002218C8"/>
    <w:rsid w:val="002219AD"/>
    <w:rsid w:val="00221B68"/>
    <w:rsid w:val="00221F13"/>
    <w:rsid w:val="0022220D"/>
    <w:rsid w:val="002228DF"/>
    <w:rsid w:val="0022351D"/>
    <w:rsid w:val="0022539F"/>
    <w:rsid w:val="002255B0"/>
    <w:rsid w:val="002256BA"/>
    <w:rsid w:val="0022603C"/>
    <w:rsid w:val="0022639A"/>
    <w:rsid w:val="0022772B"/>
    <w:rsid w:val="00230857"/>
    <w:rsid w:val="00231141"/>
    <w:rsid w:val="00231929"/>
    <w:rsid w:val="00231A35"/>
    <w:rsid w:val="00231F95"/>
    <w:rsid w:val="002323FA"/>
    <w:rsid w:val="00232501"/>
    <w:rsid w:val="00233386"/>
    <w:rsid w:val="00233827"/>
    <w:rsid w:val="00233FF2"/>
    <w:rsid w:val="002347C2"/>
    <w:rsid w:val="0023488F"/>
    <w:rsid w:val="00234FBD"/>
    <w:rsid w:val="00235BC8"/>
    <w:rsid w:val="002364F6"/>
    <w:rsid w:val="0023686F"/>
    <w:rsid w:val="0023791D"/>
    <w:rsid w:val="002379BB"/>
    <w:rsid w:val="00237C28"/>
    <w:rsid w:val="002409ED"/>
    <w:rsid w:val="002415FE"/>
    <w:rsid w:val="00242454"/>
    <w:rsid w:val="00242D66"/>
    <w:rsid w:val="002432B4"/>
    <w:rsid w:val="00243B83"/>
    <w:rsid w:val="00244114"/>
    <w:rsid w:val="002444E1"/>
    <w:rsid w:val="00244972"/>
    <w:rsid w:val="0024536B"/>
    <w:rsid w:val="002453A8"/>
    <w:rsid w:val="00245654"/>
    <w:rsid w:val="00245DA8"/>
    <w:rsid w:val="00246835"/>
    <w:rsid w:val="002475DE"/>
    <w:rsid w:val="00250008"/>
    <w:rsid w:val="002500B9"/>
    <w:rsid w:val="002503F0"/>
    <w:rsid w:val="00251445"/>
    <w:rsid w:val="002517B5"/>
    <w:rsid w:val="00251F53"/>
    <w:rsid w:val="00252B83"/>
    <w:rsid w:val="00252B85"/>
    <w:rsid w:val="00252FB1"/>
    <w:rsid w:val="00253537"/>
    <w:rsid w:val="002557E6"/>
    <w:rsid w:val="00256162"/>
    <w:rsid w:val="00256408"/>
    <w:rsid w:val="00257C4C"/>
    <w:rsid w:val="00257D58"/>
    <w:rsid w:val="00257DF0"/>
    <w:rsid w:val="0026030C"/>
    <w:rsid w:val="00261590"/>
    <w:rsid w:val="002623A5"/>
    <w:rsid w:val="00262A75"/>
    <w:rsid w:val="002658A2"/>
    <w:rsid w:val="00266587"/>
    <w:rsid w:val="00266685"/>
    <w:rsid w:val="0026690D"/>
    <w:rsid w:val="00266A84"/>
    <w:rsid w:val="00266C78"/>
    <w:rsid w:val="002700CD"/>
    <w:rsid w:val="00270439"/>
    <w:rsid w:val="00270830"/>
    <w:rsid w:val="00271BD5"/>
    <w:rsid w:val="00271C9A"/>
    <w:rsid w:val="00271EF3"/>
    <w:rsid w:val="0027252A"/>
    <w:rsid w:val="00272569"/>
    <w:rsid w:val="0027259F"/>
    <w:rsid w:val="00275333"/>
    <w:rsid w:val="00276A50"/>
    <w:rsid w:val="0027756A"/>
    <w:rsid w:val="002775E2"/>
    <w:rsid w:val="002778D8"/>
    <w:rsid w:val="0028026F"/>
    <w:rsid w:val="002818F2"/>
    <w:rsid w:val="0028199A"/>
    <w:rsid w:val="00282ACD"/>
    <w:rsid w:val="00283982"/>
    <w:rsid w:val="0028554B"/>
    <w:rsid w:val="00285769"/>
    <w:rsid w:val="00285F8B"/>
    <w:rsid w:val="002865C5"/>
    <w:rsid w:val="0028685E"/>
    <w:rsid w:val="002872EC"/>
    <w:rsid w:val="00287B3E"/>
    <w:rsid w:val="0029035E"/>
    <w:rsid w:val="00290C68"/>
    <w:rsid w:val="0029178D"/>
    <w:rsid w:val="00292650"/>
    <w:rsid w:val="00292C19"/>
    <w:rsid w:val="00293F41"/>
    <w:rsid w:val="00294BE1"/>
    <w:rsid w:val="00294C5F"/>
    <w:rsid w:val="0029605E"/>
    <w:rsid w:val="002962F5"/>
    <w:rsid w:val="00296457"/>
    <w:rsid w:val="00296934"/>
    <w:rsid w:val="002975E3"/>
    <w:rsid w:val="002977BF"/>
    <w:rsid w:val="002A023A"/>
    <w:rsid w:val="002A063B"/>
    <w:rsid w:val="002A18D7"/>
    <w:rsid w:val="002A2555"/>
    <w:rsid w:val="002A3506"/>
    <w:rsid w:val="002A3C5F"/>
    <w:rsid w:val="002A3CD4"/>
    <w:rsid w:val="002A40AA"/>
    <w:rsid w:val="002A40BF"/>
    <w:rsid w:val="002A42DA"/>
    <w:rsid w:val="002A447B"/>
    <w:rsid w:val="002A44EC"/>
    <w:rsid w:val="002A534C"/>
    <w:rsid w:val="002A5629"/>
    <w:rsid w:val="002A594F"/>
    <w:rsid w:val="002A6BED"/>
    <w:rsid w:val="002A7670"/>
    <w:rsid w:val="002A7EB4"/>
    <w:rsid w:val="002B0B0B"/>
    <w:rsid w:val="002B15B1"/>
    <w:rsid w:val="002B188E"/>
    <w:rsid w:val="002B2357"/>
    <w:rsid w:val="002B2DA9"/>
    <w:rsid w:val="002B5271"/>
    <w:rsid w:val="002B570A"/>
    <w:rsid w:val="002B5968"/>
    <w:rsid w:val="002B5B0A"/>
    <w:rsid w:val="002B6640"/>
    <w:rsid w:val="002B6EB7"/>
    <w:rsid w:val="002C032B"/>
    <w:rsid w:val="002C0DD8"/>
    <w:rsid w:val="002C1604"/>
    <w:rsid w:val="002C1D9D"/>
    <w:rsid w:val="002C35AF"/>
    <w:rsid w:val="002C3D7A"/>
    <w:rsid w:val="002C45FA"/>
    <w:rsid w:val="002C4A32"/>
    <w:rsid w:val="002C4CFB"/>
    <w:rsid w:val="002C5CD2"/>
    <w:rsid w:val="002C67BB"/>
    <w:rsid w:val="002C68DD"/>
    <w:rsid w:val="002C76CC"/>
    <w:rsid w:val="002C7741"/>
    <w:rsid w:val="002D07DF"/>
    <w:rsid w:val="002D19DC"/>
    <w:rsid w:val="002D2375"/>
    <w:rsid w:val="002D40E2"/>
    <w:rsid w:val="002D4343"/>
    <w:rsid w:val="002D67B6"/>
    <w:rsid w:val="002D6D47"/>
    <w:rsid w:val="002D7274"/>
    <w:rsid w:val="002E0A37"/>
    <w:rsid w:val="002E1164"/>
    <w:rsid w:val="002E128C"/>
    <w:rsid w:val="002E13C2"/>
    <w:rsid w:val="002E22A6"/>
    <w:rsid w:val="002E22C7"/>
    <w:rsid w:val="002E28AF"/>
    <w:rsid w:val="002E4018"/>
    <w:rsid w:val="002E420C"/>
    <w:rsid w:val="002E5E6E"/>
    <w:rsid w:val="002E5FF5"/>
    <w:rsid w:val="002E6091"/>
    <w:rsid w:val="002E676B"/>
    <w:rsid w:val="002E7095"/>
    <w:rsid w:val="002F081A"/>
    <w:rsid w:val="002F118C"/>
    <w:rsid w:val="002F1508"/>
    <w:rsid w:val="002F1667"/>
    <w:rsid w:val="002F1C94"/>
    <w:rsid w:val="002F24F3"/>
    <w:rsid w:val="002F38AE"/>
    <w:rsid w:val="002F3C78"/>
    <w:rsid w:val="002F442B"/>
    <w:rsid w:val="002F5E1C"/>
    <w:rsid w:val="002F6829"/>
    <w:rsid w:val="002F7870"/>
    <w:rsid w:val="002F7EDE"/>
    <w:rsid w:val="002F7F7C"/>
    <w:rsid w:val="003022AF"/>
    <w:rsid w:val="003027EB"/>
    <w:rsid w:val="00302E99"/>
    <w:rsid w:val="00302EF4"/>
    <w:rsid w:val="00303BF5"/>
    <w:rsid w:val="0030470A"/>
    <w:rsid w:val="00304ECB"/>
    <w:rsid w:val="00306761"/>
    <w:rsid w:val="00306C7B"/>
    <w:rsid w:val="00307534"/>
    <w:rsid w:val="003104DF"/>
    <w:rsid w:val="003117ED"/>
    <w:rsid w:val="00311A8A"/>
    <w:rsid w:val="003129EB"/>
    <w:rsid w:val="00312C5A"/>
    <w:rsid w:val="0031367A"/>
    <w:rsid w:val="00313952"/>
    <w:rsid w:val="003142CB"/>
    <w:rsid w:val="003148D5"/>
    <w:rsid w:val="00314C27"/>
    <w:rsid w:val="00315033"/>
    <w:rsid w:val="00315923"/>
    <w:rsid w:val="003159F0"/>
    <w:rsid w:val="003163AB"/>
    <w:rsid w:val="0031642C"/>
    <w:rsid w:val="00316B95"/>
    <w:rsid w:val="00317DBB"/>
    <w:rsid w:val="00321E9D"/>
    <w:rsid w:val="00322543"/>
    <w:rsid w:val="00322DCA"/>
    <w:rsid w:val="0032376C"/>
    <w:rsid w:val="00323BE8"/>
    <w:rsid w:val="00323F0F"/>
    <w:rsid w:val="00324392"/>
    <w:rsid w:val="003244C2"/>
    <w:rsid w:val="00324B1D"/>
    <w:rsid w:val="00324FFE"/>
    <w:rsid w:val="003269F8"/>
    <w:rsid w:val="00326D69"/>
    <w:rsid w:val="0032715D"/>
    <w:rsid w:val="00327248"/>
    <w:rsid w:val="00327AFF"/>
    <w:rsid w:val="00327BF9"/>
    <w:rsid w:val="00330B1C"/>
    <w:rsid w:val="00331441"/>
    <w:rsid w:val="0033176A"/>
    <w:rsid w:val="0033184C"/>
    <w:rsid w:val="00331F68"/>
    <w:rsid w:val="00332B3A"/>
    <w:rsid w:val="00332B98"/>
    <w:rsid w:val="0033341F"/>
    <w:rsid w:val="00333D38"/>
    <w:rsid w:val="003342F5"/>
    <w:rsid w:val="00334380"/>
    <w:rsid w:val="00334CFD"/>
    <w:rsid w:val="00334E60"/>
    <w:rsid w:val="00336848"/>
    <w:rsid w:val="0033740D"/>
    <w:rsid w:val="00337835"/>
    <w:rsid w:val="0034031C"/>
    <w:rsid w:val="003405E4"/>
    <w:rsid w:val="00341E47"/>
    <w:rsid w:val="00342BAC"/>
    <w:rsid w:val="003434F2"/>
    <w:rsid w:val="003434F3"/>
    <w:rsid w:val="00343DB3"/>
    <w:rsid w:val="00344A6A"/>
    <w:rsid w:val="00346DAF"/>
    <w:rsid w:val="003504F9"/>
    <w:rsid w:val="00350C7C"/>
    <w:rsid w:val="003519E4"/>
    <w:rsid w:val="00353F76"/>
    <w:rsid w:val="00353FCF"/>
    <w:rsid w:val="003544FE"/>
    <w:rsid w:val="00354E02"/>
    <w:rsid w:val="003564F0"/>
    <w:rsid w:val="00360796"/>
    <w:rsid w:val="003624F8"/>
    <w:rsid w:val="00362C41"/>
    <w:rsid w:val="00363A7F"/>
    <w:rsid w:val="003641AF"/>
    <w:rsid w:val="00364D35"/>
    <w:rsid w:val="00364E21"/>
    <w:rsid w:val="0036705C"/>
    <w:rsid w:val="00367111"/>
    <w:rsid w:val="0037086B"/>
    <w:rsid w:val="00371024"/>
    <w:rsid w:val="00371178"/>
    <w:rsid w:val="00371CE8"/>
    <w:rsid w:val="003723C1"/>
    <w:rsid w:val="003727D6"/>
    <w:rsid w:val="0037286A"/>
    <w:rsid w:val="00372CB5"/>
    <w:rsid w:val="00372F5C"/>
    <w:rsid w:val="003730B3"/>
    <w:rsid w:val="00373137"/>
    <w:rsid w:val="00374C32"/>
    <w:rsid w:val="0037530A"/>
    <w:rsid w:val="00375B43"/>
    <w:rsid w:val="00376931"/>
    <w:rsid w:val="003770FE"/>
    <w:rsid w:val="003773BC"/>
    <w:rsid w:val="003773D5"/>
    <w:rsid w:val="003779AD"/>
    <w:rsid w:val="00380D0D"/>
    <w:rsid w:val="00380DC5"/>
    <w:rsid w:val="003814AD"/>
    <w:rsid w:val="003819E2"/>
    <w:rsid w:val="00382652"/>
    <w:rsid w:val="00383A57"/>
    <w:rsid w:val="00383E75"/>
    <w:rsid w:val="00384A63"/>
    <w:rsid w:val="00385279"/>
    <w:rsid w:val="00385B89"/>
    <w:rsid w:val="0038615F"/>
    <w:rsid w:val="0038641E"/>
    <w:rsid w:val="003865CA"/>
    <w:rsid w:val="00386613"/>
    <w:rsid w:val="00387BEB"/>
    <w:rsid w:val="00387D4B"/>
    <w:rsid w:val="00387E06"/>
    <w:rsid w:val="003902B8"/>
    <w:rsid w:val="00390343"/>
    <w:rsid w:val="00390AED"/>
    <w:rsid w:val="0039100F"/>
    <w:rsid w:val="00391875"/>
    <w:rsid w:val="00392326"/>
    <w:rsid w:val="00392546"/>
    <w:rsid w:val="0039389A"/>
    <w:rsid w:val="0039394E"/>
    <w:rsid w:val="00393CD8"/>
    <w:rsid w:val="00394EFC"/>
    <w:rsid w:val="00395379"/>
    <w:rsid w:val="0039553C"/>
    <w:rsid w:val="00396141"/>
    <w:rsid w:val="003A0275"/>
    <w:rsid w:val="003A082D"/>
    <w:rsid w:val="003A0C8D"/>
    <w:rsid w:val="003A0D0E"/>
    <w:rsid w:val="003A1468"/>
    <w:rsid w:val="003A2BD4"/>
    <w:rsid w:val="003A2D7D"/>
    <w:rsid w:val="003A2F69"/>
    <w:rsid w:val="003A35C4"/>
    <w:rsid w:val="003A40E8"/>
    <w:rsid w:val="003A484D"/>
    <w:rsid w:val="003A4F19"/>
    <w:rsid w:val="003A58D5"/>
    <w:rsid w:val="003A7170"/>
    <w:rsid w:val="003A79A5"/>
    <w:rsid w:val="003B0146"/>
    <w:rsid w:val="003B053D"/>
    <w:rsid w:val="003B0806"/>
    <w:rsid w:val="003B1247"/>
    <w:rsid w:val="003B155B"/>
    <w:rsid w:val="003B25B1"/>
    <w:rsid w:val="003B2C58"/>
    <w:rsid w:val="003B2D00"/>
    <w:rsid w:val="003B3658"/>
    <w:rsid w:val="003B440E"/>
    <w:rsid w:val="003B46A9"/>
    <w:rsid w:val="003B4CD9"/>
    <w:rsid w:val="003B4E84"/>
    <w:rsid w:val="003B5CF8"/>
    <w:rsid w:val="003B61DE"/>
    <w:rsid w:val="003B671F"/>
    <w:rsid w:val="003B75BB"/>
    <w:rsid w:val="003C0F20"/>
    <w:rsid w:val="003C218C"/>
    <w:rsid w:val="003C2A1E"/>
    <w:rsid w:val="003C2DF4"/>
    <w:rsid w:val="003C3029"/>
    <w:rsid w:val="003C34CA"/>
    <w:rsid w:val="003C433C"/>
    <w:rsid w:val="003C6E1A"/>
    <w:rsid w:val="003C7255"/>
    <w:rsid w:val="003C7577"/>
    <w:rsid w:val="003C7A60"/>
    <w:rsid w:val="003D0BB6"/>
    <w:rsid w:val="003D0E0D"/>
    <w:rsid w:val="003D13CC"/>
    <w:rsid w:val="003D24D1"/>
    <w:rsid w:val="003D4796"/>
    <w:rsid w:val="003D49F2"/>
    <w:rsid w:val="003D6098"/>
    <w:rsid w:val="003D6CDD"/>
    <w:rsid w:val="003D7512"/>
    <w:rsid w:val="003D765F"/>
    <w:rsid w:val="003E01ED"/>
    <w:rsid w:val="003E0559"/>
    <w:rsid w:val="003E1869"/>
    <w:rsid w:val="003E209F"/>
    <w:rsid w:val="003E28DB"/>
    <w:rsid w:val="003E3322"/>
    <w:rsid w:val="003E3825"/>
    <w:rsid w:val="003E3C20"/>
    <w:rsid w:val="003E5A65"/>
    <w:rsid w:val="003E6E51"/>
    <w:rsid w:val="003F1097"/>
    <w:rsid w:val="003F178F"/>
    <w:rsid w:val="003F230F"/>
    <w:rsid w:val="003F276A"/>
    <w:rsid w:val="003F3E56"/>
    <w:rsid w:val="003F4249"/>
    <w:rsid w:val="003F57A2"/>
    <w:rsid w:val="003F5A09"/>
    <w:rsid w:val="003F6CE6"/>
    <w:rsid w:val="003F7582"/>
    <w:rsid w:val="003F7D67"/>
    <w:rsid w:val="0040024B"/>
    <w:rsid w:val="00400C33"/>
    <w:rsid w:val="0040156C"/>
    <w:rsid w:val="00401BBD"/>
    <w:rsid w:val="00401EB9"/>
    <w:rsid w:val="0040209F"/>
    <w:rsid w:val="004020A8"/>
    <w:rsid w:val="00402C16"/>
    <w:rsid w:val="00403714"/>
    <w:rsid w:val="004040FD"/>
    <w:rsid w:val="004045AB"/>
    <w:rsid w:val="00404AE8"/>
    <w:rsid w:val="0040575F"/>
    <w:rsid w:val="00405797"/>
    <w:rsid w:val="00405BD6"/>
    <w:rsid w:val="0040700E"/>
    <w:rsid w:val="004075FF"/>
    <w:rsid w:val="00407C8D"/>
    <w:rsid w:val="00410B5A"/>
    <w:rsid w:val="00410C6A"/>
    <w:rsid w:val="00410F40"/>
    <w:rsid w:val="0041170A"/>
    <w:rsid w:val="00413480"/>
    <w:rsid w:val="00413CA1"/>
    <w:rsid w:val="00414786"/>
    <w:rsid w:val="004147D0"/>
    <w:rsid w:val="00415484"/>
    <w:rsid w:val="004166B4"/>
    <w:rsid w:val="00420B47"/>
    <w:rsid w:val="00420E02"/>
    <w:rsid w:val="00420F95"/>
    <w:rsid w:val="0042182C"/>
    <w:rsid w:val="00422A7B"/>
    <w:rsid w:val="0042367F"/>
    <w:rsid w:val="004241E5"/>
    <w:rsid w:val="00424471"/>
    <w:rsid w:val="00425698"/>
    <w:rsid w:val="004263F6"/>
    <w:rsid w:val="00426A11"/>
    <w:rsid w:val="004270C3"/>
    <w:rsid w:val="004279EB"/>
    <w:rsid w:val="00427BE0"/>
    <w:rsid w:val="00427CA1"/>
    <w:rsid w:val="0043002E"/>
    <w:rsid w:val="004311F8"/>
    <w:rsid w:val="00431AE4"/>
    <w:rsid w:val="00431D09"/>
    <w:rsid w:val="004326E8"/>
    <w:rsid w:val="00432C6E"/>
    <w:rsid w:val="00432F4E"/>
    <w:rsid w:val="0043303F"/>
    <w:rsid w:val="0043318C"/>
    <w:rsid w:val="0043337F"/>
    <w:rsid w:val="00433725"/>
    <w:rsid w:val="00433F2E"/>
    <w:rsid w:val="00433FDA"/>
    <w:rsid w:val="00434A47"/>
    <w:rsid w:val="00435B28"/>
    <w:rsid w:val="00436115"/>
    <w:rsid w:val="0043617E"/>
    <w:rsid w:val="0043725E"/>
    <w:rsid w:val="00437BD8"/>
    <w:rsid w:val="00437BDD"/>
    <w:rsid w:val="00440BCA"/>
    <w:rsid w:val="004417F5"/>
    <w:rsid w:val="00441FFB"/>
    <w:rsid w:val="0044287C"/>
    <w:rsid w:val="004436AF"/>
    <w:rsid w:val="0044450D"/>
    <w:rsid w:val="004446DC"/>
    <w:rsid w:val="00444D42"/>
    <w:rsid w:val="00444FD7"/>
    <w:rsid w:val="0044504E"/>
    <w:rsid w:val="00445552"/>
    <w:rsid w:val="0044703C"/>
    <w:rsid w:val="004470CB"/>
    <w:rsid w:val="00447316"/>
    <w:rsid w:val="00447E79"/>
    <w:rsid w:val="00447F2A"/>
    <w:rsid w:val="004517C0"/>
    <w:rsid w:val="00451C29"/>
    <w:rsid w:val="004521CE"/>
    <w:rsid w:val="00453870"/>
    <w:rsid w:val="00453A61"/>
    <w:rsid w:val="00453C58"/>
    <w:rsid w:val="00453E4A"/>
    <w:rsid w:val="00454AA4"/>
    <w:rsid w:val="00455068"/>
    <w:rsid w:val="00455E34"/>
    <w:rsid w:val="00455E4A"/>
    <w:rsid w:val="00455F11"/>
    <w:rsid w:val="00456739"/>
    <w:rsid w:val="00456A41"/>
    <w:rsid w:val="00457377"/>
    <w:rsid w:val="004574AE"/>
    <w:rsid w:val="00457C6B"/>
    <w:rsid w:val="00460A2A"/>
    <w:rsid w:val="00460C69"/>
    <w:rsid w:val="00461838"/>
    <w:rsid w:val="00461D7C"/>
    <w:rsid w:val="00461E5E"/>
    <w:rsid w:val="00462896"/>
    <w:rsid w:val="00464B02"/>
    <w:rsid w:val="00465199"/>
    <w:rsid w:val="00465BBF"/>
    <w:rsid w:val="004663B1"/>
    <w:rsid w:val="00466920"/>
    <w:rsid w:val="00466D5A"/>
    <w:rsid w:val="004673AE"/>
    <w:rsid w:val="00467801"/>
    <w:rsid w:val="00467B6B"/>
    <w:rsid w:val="0047083B"/>
    <w:rsid w:val="00471417"/>
    <w:rsid w:val="00471975"/>
    <w:rsid w:val="00471CAB"/>
    <w:rsid w:val="00472117"/>
    <w:rsid w:val="0047376C"/>
    <w:rsid w:val="00473A85"/>
    <w:rsid w:val="00474D2E"/>
    <w:rsid w:val="00475A30"/>
    <w:rsid w:val="004763D2"/>
    <w:rsid w:val="00476E85"/>
    <w:rsid w:val="004804E5"/>
    <w:rsid w:val="00480CB3"/>
    <w:rsid w:val="00481486"/>
    <w:rsid w:val="00481C23"/>
    <w:rsid w:val="0048201E"/>
    <w:rsid w:val="004831BB"/>
    <w:rsid w:val="00485AC5"/>
    <w:rsid w:val="00485D3C"/>
    <w:rsid w:val="0048620A"/>
    <w:rsid w:val="004869F6"/>
    <w:rsid w:val="00487D72"/>
    <w:rsid w:val="00487E9E"/>
    <w:rsid w:val="00490D70"/>
    <w:rsid w:val="00490F5C"/>
    <w:rsid w:val="00491646"/>
    <w:rsid w:val="0049193D"/>
    <w:rsid w:val="00491BBB"/>
    <w:rsid w:val="00491FC2"/>
    <w:rsid w:val="00491FCA"/>
    <w:rsid w:val="00494A01"/>
    <w:rsid w:val="00495E10"/>
    <w:rsid w:val="00495F4D"/>
    <w:rsid w:val="004960D9"/>
    <w:rsid w:val="0049634C"/>
    <w:rsid w:val="004963B2"/>
    <w:rsid w:val="004964AA"/>
    <w:rsid w:val="004964EA"/>
    <w:rsid w:val="00496D09"/>
    <w:rsid w:val="00497117"/>
    <w:rsid w:val="004A0378"/>
    <w:rsid w:val="004A0692"/>
    <w:rsid w:val="004A0784"/>
    <w:rsid w:val="004A0E49"/>
    <w:rsid w:val="004A0EDD"/>
    <w:rsid w:val="004A1A0B"/>
    <w:rsid w:val="004A1D4D"/>
    <w:rsid w:val="004A2603"/>
    <w:rsid w:val="004A2EDD"/>
    <w:rsid w:val="004A35B9"/>
    <w:rsid w:val="004A37A1"/>
    <w:rsid w:val="004A4C43"/>
    <w:rsid w:val="004A547A"/>
    <w:rsid w:val="004A5B91"/>
    <w:rsid w:val="004A5FD3"/>
    <w:rsid w:val="004B06D6"/>
    <w:rsid w:val="004B08E4"/>
    <w:rsid w:val="004B10E4"/>
    <w:rsid w:val="004B1B8A"/>
    <w:rsid w:val="004B1F68"/>
    <w:rsid w:val="004B20A3"/>
    <w:rsid w:val="004B356E"/>
    <w:rsid w:val="004B4630"/>
    <w:rsid w:val="004B4D14"/>
    <w:rsid w:val="004B5303"/>
    <w:rsid w:val="004B591F"/>
    <w:rsid w:val="004B5926"/>
    <w:rsid w:val="004B5954"/>
    <w:rsid w:val="004B62AC"/>
    <w:rsid w:val="004B65C8"/>
    <w:rsid w:val="004B6B93"/>
    <w:rsid w:val="004B734D"/>
    <w:rsid w:val="004B7500"/>
    <w:rsid w:val="004C08B7"/>
    <w:rsid w:val="004C16A4"/>
    <w:rsid w:val="004C1C78"/>
    <w:rsid w:val="004C25B6"/>
    <w:rsid w:val="004C338C"/>
    <w:rsid w:val="004C4226"/>
    <w:rsid w:val="004C443B"/>
    <w:rsid w:val="004C5968"/>
    <w:rsid w:val="004C5994"/>
    <w:rsid w:val="004C5D67"/>
    <w:rsid w:val="004C6D59"/>
    <w:rsid w:val="004C75AF"/>
    <w:rsid w:val="004C771C"/>
    <w:rsid w:val="004D131E"/>
    <w:rsid w:val="004D13E6"/>
    <w:rsid w:val="004D20A6"/>
    <w:rsid w:val="004D349A"/>
    <w:rsid w:val="004D34AC"/>
    <w:rsid w:val="004D37A0"/>
    <w:rsid w:val="004D3EE6"/>
    <w:rsid w:val="004D3F7A"/>
    <w:rsid w:val="004D592C"/>
    <w:rsid w:val="004D59A4"/>
    <w:rsid w:val="004D6332"/>
    <w:rsid w:val="004D682B"/>
    <w:rsid w:val="004E004D"/>
    <w:rsid w:val="004E00CD"/>
    <w:rsid w:val="004E08BA"/>
    <w:rsid w:val="004E0A99"/>
    <w:rsid w:val="004E1039"/>
    <w:rsid w:val="004E11FC"/>
    <w:rsid w:val="004E1C32"/>
    <w:rsid w:val="004E1EB7"/>
    <w:rsid w:val="004E361B"/>
    <w:rsid w:val="004E37D0"/>
    <w:rsid w:val="004E3D26"/>
    <w:rsid w:val="004E459E"/>
    <w:rsid w:val="004E5100"/>
    <w:rsid w:val="004E6E65"/>
    <w:rsid w:val="004E7175"/>
    <w:rsid w:val="004F0F05"/>
    <w:rsid w:val="004F18E3"/>
    <w:rsid w:val="004F22B0"/>
    <w:rsid w:val="004F2B5B"/>
    <w:rsid w:val="004F3145"/>
    <w:rsid w:val="004F36B1"/>
    <w:rsid w:val="004F3891"/>
    <w:rsid w:val="004F4A3F"/>
    <w:rsid w:val="004F5A57"/>
    <w:rsid w:val="004F6056"/>
    <w:rsid w:val="004F6D2A"/>
    <w:rsid w:val="00500DF7"/>
    <w:rsid w:val="00501F62"/>
    <w:rsid w:val="0050226F"/>
    <w:rsid w:val="00503B3A"/>
    <w:rsid w:val="00503D8D"/>
    <w:rsid w:val="005044F5"/>
    <w:rsid w:val="005045FD"/>
    <w:rsid w:val="00504A64"/>
    <w:rsid w:val="00504C27"/>
    <w:rsid w:val="00506C30"/>
    <w:rsid w:val="00507F46"/>
    <w:rsid w:val="00510B2C"/>
    <w:rsid w:val="00511D37"/>
    <w:rsid w:val="005127CD"/>
    <w:rsid w:val="00512EE2"/>
    <w:rsid w:val="00513A70"/>
    <w:rsid w:val="00513B81"/>
    <w:rsid w:val="00514409"/>
    <w:rsid w:val="005149B9"/>
    <w:rsid w:val="00514B6C"/>
    <w:rsid w:val="00514F2F"/>
    <w:rsid w:val="00514F31"/>
    <w:rsid w:val="00514FFE"/>
    <w:rsid w:val="005166FA"/>
    <w:rsid w:val="005169A3"/>
    <w:rsid w:val="00516CE1"/>
    <w:rsid w:val="00517047"/>
    <w:rsid w:val="00517BE8"/>
    <w:rsid w:val="00517CCF"/>
    <w:rsid w:val="00520084"/>
    <w:rsid w:val="00520E99"/>
    <w:rsid w:val="00520F94"/>
    <w:rsid w:val="00521890"/>
    <w:rsid w:val="00524F25"/>
    <w:rsid w:val="00525613"/>
    <w:rsid w:val="00525ED4"/>
    <w:rsid w:val="00526559"/>
    <w:rsid w:val="00526990"/>
    <w:rsid w:val="00526B58"/>
    <w:rsid w:val="00526F3E"/>
    <w:rsid w:val="0052723F"/>
    <w:rsid w:val="0052727C"/>
    <w:rsid w:val="00527754"/>
    <w:rsid w:val="00527A38"/>
    <w:rsid w:val="00527DE4"/>
    <w:rsid w:val="00530762"/>
    <w:rsid w:val="00530CC2"/>
    <w:rsid w:val="00531034"/>
    <w:rsid w:val="005316C4"/>
    <w:rsid w:val="00531864"/>
    <w:rsid w:val="00532463"/>
    <w:rsid w:val="00534B3D"/>
    <w:rsid w:val="00534CBD"/>
    <w:rsid w:val="0053543A"/>
    <w:rsid w:val="005370C5"/>
    <w:rsid w:val="00541B96"/>
    <w:rsid w:val="0054241B"/>
    <w:rsid w:val="005425DC"/>
    <w:rsid w:val="00543153"/>
    <w:rsid w:val="005431B7"/>
    <w:rsid w:val="0054493C"/>
    <w:rsid w:val="0054526B"/>
    <w:rsid w:val="005453B2"/>
    <w:rsid w:val="005457F2"/>
    <w:rsid w:val="00545C04"/>
    <w:rsid w:val="00545EF6"/>
    <w:rsid w:val="00546F44"/>
    <w:rsid w:val="005509A5"/>
    <w:rsid w:val="00550D40"/>
    <w:rsid w:val="00551A83"/>
    <w:rsid w:val="0055214C"/>
    <w:rsid w:val="0055261C"/>
    <w:rsid w:val="00554549"/>
    <w:rsid w:val="00554C85"/>
    <w:rsid w:val="00554F40"/>
    <w:rsid w:val="0055587E"/>
    <w:rsid w:val="00555DC6"/>
    <w:rsid w:val="0055710C"/>
    <w:rsid w:val="00557CC1"/>
    <w:rsid w:val="005601E1"/>
    <w:rsid w:val="00562A71"/>
    <w:rsid w:val="00563595"/>
    <w:rsid w:val="00563A30"/>
    <w:rsid w:val="00563F42"/>
    <w:rsid w:val="00563F84"/>
    <w:rsid w:val="00564194"/>
    <w:rsid w:val="00564DEB"/>
    <w:rsid w:val="005652E6"/>
    <w:rsid w:val="00565A67"/>
    <w:rsid w:val="00565EB1"/>
    <w:rsid w:val="005663FD"/>
    <w:rsid w:val="00566E67"/>
    <w:rsid w:val="00566E95"/>
    <w:rsid w:val="00570674"/>
    <w:rsid w:val="00572436"/>
    <w:rsid w:val="00572CC3"/>
    <w:rsid w:val="0057453F"/>
    <w:rsid w:val="005754E6"/>
    <w:rsid w:val="00575C87"/>
    <w:rsid w:val="00575F1F"/>
    <w:rsid w:val="00575FE0"/>
    <w:rsid w:val="00576146"/>
    <w:rsid w:val="005762E1"/>
    <w:rsid w:val="005769B2"/>
    <w:rsid w:val="00576E08"/>
    <w:rsid w:val="005773FA"/>
    <w:rsid w:val="0057757F"/>
    <w:rsid w:val="0057767C"/>
    <w:rsid w:val="0058082F"/>
    <w:rsid w:val="00581ACE"/>
    <w:rsid w:val="00581BD2"/>
    <w:rsid w:val="0058258F"/>
    <w:rsid w:val="00582F2A"/>
    <w:rsid w:val="005845E5"/>
    <w:rsid w:val="00585B4F"/>
    <w:rsid w:val="00585F22"/>
    <w:rsid w:val="005863EE"/>
    <w:rsid w:val="00586DD2"/>
    <w:rsid w:val="00590EAE"/>
    <w:rsid w:val="00591409"/>
    <w:rsid w:val="005916D0"/>
    <w:rsid w:val="0059173D"/>
    <w:rsid w:val="00591CD3"/>
    <w:rsid w:val="00591E4E"/>
    <w:rsid w:val="00591F25"/>
    <w:rsid w:val="0059249A"/>
    <w:rsid w:val="005926A7"/>
    <w:rsid w:val="00593984"/>
    <w:rsid w:val="00593B95"/>
    <w:rsid w:val="00593FF6"/>
    <w:rsid w:val="00594A0E"/>
    <w:rsid w:val="00594DC0"/>
    <w:rsid w:val="00596931"/>
    <w:rsid w:val="00596A6D"/>
    <w:rsid w:val="00596D76"/>
    <w:rsid w:val="00597440"/>
    <w:rsid w:val="005A064E"/>
    <w:rsid w:val="005A0693"/>
    <w:rsid w:val="005A08F4"/>
    <w:rsid w:val="005A0BFE"/>
    <w:rsid w:val="005A2901"/>
    <w:rsid w:val="005A312A"/>
    <w:rsid w:val="005A434A"/>
    <w:rsid w:val="005A63EC"/>
    <w:rsid w:val="005A7647"/>
    <w:rsid w:val="005A7888"/>
    <w:rsid w:val="005A7FAE"/>
    <w:rsid w:val="005B0217"/>
    <w:rsid w:val="005B0E56"/>
    <w:rsid w:val="005B2661"/>
    <w:rsid w:val="005B2B3F"/>
    <w:rsid w:val="005B41F3"/>
    <w:rsid w:val="005B5B8E"/>
    <w:rsid w:val="005B694B"/>
    <w:rsid w:val="005B6E06"/>
    <w:rsid w:val="005C063C"/>
    <w:rsid w:val="005C1275"/>
    <w:rsid w:val="005C1FD7"/>
    <w:rsid w:val="005C2FCC"/>
    <w:rsid w:val="005C3D32"/>
    <w:rsid w:val="005C49ED"/>
    <w:rsid w:val="005C4C72"/>
    <w:rsid w:val="005C57B9"/>
    <w:rsid w:val="005C5B69"/>
    <w:rsid w:val="005C6BD7"/>
    <w:rsid w:val="005C6BDC"/>
    <w:rsid w:val="005C7C5A"/>
    <w:rsid w:val="005D0358"/>
    <w:rsid w:val="005D185A"/>
    <w:rsid w:val="005D280E"/>
    <w:rsid w:val="005D29DA"/>
    <w:rsid w:val="005D364A"/>
    <w:rsid w:val="005D3AE3"/>
    <w:rsid w:val="005D3B95"/>
    <w:rsid w:val="005D55CE"/>
    <w:rsid w:val="005D6F7D"/>
    <w:rsid w:val="005D747F"/>
    <w:rsid w:val="005D7C53"/>
    <w:rsid w:val="005E108D"/>
    <w:rsid w:val="005E142E"/>
    <w:rsid w:val="005E1944"/>
    <w:rsid w:val="005E23AA"/>
    <w:rsid w:val="005E2457"/>
    <w:rsid w:val="005E308F"/>
    <w:rsid w:val="005E30A3"/>
    <w:rsid w:val="005E3EC5"/>
    <w:rsid w:val="005E4CF1"/>
    <w:rsid w:val="005E508A"/>
    <w:rsid w:val="005E6C43"/>
    <w:rsid w:val="005E6E8C"/>
    <w:rsid w:val="005E7657"/>
    <w:rsid w:val="005E7911"/>
    <w:rsid w:val="005E7961"/>
    <w:rsid w:val="005F0794"/>
    <w:rsid w:val="005F154D"/>
    <w:rsid w:val="005F2090"/>
    <w:rsid w:val="005F28A8"/>
    <w:rsid w:val="005F309B"/>
    <w:rsid w:val="005F30F3"/>
    <w:rsid w:val="005F34B9"/>
    <w:rsid w:val="005F371A"/>
    <w:rsid w:val="005F37FE"/>
    <w:rsid w:val="005F3A54"/>
    <w:rsid w:val="005F4146"/>
    <w:rsid w:val="005F4F74"/>
    <w:rsid w:val="005F551E"/>
    <w:rsid w:val="005F5AE8"/>
    <w:rsid w:val="005F5B45"/>
    <w:rsid w:val="005F642D"/>
    <w:rsid w:val="005F6992"/>
    <w:rsid w:val="005F7184"/>
    <w:rsid w:val="005F71E9"/>
    <w:rsid w:val="005F7CBF"/>
    <w:rsid w:val="005F7EC2"/>
    <w:rsid w:val="005F7EC3"/>
    <w:rsid w:val="00600809"/>
    <w:rsid w:val="00600A26"/>
    <w:rsid w:val="00600A8A"/>
    <w:rsid w:val="00600F9F"/>
    <w:rsid w:val="00601599"/>
    <w:rsid w:val="00603654"/>
    <w:rsid w:val="00603877"/>
    <w:rsid w:val="00603A89"/>
    <w:rsid w:val="00604125"/>
    <w:rsid w:val="0060478D"/>
    <w:rsid w:val="00604918"/>
    <w:rsid w:val="00605193"/>
    <w:rsid w:val="00605197"/>
    <w:rsid w:val="006067A4"/>
    <w:rsid w:val="00607765"/>
    <w:rsid w:val="00607F19"/>
    <w:rsid w:val="00610AD6"/>
    <w:rsid w:val="00611892"/>
    <w:rsid w:val="0061252C"/>
    <w:rsid w:val="0061346A"/>
    <w:rsid w:val="006140DB"/>
    <w:rsid w:val="0061483F"/>
    <w:rsid w:val="0061540A"/>
    <w:rsid w:val="00615573"/>
    <w:rsid w:val="00615708"/>
    <w:rsid w:val="00615FC8"/>
    <w:rsid w:val="00615FE2"/>
    <w:rsid w:val="006166BD"/>
    <w:rsid w:val="006168F7"/>
    <w:rsid w:val="00616F1C"/>
    <w:rsid w:val="006208B8"/>
    <w:rsid w:val="00621027"/>
    <w:rsid w:val="006215FE"/>
    <w:rsid w:val="006216EF"/>
    <w:rsid w:val="00621723"/>
    <w:rsid w:val="00621CA7"/>
    <w:rsid w:val="0062220B"/>
    <w:rsid w:val="00622C7C"/>
    <w:rsid w:val="006230E9"/>
    <w:rsid w:val="0062340A"/>
    <w:rsid w:val="0062358B"/>
    <w:rsid w:val="00623B57"/>
    <w:rsid w:val="00623DA2"/>
    <w:rsid w:val="006248AA"/>
    <w:rsid w:val="006279FB"/>
    <w:rsid w:val="006301EE"/>
    <w:rsid w:val="0063097B"/>
    <w:rsid w:val="0063098F"/>
    <w:rsid w:val="00630F52"/>
    <w:rsid w:val="00632BA0"/>
    <w:rsid w:val="006334F0"/>
    <w:rsid w:val="00634E3C"/>
    <w:rsid w:val="00634E7E"/>
    <w:rsid w:val="0063536F"/>
    <w:rsid w:val="006354AE"/>
    <w:rsid w:val="00635CEB"/>
    <w:rsid w:val="00635D33"/>
    <w:rsid w:val="0063623D"/>
    <w:rsid w:val="006364F1"/>
    <w:rsid w:val="00636606"/>
    <w:rsid w:val="00636AEF"/>
    <w:rsid w:val="00636FFD"/>
    <w:rsid w:val="0063729F"/>
    <w:rsid w:val="006375AE"/>
    <w:rsid w:val="00640380"/>
    <w:rsid w:val="00640442"/>
    <w:rsid w:val="0064071C"/>
    <w:rsid w:val="00641228"/>
    <w:rsid w:val="006413DE"/>
    <w:rsid w:val="00641468"/>
    <w:rsid w:val="00641645"/>
    <w:rsid w:val="00642C3F"/>
    <w:rsid w:val="0064432C"/>
    <w:rsid w:val="00644394"/>
    <w:rsid w:val="00644D3A"/>
    <w:rsid w:val="006478CF"/>
    <w:rsid w:val="006501E5"/>
    <w:rsid w:val="0065135A"/>
    <w:rsid w:val="00651CCA"/>
    <w:rsid w:val="00651D63"/>
    <w:rsid w:val="0065207E"/>
    <w:rsid w:val="00652914"/>
    <w:rsid w:val="00652DC2"/>
    <w:rsid w:val="00654438"/>
    <w:rsid w:val="00655148"/>
    <w:rsid w:val="00655500"/>
    <w:rsid w:val="0065684C"/>
    <w:rsid w:val="00656A00"/>
    <w:rsid w:val="00656F6F"/>
    <w:rsid w:val="006600BD"/>
    <w:rsid w:val="00660A41"/>
    <w:rsid w:val="0066153A"/>
    <w:rsid w:val="00661CB0"/>
    <w:rsid w:val="00662D79"/>
    <w:rsid w:val="00663675"/>
    <w:rsid w:val="00664157"/>
    <w:rsid w:val="00664168"/>
    <w:rsid w:val="00665008"/>
    <w:rsid w:val="00665617"/>
    <w:rsid w:val="00665B8B"/>
    <w:rsid w:val="00666450"/>
    <w:rsid w:val="00666EB6"/>
    <w:rsid w:val="00666F5B"/>
    <w:rsid w:val="00667F40"/>
    <w:rsid w:val="00671F70"/>
    <w:rsid w:val="0067242E"/>
    <w:rsid w:val="006724C4"/>
    <w:rsid w:val="0067300A"/>
    <w:rsid w:val="0067303E"/>
    <w:rsid w:val="00675C30"/>
    <w:rsid w:val="00676042"/>
    <w:rsid w:val="006762BF"/>
    <w:rsid w:val="006767E6"/>
    <w:rsid w:val="006778B6"/>
    <w:rsid w:val="00677984"/>
    <w:rsid w:val="00677C97"/>
    <w:rsid w:val="00677D2E"/>
    <w:rsid w:val="00677DFB"/>
    <w:rsid w:val="006800C2"/>
    <w:rsid w:val="0068031A"/>
    <w:rsid w:val="0068043E"/>
    <w:rsid w:val="006806B0"/>
    <w:rsid w:val="00681351"/>
    <w:rsid w:val="006814C3"/>
    <w:rsid w:val="00681DD3"/>
    <w:rsid w:val="00684290"/>
    <w:rsid w:val="0068432C"/>
    <w:rsid w:val="006846AA"/>
    <w:rsid w:val="00684C7B"/>
    <w:rsid w:val="00684CB5"/>
    <w:rsid w:val="00685915"/>
    <w:rsid w:val="00685BFE"/>
    <w:rsid w:val="00686735"/>
    <w:rsid w:val="0068782D"/>
    <w:rsid w:val="00687A7C"/>
    <w:rsid w:val="00687EB2"/>
    <w:rsid w:val="00690685"/>
    <w:rsid w:val="00691680"/>
    <w:rsid w:val="006920F2"/>
    <w:rsid w:val="006927F4"/>
    <w:rsid w:val="006928C7"/>
    <w:rsid w:val="00693704"/>
    <w:rsid w:val="0069381C"/>
    <w:rsid w:val="00693C87"/>
    <w:rsid w:val="00694975"/>
    <w:rsid w:val="00694F7A"/>
    <w:rsid w:val="00695458"/>
    <w:rsid w:val="0069554E"/>
    <w:rsid w:val="00697089"/>
    <w:rsid w:val="006A10C1"/>
    <w:rsid w:val="006A1A17"/>
    <w:rsid w:val="006A1E44"/>
    <w:rsid w:val="006A2017"/>
    <w:rsid w:val="006A2D78"/>
    <w:rsid w:val="006A35B0"/>
    <w:rsid w:val="006A3995"/>
    <w:rsid w:val="006A5406"/>
    <w:rsid w:val="006A55FD"/>
    <w:rsid w:val="006A5F5F"/>
    <w:rsid w:val="006A6EF7"/>
    <w:rsid w:val="006A6F0B"/>
    <w:rsid w:val="006B001F"/>
    <w:rsid w:val="006B0396"/>
    <w:rsid w:val="006B1B7A"/>
    <w:rsid w:val="006B230C"/>
    <w:rsid w:val="006B2BB7"/>
    <w:rsid w:val="006B2D18"/>
    <w:rsid w:val="006B2EE5"/>
    <w:rsid w:val="006B3176"/>
    <w:rsid w:val="006B3734"/>
    <w:rsid w:val="006B41A6"/>
    <w:rsid w:val="006B4E6D"/>
    <w:rsid w:val="006B5552"/>
    <w:rsid w:val="006B6178"/>
    <w:rsid w:val="006B6274"/>
    <w:rsid w:val="006B6B05"/>
    <w:rsid w:val="006B711D"/>
    <w:rsid w:val="006B7300"/>
    <w:rsid w:val="006B7D4C"/>
    <w:rsid w:val="006B7E14"/>
    <w:rsid w:val="006C04D0"/>
    <w:rsid w:val="006C1290"/>
    <w:rsid w:val="006C12A8"/>
    <w:rsid w:val="006C138F"/>
    <w:rsid w:val="006C1DE4"/>
    <w:rsid w:val="006C2FE6"/>
    <w:rsid w:val="006C32CC"/>
    <w:rsid w:val="006C3925"/>
    <w:rsid w:val="006C4415"/>
    <w:rsid w:val="006C4CD5"/>
    <w:rsid w:val="006C50B2"/>
    <w:rsid w:val="006C5551"/>
    <w:rsid w:val="006C5D84"/>
    <w:rsid w:val="006C5FE2"/>
    <w:rsid w:val="006C6497"/>
    <w:rsid w:val="006C6681"/>
    <w:rsid w:val="006C6B76"/>
    <w:rsid w:val="006C70B8"/>
    <w:rsid w:val="006C7477"/>
    <w:rsid w:val="006C7CFE"/>
    <w:rsid w:val="006D0285"/>
    <w:rsid w:val="006D0513"/>
    <w:rsid w:val="006D1444"/>
    <w:rsid w:val="006D17C0"/>
    <w:rsid w:val="006D19B7"/>
    <w:rsid w:val="006D2974"/>
    <w:rsid w:val="006D2E26"/>
    <w:rsid w:val="006D2F29"/>
    <w:rsid w:val="006D4DD7"/>
    <w:rsid w:val="006D51C9"/>
    <w:rsid w:val="006D5810"/>
    <w:rsid w:val="006D5AA1"/>
    <w:rsid w:val="006D5BFB"/>
    <w:rsid w:val="006D5C2D"/>
    <w:rsid w:val="006D6A6A"/>
    <w:rsid w:val="006D7564"/>
    <w:rsid w:val="006D7601"/>
    <w:rsid w:val="006E0BF9"/>
    <w:rsid w:val="006E2929"/>
    <w:rsid w:val="006E2A53"/>
    <w:rsid w:val="006E34E1"/>
    <w:rsid w:val="006E45F4"/>
    <w:rsid w:val="006E4CE0"/>
    <w:rsid w:val="006E58A7"/>
    <w:rsid w:val="006E5B73"/>
    <w:rsid w:val="006E5E43"/>
    <w:rsid w:val="006E63C5"/>
    <w:rsid w:val="006E645C"/>
    <w:rsid w:val="006E6812"/>
    <w:rsid w:val="006E6E5C"/>
    <w:rsid w:val="006E7688"/>
    <w:rsid w:val="006F0365"/>
    <w:rsid w:val="006F0533"/>
    <w:rsid w:val="006F0AC6"/>
    <w:rsid w:val="006F28E6"/>
    <w:rsid w:val="006F2D97"/>
    <w:rsid w:val="006F37CB"/>
    <w:rsid w:val="006F4E0E"/>
    <w:rsid w:val="006F508D"/>
    <w:rsid w:val="006F58F1"/>
    <w:rsid w:val="006F5CB3"/>
    <w:rsid w:val="006F61F9"/>
    <w:rsid w:val="006F6B0E"/>
    <w:rsid w:val="006F7999"/>
    <w:rsid w:val="0070184F"/>
    <w:rsid w:val="00703CD5"/>
    <w:rsid w:val="00704DA1"/>
    <w:rsid w:val="0070512F"/>
    <w:rsid w:val="00705611"/>
    <w:rsid w:val="00706A50"/>
    <w:rsid w:val="00706C59"/>
    <w:rsid w:val="0071076B"/>
    <w:rsid w:val="00710B88"/>
    <w:rsid w:val="00710F68"/>
    <w:rsid w:val="00711324"/>
    <w:rsid w:val="007113A6"/>
    <w:rsid w:val="007116DB"/>
    <w:rsid w:val="00711A82"/>
    <w:rsid w:val="00711A8A"/>
    <w:rsid w:val="00711B14"/>
    <w:rsid w:val="0071226C"/>
    <w:rsid w:val="00712E03"/>
    <w:rsid w:val="00713420"/>
    <w:rsid w:val="0071360F"/>
    <w:rsid w:val="00713981"/>
    <w:rsid w:val="00713A9F"/>
    <w:rsid w:val="0071457D"/>
    <w:rsid w:val="00714A3F"/>
    <w:rsid w:val="00715450"/>
    <w:rsid w:val="00715930"/>
    <w:rsid w:val="00715D12"/>
    <w:rsid w:val="007161C6"/>
    <w:rsid w:val="0071650B"/>
    <w:rsid w:val="00717052"/>
    <w:rsid w:val="00720746"/>
    <w:rsid w:val="00720DF5"/>
    <w:rsid w:val="00721CDE"/>
    <w:rsid w:val="00722598"/>
    <w:rsid w:val="00722A29"/>
    <w:rsid w:val="00722BC3"/>
    <w:rsid w:val="0072367F"/>
    <w:rsid w:val="00723AAE"/>
    <w:rsid w:val="0072452F"/>
    <w:rsid w:val="00726204"/>
    <w:rsid w:val="007266EF"/>
    <w:rsid w:val="00726821"/>
    <w:rsid w:val="00726E42"/>
    <w:rsid w:val="00727059"/>
    <w:rsid w:val="00727190"/>
    <w:rsid w:val="00727878"/>
    <w:rsid w:val="00727B3B"/>
    <w:rsid w:val="00730154"/>
    <w:rsid w:val="0073243E"/>
    <w:rsid w:val="00732762"/>
    <w:rsid w:val="007329AA"/>
    <w:rsid w:val="007329EC"/>
    <w:rsid w:val="0073404F"/>
    <w:rsid w:val="007355C8"/>
    <w:rsid w:val="007355CF"/>
    <w:rsid w:val="00737047"/>
    <w:rsid w:val="00737B95"/>
    <w:rsid w:val="00740140"/>
    <w:rsid w:val="00740F86"/>
    <w:rsid w:val="007410E9"/>
    <w:rsid w:val="00742379"/>
    <w:rsid w:val="00742C6C"/>
    <w:rsid w:val="00743034"/>
    <w:rsid w:val="00743829"/>
    <w:rsid w:val="00743DC0"/>
    <w:rsid w:val="00745E9E"/>
    <w:rsid w:val="00746094"/>
    <w:rsid w:val="00746BD7"/>
    <w:rsid w:val="00746F33"/>
    <w:rsid w:val="0074765B"/>
    <w:rsid w:val="007478B3"/>
    <w:rsid w:val="0075176F"/>
    <w:rsid w:val="007519BD"/>
    <w:rsid w:val="0075227F"/>
    <w:rsid w:val="00752885"/>
    <w:rsid w:val="007535A3"/>
    <w:rsid w:val="00753B94"/>
    <w:rsid w:val="007552D0"/>
    <w:rsid w:val="007558D2"/>
    <w:rsid w:val="00757397"/>
    <w:rsid w:val="007575CB"/>
    <w:rsid w:val="00757C89"/>
    <w:rsid w:val="00760013"/>
    <w:rsid w:val="00760CE2"/>
    <w:rsid w:val="007610BE"/>
    <w:rsid w:val="00761789"/>
    <w:rsid w:val="00761A3C"/>
    <w:rsid w:val="00762450"/>
    <w:rsid w:val="00762E3B"/>
    <w:rsid w:val="00764472"/>
    <w:rsid w:val="007646DB"/>
    <w:rsid w:val="00764FF6"/>
    <w:rsid w:val="00765C50"/>
    <w:rsid w:val="0076682B"/>
    <w:rsid w:val="00767114"/>
    <w:rsid w:val="00770B3C"/>
    <w:rsid w:val="007716A4"/>
    <w:rsid w:val="00771D6B"/>
    <w:rsid w:val="00772551"/>
    <w:rsid w:val="00772B11"/>
    <w:rsid w:val="00773D78"/>
    <w:rsid w:val="007744D5"/>
    <w:rsid w:val="00774BE2"/>
    <w:rsid w:val="00774C6A"/>
    <w:rsid w:val="00774D29"/>
    <w:rsid w:val="00775596"/>
    <w:rsid w:val="00775CCD"/>
    <w:rsid w:val="00775DFB"/>
    <w:rsid w:val="00776171"/>
    <w:rsid w:val="007767DA"/>
    <w:rsid w:val="00776858"/>
    <w:rsid w:val="00776969"/>
    <w:rsid w:val="00776E62"/>
    <w:rsid w:val="0077755B"/>
    <w:rsid w:val="0077774E"/>
    <w:rsid w:val="00777D42"/>
    <w:rsid w:val="00781C6B"/>
    <w:rsid w:val="0078296C"/>
    <w:rsid w:val="0078397B"/>
    <w:rsid w:val="00783E53"/>
    <w:rsid w:val="007855C5"/>
    <w:rsid w:val="00785696"/>
    <w:rsid w:val="0078569B"/>
    <w:rsid w:val="007857DD"/>
    <w:rsid w:val="00785C80"/>
    <w:rsid w:val="007862D9"/>
    <w:rsid w:val="0078665C"/>
    <w:rsid w:val="00786E8C"/>
    <w:rsid w:val="00791BC0"/>
    <w:rsid w:val="00792D76"/>
    <w:rsid w:val="00792FBB"/>
    <w:rsid w:val="00794970"/>
    <w:rsid w:val="00794FA3"/>
    <w:rsid w:val="007A0147"/>
    <w:rsid w:val="007A18A0"/>
    <w:rsid w:val="007A30BB"/>
    <w:rsid w:val="007A3210"/>
    <w:rsid w:val="007A5399"/>
    <w:rsid w:val="007A6063"/>
    <w:rsid w:val="007A66F7"/>
    <w:rsid w:val="007A7E8F"/>
    <w:rsid w:val="007B032B"/>
    <w:rsid w:val="007B0CF0"/>
    <w:rsid w:val="007B3253"/>
    <w:rsid w:val="007B325E"/>
    <w:rsid w:val="007B4B26"/>
    <w:rsid w:val="007B5552"/>
    <w:rsid w:val="007B575D"/>
    <w:rsid w:val="007B636F"/>
    <w:rsid w:val="007B7410"/>
    <w:rsid w:val="007B7427"/>
    <w:rsid w:val="007B7429"/>
    <w:rsid w:val="007B7FFE"/>
    <w:rsid w:val="007C0D87"/>
    <w:rsid w:val="007C1652"/>
    <w:rsid w:val="007C1B34"/>
    <w:rsid w:val="007C2684"/>
    <w:rsid w:val="007C305F"/>
    <w:rsid w:val="007C39E5"/>
    <w:rsid w:val="007C3DD1"/>
    <w:rsid w:val="007C3FE2"/>
    <w:rsid w:val="007C423D"/>
    <w:rsid w:val="007C5712"/>
    <w:rsid w:val="007C5DBD"/>
    <w:rsid w:val="007C62E8"/>
    <w:rsid w:val="007C74AC"/>
    <w:rsid w:val="007D0966"/>
    <w:rsid w:val="007D0A19"/>
    <w:rsid w:val="007D0D11"/>
    <w:rsid w:val="007D1287"/>
    <w:rsid w:val="007D1571"/>
    <w:rsid w:val="007D365A"/>
    <w:rsid w:val="007D4791"/>
    <w:rsid w:val="007D4FC2"/>
    <w:rsid w:val="007D570A"/>
    <w:rsid w:val="007D5BE3"/>
    <w:rsid w:val="007D62B7"/>
    <w:rsid w:val="007D6CD9"/>
    <w:rsid w:val="007D76F6"/>
    <w:rsid w:val="007D7734"/>
    <w:rsid w:val="007D7A11"/>
    <w:rsid w:val="007D7F8B"/>
    <w:rsid w:val="007E0074"/>
    <w:rsid w:val="007E1067"/>
    <w:rsid w:val="007E10D4"/>
    <w:rsid w:val="007E2286"/>
    <w:rsid w:val="007E229C"/>
    <w:rsid w:val="007E39C5"/>
    <w:rsid w:val="007E4828"/>
    <w:rsid w:val="007E50F0"/>
    <w:rsid w:val="007E5744"/>
    <w:rsid w:val="007E577A"/>
    <w:rsid w:val="007E7172"/>
    <w:rsid w:val="007E76AA"/>
    <w:rsid w:val="007E7BD6"/>
    <w:rsid w:val="007F1A5C"/>
    <w:rsid w:val="007F6311"/>
    <w:rsid w:val="007F6325"/>
    <w:rsid w:val="007F6A2F"/>
    <w:rsid w:val="007F6DFA"/>
    <w:rsid w:val="007F6E5A"/>
    <w:rsid w:val="007F7566"/>
    <w:rsid w:val="007F776A"/>
    <w:rsid w:val="008002FE"/>
    <w:rsid w:val="00800D86"/>
    <w:rsid w:val="0080169C"/>
    <w:rsid w:val="00801A71"/>
    <w:rsid w:val="008031C8"/>
    <w:rsid w:val="0080344C"/>
    <w:rsid w:val="00804716"/>
    <w:rsid w:val="00804F01"/>
    <w:rsid w:val="00805A27"/>
    <w:rsid w:val="00806FF5"/>
    <w:rsid w:val="00807017"/>
    <w:rsid w:val="0081027B"/>
    <w:rsid w:val="008106BB"/>
    <w:rsid w:val="00810DC8"/>
    <w:rsid w:val="008117DF"/>
    <w:rsid w:val="0081180B"/>
    <w:rsid w:val="00813C96"/>
    <w:rsid w:val="008140EA"/>
    <w:rsid w:val="008144EF"/>
    <w:rsid w:val="0081530C"/>
    <w:rsid w:val="00815C76"/>
    <w:rsid w:val="00817556"/>
    <w:rsid w:val="008175FC"/>
    <w:rsid w:val="00817A4C"/>
    <w:rsid w:val="00817BAE"/>
    <w:rsid w:val="0082084B"/>
    <w:rsid w:val="00820EE9"/>
    <w:rsid w:val="0082111C"/>
    <w:rsid w:val="0082171E"/>
    <w:rsid w:val="00821836"/>
    <w:rsid w:val="00821A06"/>
    <w:rsid w:val="00822462"/>
    <w:rsid w:val="00822B88"/>
    <w:rsid w:val="008233C1"/>
    <w:rsid w:val="00823DA3"/>
    <w:rsid w:val="00824CB4"/>
    <w:rsid w:val="00824EB8"/>
    <w:rsid w:val="00825F57"/>
    <w:rsid w:val="00826440"/>
    <w:rsid w:val="0082662C"/>
    <w:rsid w:val="0082671F"/>
    <w:rsid w:val="0082692C"/>
    <w:rsid w:val="00830FF3"/>
    <w:rsid w:val="0083109A"/>
    <w:rsid w:val="008311A7"/>
    <w:rsid w:val="008312F5"/>
    <w:rsid w:val="00831CD5"/>
    <w:rsid w:val="008321B3"/>
    <w:rsid w:val="00833950"/>
    <w:rsid w:val="008346BB"/>
    <w:rsid w:val="00834862"/>
    <w:rsid w:val="008351F8"/>
    <w:rsid w:val="00835719"/>
    <w:rsid w:val="008361B9"/>
    <w:rsid w:val="0083683C"/>
    <w:rsid w:val="008372A4"/>
    <w:rsid w:val="00837EFA"/>
    <w:rsid w:val="0084073C"/>
    <w:rsid w:val="00840800"/>
    <w:rsid w:val="008408CB"/>
    <w:rsid w:val="00840977"/>
    <w:rsid w:val="00840991"/>
    <w:rsid w:val="00841E39"/>
    <w:rsid w:val="008424F1"/>
    <w:rsid w:val="008436BD"/>
    <w:rsid w:val="008438EB"/>
    <w:rsid w:val="00844086"/>
    <w:rsid w:val="00844AE1"/>
    <w:rsid w:val="00845873"/>
    <w:rsid w:val="00846271"/>
    <w:rsid w:val="008502F9"/>
    <w:rsid w:val="00850E93"/>
    <w:rsid w:val="008510BE"/>
    <w:rsid w:val="008527B2"/>
    <w:rsid w:val="008531CD"/>
    <w:rsid w:val="008536B8"/>
    <w:rsid w:val="0085372D"/>
    <w:rsid w:val="00853944"/>
    <w:rsid w:val="00854CFE"/>
    <w:rsid w:val="00855642"/>
    <w:rsid w:val="008558E2"/>
    <w:rsid w:val="008560BA"/>
    <w:rsid w:val="00856D24"/>
    <w:rsid w:val="008573D0"/>
    <w:rsid w:val="00857CA1"/>
    <w:rsid w:val="00860B50"/>
    <w:rsid w:val="00861B55"/>
    <w:rsid w:val="008620FA"/>
    <w:rsid w:val="008621CF"/>
    <w:rsid w:val="008624AF"/>
    <w:rsid w:val="00863E47"/>
    <w:rsid w:val="008643B6"/>
    <w:rsid w:val="00865A6F"/>
    <w:rsid w:val="00865F64"/>
    <w:rsid w:val="00867166"/>
    <w:rsid w:val="00867665"/>
    <w:rsid w:val="008677BC"/>
    <w:rsid w:val="008700F8"/>
    <w:rsid w:val="0087018F"/>
    <w:rsid w:val="00871072"/>
    <w:rsid w:val="008712D0"/>
    <w:rsid w:val="00871A1A"/>
    <w:rsid w:val="00872453"/>
    <w:rsid w:val="00872C39"/>
    <w:rsid w:val="008737E1"/>
    <w:rsid w:val="00873EC9"/>
    <w:rsid w:val="0087463A"/>
    <w:rsid w:val="00874795"/>
    <w:rsid w:val="008747D5"/>
    <w:rsid w:val="00875DAE"/>
    <w:rsid w:val="0087672E"/>
    <w:rsid w:val="00876FB7"/>
    <w:rsid w:val="00877B26"/>
    <w:rsid w:val="00881599"/>
    <w:rsid w:val="008817E7"/>
    <w:rsid w:val="00882ADB"/>
    <w:rsid w:val="00882BAC"/>
    <w:rsid w:val="0088304C"/>
    <w:rsid w:val="00883513"/>
    <w:rsid w:val="0088363D"/>
    <w:rsid w:val="00883920"/>
    <w:rsid w:val="0088411D"/>
    <w:rsid w:val="00884E03"/>
    <w:rsid w:val="00884EA7"/>
    <w:rsid w:val="00884FFF"/>
    <w:rsid w:val="00885F16"/>
    <w:rsid w:val="00886087"/>
    <w:rsid w:val="008864A7"/>
    <w:rsid w:val="00887AC4"/>
    <w:rsid w:val="00887B73"/>
    <w:rsid w:val="00891976"/>
    <w:rsid w:val="00892D7C"/>
    <w:rsid w:val="00895108"/>
    <w:rsid w:val="0089517C"/>
    <w:rsid w:val="008954C3"/>
    <w:rsid w:val="00895501"/>
    <w:rsid w:val="00895D3C"/>
    <w:rsid w:val="008970B2"/>
    <w:rsid w:val="008974E8"/>
    <w:rsid w:val="008975B2"/>
    <w:rsid w:val="0089791B"/>
    <w:rsid w:val="008A0BBE"/>
    <w:rsid w:val="008A2994"/>
    <w:rsid w:val="008A31DA"/>
    <w:rsid w:val="008A322B"/>
    <w:rsid w:val="008A4C20"/>
    <w:rsid w:val="008A4C5B"/>
    <w:rsid w:val="008A5934"/>
    <w:rsid w:val="008B0045"/>
    <w:rsid w:val="008B05AC"/>
    <w:rsid w:val="008B0B6D"/>
    <w:rsid w:val="008B0D57"/>
    <w:rsid w:val="008B0E01"/>
    <w:rsid w:val="008B117E"/>
    <w:rsid w:val="008B18AE"/>
    <w:rsid w:val="008B1C7B"/>
    <w:rsid w:val="008B22EB"/>
    <w:rsid w:val="008B38D6"/>
    <w:rsid w:val="008B4549"/>
    <w:rsid w:val="008B58E6"/>
    <w:rsid w:val="008B625E"/>
    <w:rsid w:val="008B75DD"/>
    <w:rsid w:val="008B7BDC"/>
    <w:rsid w:val="008C0163"/>
    <w:rsid w:val="008C06B0"/>
    <w:rsid w:val="008C0FE7"/>
    <w:rsid w:val="008C1204"/>
    <w:rsid w:val="008C1A7A"/>
    <w:rsid w:val="008C28E3"/>
    <w:rsid w:val="008C2EAB"/>
    <w:rsid w:val="008C3C27"/>
    <w:rsid w:val="008C3D6C"/>
    <w:rsid w:val="008C414C"/>
    <w:rsid w:val="008C4B2E"/>
    <w:rsid w:val="008C53B1"/>
    <w:rsid w:val="008C54F6"/>
    <w:rsid w:val="008C5E08"/>
    <w:rsid w:val="008D0C2A"/>
    <w:rsid w:val="008D0F54"/>
    <w:rsid w:val="008D115A"/>
    <w:rsid w:val="008D28BA"/>
    <w:rsid w:val="008D2A12"/>
    <w:rsid w:val="008D3445"/>
    <w:rsid w:val="008D49BF"/>
    <w:rsid w:val="008D5DDA"/>
    <w:rsid w:val="008D769C"/>
    <w:rsid w:val="008D7969"/>
    <w:rsid w:val="008D7E74"/>
    <w:rsid w:val="008E0541"/>
    <w:rsid w:val="008E1CE1"/>
    <w:rsid w:val="008E282B"/>
    <w:rsid w:val="008E38E8"/>
    <w:rsid w:val="008E3A94"/>
    <w:rsid w:val="008E3E75"/>
    <w:rsid w:val="008E41B4"/>
    <w:rsid w:val="008E4939"/>
    <w:rsid w:val="008E4C89"/>
    <w:rsid w:val="008E4CBD"/>
    <w:rsid w:val="008E4DEB"/>
    <w:rsid w:val="008E51A0"/>
    <w:rsid w:val="008E5B88"/>
    <w:rsid w:val="008E6416"/>
    <w:rsid w:val="008E66C4"/>
    <w:rsid w:val="008E674F"/>
    <w:rsid w:val="008E78FF"/>
    <w:rsid w:val="008E7BE0"/>
    <w:rsid w:val="008E7F3C"/>
    <w:rsid w:val="008F0500"/>
    <w:rsid w:val="008F10DE"/>
    <w:rsid w:val="008F11DB"/>
    <w:rsid w:val="008F1362"/>
    <w:rsid w:val="008F183A"/>
    <w:rsid w:val="008F18CD"/>
    <w:rsid w:val="008F1E5E"/>
    <w:rsid w:val="008F2754"/>
    <w:rsid w:val="008F2C1E"/>
    <w:rsid w:val="008F3AB8"/>
    <w:rsid w:val="008F3CFF"/>
    <w:rsid w:val="008F43E2"/>
    <w:rsid w:val="008F514F"/>
    <w:rsid w:val="008F60E4"/>
    <w:rsid w:val="008F68EB"/>
    <w:rsid w:val="008F7B51"/>
    <w:rsid w:val="008F7C10"/>
    <w:rsid w:val="008F7F81"/>
    <w:rsid w:val="00900925"/>
    <w:rsid w:val="00900B36"/>
    <w:rsid w:val="00901102"/>
    <w:rsid w:val="0090199D"/>
    <w:rsid w:val="00901A38"/>
    <w:rsid w:val="00901F15"/>
    <w:rsid w:val="00902E2F"/>
    <w:rsid w:val="009030E7"/>
    <w:rsid w:val="00903453"/>
    <w:rsid w:val="009038E5"/>
    <w:rsid w:val="00904056"/>
    <w:rsid w:val="00904D85"/>
    <w:rsid w:val="0090524B"/>
    <w:rsid w:val="00905AC5"/>
    <w:rsid w:val="0090707A"/>
    <w:rsid w:val="00910BD7"/>
    <w:rsid w:val="00911B9B"/>
    <w:rsid w:val="00912C46"/>
    <w:rsid w:val="00913027"/>
    <w:rsid w:val="00913166"/>
    <w:rsid w:val="00913891"/>
    <w:rsid w:val="00913C3A"/>
    <w:rsid w:val="00913CD5"/>
    <w:rsid w:val="00915224"/>
    <w:rsid w:val="00915895"/>
    <w:rsid w:val="00915CAB"/>
    <w:rsid w:val="00916640"/>
    <w:rsid w:val="00916D76"/>
    <w:rsid w:val="009177C8"/>
    <w:rsid w:val="00920CBF"/>
    <w:rsid w:val="00920FE2"/>
    <w:rsid w:val="00921303"/>
    <w:rsid w:val="009216AD"/>
    <w:rsid w:val="009227D5"/>
    <w:rsid w:val="00922CCC"/>
    <w:rsid w:val="00922D1E"/>
    <w:rsid w:val="0092326F"/>
    <w:rsid w:val="00924302"/>
    <w:rsid w:val="009260FF"/>
    <w:rsid w:val="0092639A"/>
    <w:rsid w:val="00926B31"/>
    <w:rsid w:val="00926B75"/>
    <w:rsid w:val="00926CA5"/>
    <w:rsid w:val="00927A06"/>
    <w:rsid w:val="009307DF"/>
    <w:rsid w:val="00931B49"/>
    <w:rsid w:val="00932858"/>
    <w:rsid w:val="009335CD"/>
    <w:rsid w:val="00935062"/>
    <w:rsid w:val="0093627A"/>
    <w:rsid w:val="00936A6E"/>
    <w:rsid w:val="00937688"/>
    <w:rsid w:val="009417B3"/>
    <w:rsid w:val="009418FF"/>
    <w:rsid w:val="009419F9"/>
    <w:rsid w:val="00941D73"/>
    <w:rsid w:val="00941EBD"/>
    <w:rsid w:val="00942592"/>
    <w:rsid w:val="0094273C"/>
    <w:rsid w:val="00942B4A"/>
    <w:rsid w:val="009447C4"/>
    <w:rsid w:val="0094582E"/>
    <w:rsid w:val="00946539"/>
    <w:rsid w:val="00946BC2"/>
    <w:rsid w:val="00947055"/>
    <w:rsid w:val="009477FD"/>
    <w:rsid w:val="00951163"/>
    <w:rsid w:val="00951589"/>
    <w:rsid w:val="00951672"/>
    <w:rsid w:val="009518AC"/>
    <w:rsid w:val="00951DDA"/>
    <w:rsid w:val="00952D2B"/>
    <w:rsid w:val="00952F30"/>
    <w:rsid w:val="009533C1"/>
    <w:rsid w:val="00953F2A"/>
    <w:rsid w:val="00954433"/>
    <w:rsid w:val="00954563"/>
    <w:rsid w:val="00955DFB"/>
    <w:rsid w:val="00955F59"/>
    <w:rsid w:val="00956A91"/>
    <w:rsid w:val="00957954"/>
    <w:rsid w:val="00960345"/>
    <w:rsid w:val="00960726"/>
    <w:rsid w:val="009617A8"/>
    <w:rsid w:val="00961948"/>
    <w:rsid w:val="00961B93"/>
    <w:rsid w:val="00961BF5"/>
    <w:rsid w:val="00962AF8"/>
    <w:rsid w:val="00962F9B"/>
    <w:rsid w:val="009646BF"/>
    <w:rsid w:val="00965428"/>
    <w:rsid w:val="009661D1"/>
    <w:rsid w:val="009663C8"/>
    <w:rsid w:val="009664FB"/>
    <w:rsid w:val="0096696B"/>
    <w:rsid w:val="00966CF8"/>
    <w:rsid w:val="00967374"/>
    <w:rsid w:val="009713E6"/>
    <w:rsid w:val="00971980"/>
    <w:rsid w:val="00971BC7"/>
    <w:rsid w:val="00973EAB"/>
    <w:rsid w:val="00974D26"/>
    <w:rsid w:val="00976673"/>
    <w:rsid w:val="0097778C"/>
    <w:rsid w:val="00977E27"/>
    <w:rsid w:val="00977F3F"/>
    <w:rsid w:val="0098000F"/>
    <w:rsid w:val="009805B4"/>
    <w:rsid w:val="00980B86"/>
    <w:rsid w:val="009817F8"/>
    <w:rsid w:val="00981C3D"/>
    <w:rsid w:val="00981DBE"/>
    <w:rsid w:val="009821FB"/>
    <w:rsid w:val="00984783"/>
    <w:rsid w:val="00984F3C"/>
    <w:rsid w:val="0098503F"/>
    <w:rsid w:val="00985951"/>
    <w:rsid w:val="009860DD"/>
    <w:rsid w:val="00986A47"/>
    <w:rsid w:val="00986E2E"/>
    <w:rsid w:val="0099045E"/>
    <w:rsid w:val="0099048F"/>
    <w:rsid w:val="00991C2A"/>
    <w:rsid w:val="009925B8"/>
    <w:rsid w:val="00992FDF"/>
    <w:rsid w:val="009933F5"/>
    <w:rsid w:val="009945FE"/>
    <w:rsid w:val="0099488F"/>
    <w:rsid w:val="009948AD"/>
    <w:rsid w:val="00994B31"/>
    <w:rsid w:val="009950B2"/>
    <w:rsid w:val="00995183"/>
    <w:rsid w:val="009970E6"/>
    <w:rsid w:val="00997652"/>
    <w:rsid w:val="00997C3F"/>
    <w:rsid w:val="00997E50"/>
    <w:rsid w:val="009A061B"/>
    <w:rsid w:val="009A0A26"/>
    <w:rsid w:val="009A1105"/>
    <w:rsid w:val="009A149C"/>
    <w:rsid w:val="009A32E2"/>
    <w:rsid w:val="009A3542"/>
    <w:rsid w:val="009A3E54"/>
    <w:rsid w:val="009A4672"/>
    <w:rsid w:val="009A4D16"/>
    <w:rsid w:val="009A6D46"/>
    <w:rsid w:val="009A6FF3"/>
    <w:rsid w:val="009A7F44"/>
    <w:rsid w:val="009B0189"/>
    <w:rsid w:val="009B145D"/>
    <w:rsid w:val="009B15BB"/>
    <w:rsid w:val="009B1BE5"/>
    <w:rsid w:val="009B1C57"/>
    <w:rsid w:val="009B1FA6"/>
    <w:rsid w:val="009B2091"/>
    <w:rsid w:val="009B35B4"/>
    <w:rsid w:val="009B4429"/>
    <w:rsid w:val="009B4556"/>
    <w:rsid w:val="009B6388"/>
    <w:rsid w:val="009B6673"/>
    <w:rsid w:val="009B6BB9"/>
    <w:rsid w:val="009B7B2E"/>
    <w:rsid w:val="009B7D88"/>
    <w:rsid w:val="009C097B"/>
    <w:rsid w:val="009C0B19"/>
    <w:rsid w:val="009C11F4"/>
    <w:rsid w:val="009C1274"/>
    <w:rsid w:val="009C15D9"/>
    <w:rsid w:val="009C1D9C"/>
    <w:rsid w:val="009C2836"/>
    <w:rsid w:val="009C28E1"/>
    <w:rsid w:val="009C2A2A"/>
    <w:rsid w:val="009C2F68"/>
    <w:rsid w:val="009C31DF"/>
    <w:rsid w:val="009C465D"/>
    <w:rsid w:val="009C591B"/>
    <w:rsid w:val="009C6476"/>
    <w:rsid w:val="009C7962"/>
    <w:rsid w:val="009C7C75"/>
    <w:rsid w:val="009C7E5F"/>
    <w:rsid w:val="009D1BB4"/>
    <w:rsid w:val="009D3716"/>
    <w:rsid w:val="009D3C78"/>
    <w:rsid w:val="009D4480"/>
    <w:rsid w:val="009D516E"/>
    <w:rsid w:val="009D5E51"/>
    <w:rsid w:val="009D5FF5"/>
    <w:rsid w:val="009D60F8"/>
    <w:rsid w:val="009D6FB0"/>
    <w:rsid w:val="009D723C"/>
    <w:rsid w:val="009E0807"/>
    <w:rsid w:val="009E15D9"/>
    <w:rsid w:val="009E2221"/>
    <w:rsid w:val="009E282A"/>
    <w:rsid w:val="009E36F8"/>
    <w:rsid w:val="009E42E1"/>
    <w:rsid w:val="009E582F"/>
    <w:rsid w:val="009E5C20"/>
    <w:rsid w:val="009E5FB8"/>
    <w:rsid w:val="009E6495"/>
    <w:rsid w:val="009E6AAB"/>
    <w:rsid w:val="009E718C"/>
    <w:rsid w:val="009E744C"/>
    <w:rsid w:val="009E75FE"/>
    <w:rsid w:val="009E79B6"/>
    <w:rsid w:val="009F0013"/>
    <w:rsid w:val="009F00F7"/>
    <w:rsid w:val="009F0489"/>
    <w:rsid w:val="009F0631"/>
    <w:rsid w:val="009F2387"/>
    <w:rsid w:val="009F3322"/>
    <w:rsid w:val="009F33D0"/>
    <w:rsid w:val="009F392E"/>
    <w:rsid w:val="009F4776"/>
    <w:rsid w:val="009F5884"/>
    <w:rsid w:val="009F5FC5"/>
    <w:rsid w:val="009F634C"/>
    <w:rsid w:val="009F6D59"/>
    <w:rsid w:val="009F745F"/>
    <w:rsid w:val="00A0054C"/>
    <w:rsid w:val="00A008A9"/>
    <w:rsid w:val="00A00AC2"/>
    <w:rsid w:val="00A010B9"/>
    <w:rsid w:val="00A010D2"/>
    <w:rsid w:val="00A02EA6"/>
    <w:rsid w:val="00A056C7"/>
    <w:rsid w:val="00A059A4"/>
    <w:rsid w:val="00A064FC"/>
    <w:rsid w:val="00A1095A"/>
    <w:rsid w:val="00A10E36"/>
    <w:rsid w:val="00A10E6A"/>
    <w:rsid w:val="00A121FC"/>
    <w:rsid w:val="00A12A1D"/>
    <w:rsid w:val="00A12B11"/>
    <w:rsid w:val="00A135F2"/>
    <w:rsid w:val="00A1443C"/>
    <w:rsid w:val="00A17014"/>
    <w:rsid w:val="00A177A5"/>
    <w:rsid w:val="00A17BDE"/>
    <w:rsid w:val="00A17BF6"/>
    <w:rsid w:val="00A17EC8"/>
    <w:rsid w:val="00A203AF"/>
    <w:rsid w:val="00A20CD2"/>
    <w:rsid w:val="00A20F34"/>
    <w:rsid w:val="00A21395"/>
    <w:rsid w:val="00A21735"/>
    <w:rsid w:val="00A21EFB"/>
    <w:rsid w:val="00A22196"/>
    <w:rsid w:val="00A224A2"/>
    <w:rsid w:val="00A22947"/>
    <w:rsid w:val="00A230A5"/>
    <w:rsid w:val="00A23871"/>
    <w:rsid w:val="00A238D6"/>
    <w:rsid w:val="00A2412D"/>
    <w:rsid w:val="00A249F8"/>
    <w:rsid w:val="00A24A36"/>
    <w:rsid w:val="00A258B1"/>
    <w:rsid w:val="00A25DCD"/>
    <w:rsid w:val="00A26F54"/>
    <w:rsid w:val="00A278E7"/>
    <w:rsid w:val="00A3021E"/>
    <w:rsid w:val="00A30243"/>
    <w:rsid w:val="00A3114A"/>
    <w:rsid w:val="00A3177F"/>
    <w:rsid w:val="00A3185C"/>
    <w:rsid w:val="00A320EC"/>
    <w:rsid w:val="00A33887"/>
    <w:rsid w:val="00A33C27"/>
    <w:rsid w:val="00A34404"/>
    <w:rsid w:val="00A3443A"/>
    <w:rsid w:val="00A345E4"/>
    <w:rsid w:val="00A34BD8"/>
    <w:rsid w:val="00A34CAA"/>
    <w:rsid w:val="00A35882"/>
    <w:rsid w:val="00A35D21"/>
    <w:rsid w:val="00A362C8"/>
    <w:rsid w:val="00A36305"/>
    <w:rsid w:val="00A37D92"/>
    <w:rsid w:val="00A41C98"/>
    <w:rsid w:val="00A434B8"/>
    <w:rsid w:val="00A4374C"/>
    <w:rsid w:val="00A43DEC"/>
    <w:rsid w:val="00A44FEC"/>
    <w:rsid w:val="00A4528E"/>
    <w:rsid w:val="00A458A8"/>
    <w:rsid w:val="00A45C70"/>
    <w:rsid w:val="00A4704F"/>
    <w:rsid w:val="00A4727B"/>
    <w:rsid w:val="00A476D6"/>
    <w:rsid w:val="00A479D2"/>
    <w:rsid w:val="00A503DA"/>
    <w:rsid w:val="00A512A9"/>
    <w:rsid w:val="00A519A9"/>
    <w:rsid w:val="00A52DE2"/>
    <w:rsid w:val="00A52F36"/>
    <w:rsid w:val="00A53BC3"/>
    <w:rsid w:val="00A53CE0"/>
    <w:rsid w:val="00A54BCA"/>
    <w:rsid w:val="00A56016"/>
    <w:rsid w:val="00A5678A"/>
    <w:rsid w:val="00A57746"/>
    <w:rsid w:val="00A6134A"/>
    <w:rsid w:val="00A61D3E"/>
    <w:rsid w:val="00A61DCD"/>
    <w:rsid w:val="00A6251E"/>
    <w:rsid w:val="00A62851"/>
    <w:rsid w:val="00A62BB2"/>
    <w:rsid w:val="00A64974"/>
    <w:rsid w:val="00A64CE8"/>
    <w:rsid w:val="00A6503A"/>
    <w:rsid w:val="00A66C76"/>
    <w:rsid w:val="00A672B6"/>
    <w:rsid w:val="00A674DE"/>
    <w:rsid w:val="00A70AA3"/>
    <w:rsid w:val="00A71402"/>
    <w:rsid w:val="00A71900"/>
    <w:rsid w:val="00A72691"/>
    <w:rsid w:val="00A727A4"/>
    <w:rsid w:val="00A73369"/>
    <w:rsid w:val="00A73F1A"/>
    <w:rsid w:val="00A746C6"/>
    <w:rsid w:val="00A74BCE"/>
    <w:rsid w:val="00A757C9"/>
    <w:rsid w:val="00A758C3"/>
    <w:rsid w:val="00A7666E"/>
    <w:rsid w:val="00A77428"/>
    <w:rsid w:val="00A774E2"/>
    <w:rsid w:val="00A77672"/>
    <w:rsid w:val="00A778AB"/>
    <w:rsid w:val="00A77DAB"/>
    <w:rsid w:val="00A80762"/>
    <w:rsid w:val="00A80978"/>
    <w:rsid w:val="00A80C4C"/>
    <w:rsid w:val="00A81171"/>
    <w:rsid w:val="00A8204F"/>
    <w:rsid w:val="00A82D4B"/>
    <w:rsid w:val="00A8506F"/>
    <w:rsid w:val="00A85D84"/>
    <w:rsid w:val="00A85F68"/>
    <w:rsid w:val="00A9019B"/>
    <w:rsid w:val="00A90843"/>
    <w:rsid w:val="00A91FCA"/>
    <w:rsid w:val="00A923F6"/>
    <w:rsid w:val="00A92A61"/>
    <w:rsid w:val="00A92B5A"/>
    <w:rsid w:val="00A92F51"/>
    <w:rsid w:val="00A932F2"/>
    <w:rsid w:val="00A93CEC"/>
    <w:rsid w:val="00A94166"/>
    <w:rsid w:val="00A945DC"/>
    <w:rsid w:val="00A94FA0"/>
    <w:rsid w:val="00A9541D"/>
    <w:rsid w:val="00A9578D"/>
    <w:rsid w:val="00A962E5"/>
    <w:rsid w:val="00A96B6E"/>
    <w:rsid w:val="00A9705A"/>
    <w:rsid w:val="00A970A4"/>
    <w:rsid w:val="00A9794F"/>
    <w:rsid w:val="00A97A3F"/>
    <w:rsid w:val="00AA007C"/>
    <w:rsid w:val="00AA00B3"/>
    <w:rsid w:val="00AA06C6"/>
    <w:rsid w:val="00AA0D44"/>
    <w:rsid w:val="00AA113E"/>
    <w:rsid w:val="00AA1A42"/>
    <w:rsid w:val="00AA326F"/>
    <w:rsid w:val="00AA37B4"/>
    <w:rsid w:val="00AA3866"/>
    <w:rsid w:val="00AA4590"/>
    <w:rsid w:val="00AA4897"/>
    <w:rsid w:val="00AA4AA2"/>
    <w:rsid w:val="00AA772E"/>
    <w:rsid w:val="00AB0451"/>
    <w:rsid w:val="00AB07DE"/>
    <w:rsid w:val="00AB07FE"/>
    <w:rsid w:val="00AB0C50"/>
    <w:rsid w:val="00AB11D1"/>
    <w:rsid w:val="00AB24EC"/>
    <w:rsid w:val="00AB2DE2"/>
    <w:rsid w:val="00AB3D03"/>
    <w:rsid w:val="00AB47CB"/>
    <w:rsid w:val="00AB4BF8"/>
    <w:rsid w:val="00AB55D6"/>
    <w:rsid w:val="00AB6AF4"/>
    <w:rsid w:val="00AB6B58"/>
    <w:rsid w:val="00AB731F"/>
    <w:rsid w:val="00AC0707"/>
    <w:rsid w:val="00AC085B"/>
    <w:rsid w:val="00AC08A2"/>
    <w:rsid w:val="00AC112A"/>
    <w:rsid w:val="00AC131E"/>
    <w:rsid w:val="00AC1566"/>
    <w:rsid w:val="00AC1828"/>
    <w:rsid w:val="00AC28A0"/>
    <w:rsid w:val="00AC375B"/>
    <w:rsid w:val="00AC3D60"/>
    <w:rsid w:val="00AC639B"/>
    <w:rsid w:val="00AC6E79"/>
    <w:rsid w:val="00AD040C"/>
    <w:rsid w:val="00AD0484"/>
    <w:rsid w:val="00AD07A7"/>
    <w:rsid w:val="00AD08EC"/>
    <w:rsid w:val="00AD2A8A"/>
    <w:rsid w:val="00AD3113"/>
    <w:rsid w:val="00AD3EE2"/>
    <w:rsid w:val="00AD4EAE"/>
    <w:rsid w:val="00AD5285"/>
    <w:rsid w:val="00AD5BA7"/>
    <w:rsid w:val="00AD5C8A"/>
    <w:rsid w:val="00AD76FC"/>
    <w:rsid w:val="00AE0CBA"/>
    <w:rsid w:val="00AE0DD3"/>
    <w:rsid w:val="00AE0E2E"/>
    <w:rsid w:val="00AE22F5"/>
    <w:rsid w:val="00AE25ED"/>
    <w:rsid w:val="00AE2ECE"/>
    <w:rsid w:val="00AE3445"/>
    <w:rsid w:val="00AE376A"/>
    <w:rsid w:val="00AE4CC9"/>
    <w:rsid w:val="00AE4DEA"/>
    <w:rsid w:val="00AE53A2"/>
    <w:rsid w:val="00AE55B2"/>
    <w:rsid w:val="00AE5834"/>
    <w:rsid w:val="00AE656F"/>
    <w:rsid w:val="00AE7971"/>
    <w:rsid w:val="00AF02B8"/>
    <w:rsid w:val="00AF3EA7"/>
    <w:rsid w:val="00AF40B2"/>
    <w:rsid w:val="00AF565D"/>
    <w:rsid w:val="00AF5AA2"/>
    <w:rsid w:val="00AF5EF2"/>
    <w:rsid w:val="00AF7511"/>
    <w:rsid w:val="00AF7CAA"/>
    <w:rsid w:val="00B00B37"/>
    <w:rsid w:val="00B01A3A"/>
    <w:rsid w:val="00B02E4B"/>
    <w:rsid w:val="00B033BD"/>
    <w:rsid w:val="00B03F86"/>
    <w:rsid w:val="00B045DC"/>
    <w:rsid w:val="00B048B0"/>
    <w:rsid w:val="00B04C18"/>
    <w:rsid w:val="00B04CBB"/>
    <w:rsid w:val="00B05DAB"/>
    <w:rsid w:val="00B0737A"/>
    <w:rsid w:val="00B07A70"/>
    <w:rsid w:val="00B10819"/>
    <w:rsid w:val="00B10A7E"/>
    <w:rsid w:val="00B123B4"/>
    <w:rsid w:val="00B12D59"/>
    <w:rsid w:val="00B1358A"/>
    <w:rsid w:val="00B13631"/>
    <w:rsid w:val="00B142F6"/>
    <w:rsid w:val="00B147F3"/>
    <w:rsid w:val="00B156A7"/>
    <w:rsid w:val="00B1657E"/>
    <w:rsid w:val="00B16A10"/>
    <w:rsid w:val="00B1738F"/>
    <w:rsid w:val="00B209D2"/>
    <w:rsid w:val="00B211A0"/>
    <w:rsid w:val="00B2148C"/>
    <w:rsid w:val="00B22A73"/>
    <w:rsid w:val="00B24FEA"/>
    <w:rsid w:val="00B26009"/>
    <w:rsid w:val="00B26244"/>
    <w:rsid w:val="00B268CB"/>
    <w:rsid w:val="00B26F49"/>
    <w:rsid w:val="00B27777"/>
    <w:rsid w:val="00B30830"/>
    <w:rsid w:val="00B32B71"/>
    <w:rsid w:val="00B32BCD"/>
    <w:rsid w:val="00B336D6"/>
    <w:rsid w:val="00B3371B"/>
    <w:rsid w:val="00B33A1F"/>
    <w:rsid w:val="00B3454D"/>
    <w:rsid w:val="00B34585"/>
    <w:rsid w:val="00B348B9"/>
    <w:rsid w:val="00B35711"/>
    <w:rsid w:val="00B35872"/>
    <w:rsid w:val="00B35B27"/>
    <w:rsid w:val="00B35BF1"/>
    <w:rsid w:val="00B36DE6"/>
    <w:rsid w:val="00B36F78"/>
    <w:rsid w:val="00B374C4"/>
    <w:rsid w:val="00B406A7"/>
    <w:rsid w:val="00B40C8A"/>
    <w:rsid w:val="00B40E5E"/>
    <w:rsid w:val="00B416A9"/>
    <w:rsid w:val="00B42A2D"/>
    <w:rsid w:val="00B4305D"/>
    <w:rsid w:val="00B432AE"/>
    <w:rsid w:val="00B4385C"/>
    <w:rsid w:val="00B440EB"/>
    <w:rsid w:val="00B446C8"/>
    <w:rsid w:val="00B44778"/>
    <w:rsid w:val="00B44B4C"/>
    <w:rsid w:val="00B44BF5"/>
    <w:rsid w:val="00B45BDE"/>
    <w:rsid w:val="00B522CD"/>
    <w:rsid w:val="00B5241A"/>
    <w:rsid w:val="00B5270E"/>
    <w:rsid w:val="00B5281C"/>
    <w:rsid w:val="00B5391A"/>
    <w:rsid w:val="00B53C00"/>
    <w:rsid w:val="00B543A0"/>
    <w:rsid w:val="00B54BEC"/>
    <w:rsid w:val="00B54BF8"/>
    <w:rsid w:val="00B54DDB"/>
    <w:rsid w:val="00B55B09"/>
    <w:rsid w:val="00B55E0C"/>
    <w:rsid w:val="00B56DB9"/>
    <w:rsid w:val="00B57087"/>
    <w:rsid w:val="00B57568"/>
    <w:rsid w:val="00B576A5"/>
    <w:rsid w:val="00B57E2C"/>
    <w:rsid w:val="00B6142D"/>
    <w:rsid w:val="00B6179B"/>
    <w:rsid w:val="00B6215E"/>
    <w:rsid w:val="00B6240D"/>
    <w:rsid w:val="00B62D27"/>
    <w:rsid w:val="00B63E5A"/>
    <w:rsid w:val="00B64180"/>
    <w:rsid w:val="00B65A5F"/>
    <w:rsid w:val="00B66030"/>
    <w:rsid w:val="00B6607C"/>
    <w:rsid w:val="00B66328"/>
    <w:rsid w:val="00B66A02"/>
    <w:rsid w:val="00B66AE7"/>
    <w:rsid w:val="00B67016"/>
    <w:rsid w:val="00B67EF6"/>
    <w:rsid w:val="00B67F59"/>
    <w:rsid w:val="00B71D0E"/>
    <w:rsid w:val="00B71FAD"/>
    <w:rsid w:val="00B72B9F"/>
    <w:rsid w:val="00B730FB"/>
    <w:rsid w:val="00B7323D"/>
    <w:rsid w:val="00B73C8C"/>
    <w:rsid w:val="00B769A3"/>
    <w:rsid w:val="00B76E34"/>
    <w:rsid w:val="00B77777"/>
    <w:rsid w:val="00B8068A"/>
    <w:rsid w:val="00B808B7"/>
    <w:rsid w:val="00B80DAE"/>
    <w:rsid w:val="00B81AF4"/>
    <w:rsid w:val="00B81DC9"/>
    <w:rsid w:val="00B82098"/>
    <w:rsid w:val="00B822AF"/>
    <w:rsid w:val="00B828B2"/>
    <w:rsid w:val="00B82A0C"/>
    <w:rsid w:val="00B8321D"/>
    <w:rsid w:val="00B841A0"/>
    <w:rsid w:val="00B84E72"/>
    <w:rsid w:val="00B85F62"/>
    <w:rsid w:val="00B86F12"/>
    <w:rsid w:val="00B87D85"/>
    <w:rsid w:val="00B90200"/>
    <w:rsid w:val="00B90328"/>
    <w:rsid w:val="00B907D3"/>
    <w:rsid w:val="00B90C45"/>
    <w:rsid w:val="00B911FF"/>
    <w:rsid w:val="00B934CC"/>
    <w:rsid w:val="00B943D2"/>
    <w:rsid w:val="00B94E8F"/>
    <w:rsid w:val="00B956FC"/>
    <w:rsid w:val="00B96674"/>
    <w:rsid w:val="00BA1D9F"/>
    <w:rsid w:val="00BA21BB"/>
    <w:rsid w:val="00BA2526"/>
    <w:rsid w:val="00BA30C8"/>
    <w:rsid w:val="00BA4DCB"/>
    <w:rsid w:val="00BA532E"/>
    <w:rsid w:val="00BA6543"/>
    <w:rsid w:val="00BA6627"/>
    <w:rsid w:val="00BA67F7"/>
    <w:rsid w:val="00BA6D16"/>
    <w:rsid w:val="00BA7407"/>
    <w:rsid w:val="00BA75CF"/>
    <w:rsid w:val="00BB09B3"/>
    <w:rsid w:val="00BB0D92"/>
    <w:rsid w:val="00BB115D"/>
    <w:rsid w:val="00BB1563"/>
    <w:rsid w:val="00BB2008"/>
    <w:rsid w:val="00BB3233"/>
    <w:rsid w:val="00BB35B4"/>
    <w:rsid w:val="00BB39BF"/>
    <w:rsid w:val="00BB437B"/>
    <w:rsid w:val="00BB442E"/>
    <w:rsid w:val="00BB56AE"/>
    <w:rsid w:val="00BB5892"/>
    <w:rsid w:val="00BB6C8A"/>
    <w:rsid w:val="00BB6DB2"/>
    <w:rsid w:val="00BB7B1B"/>
    <w:rsid w:val="00BB7E42"/>
    <w:rsid w:val="00BC025F"/>
    <w:rsid w:val="00BC077B"/>
    <w:rsid w:val="00BC0C56"/>
    <w:rsid w:val="00BC0FB8"/>
    <w:rsid w:val="00BC126C"/>
    <w:rsid w:val="00BC1A7B"/>
    <w:rsid w:val="00BC1E2E"/>
    <w:rsid w:val="00BC2D80"/>
    <w:rsid w:val="00BC4FDA"/>
    <w:rsid w:val="00BC5775"/>
    <w:rsid w:val="00BC5FE8"/>
    <w:rsid w:val="00BC605D"/>
    <w:rsid w:val="00BC62B2"/>
    <w:rsid w:val="00BC6C97"/>
    <w:rsid w:val="00BC78CC"/>
    <w:rsid w:val="00BC7BD8"/>
    <w:rsid w:val="00BD2994"/>
    <w:rsid w:val="00BD2B7B"/>
    <w:rsid w:val="00BD3FD3"/>
    <w:rsid w:val="00BD4713"/>
    <w:rsid w:val="00BD49EB"/>
    <w:rsid w:val="00BD4B23"/>
    <w:rsid w:val="00BD57B9"/>
    <w:rsid w:val="00BD675C"/>
    <w:rsid w:val="00BD68D8"/>
    <w:rsid w:val="00BD6A48"/>
    <w:rsid w:val="00BE0366"/>
    <w:rsid w:val="00BE0CDB"/>
    <w:rsid w:val="00BE0F30"/>
    <w:rsid w:val="00BE2F2E"/>
    <w:rsid w:val="00BE3393"/>
    <w:rsid w:val="00BE3BD0"/>
    <w:rsid w:val="00BE4B33"/>
    <w:rsid w:val="00BE4CA4"/>
    <w:rsid w:val="00BE4EF6"/>
    <w:rsid w:val="00BE5E09"/>
    <w:rsid w:val="00BE616D"/>
    <w:rsid w:val="00BE649B"/>
    <w:rsid w:val="00BE677A"/>
    <w:rsid w:val="00BE6997"/>
    <w:rsid w:val="00BE6D3C"/>
    <w:rsid w:val="00BE7AD6"/>
    <w:rsid w:val="00BE7C1A"/>
    <w:rsid w:val="00BE7F05"/>
    <w:rsid w:val="00BF0EA6"/>
    <w:rsid w:val="00BF29AB"/>
    <w:rsid w:val="00BF3375"/>
    <w:rsid w:val="00BF3769"/>
    <w:rsid w:val="00BF4108"/>
    <w:rsid w:val="00BF5165"/>
    <w:rsid w:val="00BF52A7"/>
    <w:rsid w:val="00BF52C1"/>
    <w:rsid w:val="00BF544D"/>
    <w:rsid w:val="00BF5D07"/>
    <w:rsid w:val="00BF6413"/>
    <w:rsid w:val="00BF6976"/>
    <w:rsid w:val="00BF6D5E"/>
    <w:rsid w:val="00BF73AF"/>
    <w:rsid w:val="00BF7ACC"/>
    <w:rsid w:val="00C017C6"/>
    <w:rsid w:val="00C0182A"/>
    <w:rsid w:val="00C02621"/>
    <w:rsid w:val="00C02D5A"/>
    <w:rsid w:val="00C036ED"/>
    <w:rsid w:val="00C04D0B"/>
    <w:rsid w:val="00C05A64"/>
    <w:rsid w:val="00C05E26"/>
    <w:rsid w:val="00C06097"/>
    <w:rsid w:val="00C065FC"/>
    <w:rsid w:val="00C06B1E"/>
    <w:rsid w:val="00C07607"/>
    <w:rsid w:val="00C07A3A"/>
    <w:rsid w:val="00C10F6D"/>
    <w:rsid w:val="00C11486"/>
    <w:rsid w:val="00C13075"/>
    <w:rsid w:val="00C13E25"/>
    <w:rsid w:val="00C14D71"/>
    <w:rsid w:val="00C15408"/>
    <w:rsid w:val="00C164F5"/>
    <w:rsid w:val="00C1689E"/>
    <w:rsid w:val="00C16916"/>
    <w:rsid w:val="00C16B45"/>
    <w:rsid w:val="00C17630"/>
    <w:rsid w:val="00C17F02"/>
    <w:rsid w:val="00C209B5"/>
    <w:rsid w:val="00C21014"/>
    <w:rsid w:val="00C21416"/>
    <w:rsid w:val="00C220E5"/>
    <w:rsid w:val="00C22333"/>
    <w:rsid w:val="00C2233C"/>
    <w:rsid w:val="00C22354"/>
    <w:rsid w:val="00C2267B"/>
    <w:rsid w:val="00C2306F"/>
    <w:rsid w:val="00C23C31"/>
    <w:rsid w:val="00C240C7"/>
    <w:rsid w:val="00C243DE"/>
    <w:rsid w:val="00C2482B"/>
    <w:rsid w:val="00C24D21"/>
    <w:rsid w:val="00C25AFB"/>
    <w:rsid w:val="00C26734"/>
    <w:rsid w:val="00C26D45"/>
    <w:rsid w:val="00C27CF8"/>
    <w:rsid w:val="00C27F3C"/>
    <w:rsid w:val="00C30AE8"/>
    <w:rsid w:val="00C30CC1"/>
    <w:rsid w:val="00C30D38"/>
    <w:rsid w:val="00C30FE3"/>
    <w:rsid w:val="00C31409"/>
    <w:rsid w:val="00C31928"/>
    <w:rsid w:val="00C342C3"/>
    <w:rsid w:val="00C34427"/>
    <w:rsid w:val="00C34930"/>
    <w:rsid w:val="00C351A8"/>
    <w:rsid w:val="00C35A51"/>
    <w:rsid w:val="00C35D91"/>
    <w:rsid w:val="00C35E26"/>
    <w:rsid w:val="00C36B92"/>
    <w:rsid w:val="00C36DA9"/>
    <w:rsid w:val="00C36F03"/>
    <w:rsid w:val="00C404CE"/>
    <w:rsid w:val="00C40ACC"/>
    <w:rsid w:val="00C41860"/>
    <w:rsid w:val="00C42301"/>
    <w:rsid w:val="00C42945"/>
    <w:rsid w:val="00C430F8"/>
    <w:rsid w:val="00C436A0"/>
    <w:rsid w:val="00C43FF4"/>
    <w:rsid w:val="00C44CFE"/>
    <w:rsid w:val="00C44D60"/>
    <w:rsid w:val="00C460F6"/>
    <w:rsid w:val="00C46921"/>
    <w:rsid w:val="00C51392"/>
    <w:rsid w:val="00C52294"/>
    <w:rsid w:val="00C531FA"/>
    <w:rsid w:val="00C53543"/>
    <w:rsid w:val="00C548EA"/>
    <w:rsid w:val="00C54D23"/>
    <w:rsid w:val="00C555C1"/>
    <w:rsid w:val="00C5655B"/>
    <w:rsid w:val="00C569D1"/>
    <w:rsid w:val="00C574A1"/>
    <w:rsid w:val="00C5784D"/>
    <w:rsid w:val="00C60212"/>
    <w:rsid w:val="00C62693"/>
    <w:rsid w:val="00C62F67"/>
    <w:rsid w:val="00C637D6"/>
    <w:rsid w:val="00C63AFF"/>
    <w:rsid w:val="00C63BD3"/>
    <w:rsid w:val="00C64638"/>
    <w:rsid w:val="00C64717"/>
    <w:rsid w:val="00C65372"/>
    <w:rsid w:val="00C663B2"/>
    <w:rsid w:val="00C66D42"/>
    <w:rsid w:val="00C67904"/>
    <w:rsid w:val="00C71C01"/>
    <w:rsid w:val="00C71FC8"/>
    <w:rsid w:val="00C726AA"/>
    <w:rsid w:val="00C72C19"/>
    <w:rsid w:val="00C7308A"/>
    <w:rsid w:val="00C734C5"/>
    <w:rsid w:val="00C738D2"/>
    <w:rsid w:val="00C73D98"/>
    <w:rsid w:val="00C74861"/>
    <w:rsid w:val="00C74B98"/>
    <w:rsid w:val="00C74F24"/>
    <w:rsid w:val="00C75181"/>
    <w:rsid w:val="00C76740"/>
    <w:rsid w:val="00C77306"/>
    <w:rsid w:val="00C8046D"/>
    <w:rsid w:val="00C80B15"/>
    <w:rsid w:val="00C815C8"/>
    <w:rsid w:val="00C81EC2"/>
    <w:rsid w:val="00C83381"/>
    <w:rsid w:val="00C8340F"/>
    <w:rsid w:val="00C84C6E"/>
    <w:rsid w:val="00C85944"/>
    <w:rsid w:val="00C8747F"/>
    <w:rsid w:val="00C90C6E"/>
    <w:rsid w:val="00C918C4"/>
    <w:rsid w:val="00C930B9"/>
    <w:rsid w:val="00C93526"/>
    <w:rsid w:val="00C93CAD"/>
    <w:rsid w:val="00C965CD"/>
    <w:rsid w:val="00C96778"/>
    <w:rsid w:val="00C97706"/>
    <w:rsid w:val="00C97FE1"/>
    <w:rsid w:val="00CA2ADA"/>
    <w:rsid w:val="00CA3139"/>
    <w:rsid w:val="00CA4188"/>
    <w:rsid w:val="00CA5477"/>
    <w:rsid w:val="00CA55FE"/>
    <w:rsid w:val="00CA66ED"/>
    <w:rsid w:val="00CA6DAC"/>
    <w:rsid w:val="00CA6F81"/>
    <w:rsid w:val="00CA771F"/>
    <w:rsid w:val="00CB0A20"/>
    <w:rsid w:val="00CB0B4D"/>
    <w:rsid w:val="00CB0C5B"/>
    <w:rsid w:val="00CB1481"/>
    <w:rsid w:val="00CB194D"/>
    <w:rsid w:val="00CB1C3D"/>
    <w:rsid w:val="00CB357E"/>
    <w:rsid w:val="00CB44F8"/>
    <w:rsid w:val="00CB4502"/>
    <w:rsid w:val="00CB4665"/>
    <w:rsid w:val="00CB46CE"/>
    <w:rsid w:val="00CB6B41"/>
    <w:rsid w:val="00CC0222"/>
    <w:rsid w:val="00CC2414"/>
    <w:rsid w:val="00CC2E30"/>
    <w:rsid w:val="00CC303C"/>
    <w:rsid w:val="00CC4985"/>
    <w:rsid w:val="00CC53D8"/>
    <w:rsid w:val="00CC58FE"/>
    <w:rsid w:val="00CC6D00"/>
    <w:rsid w:val="00CC6D4B"/>
    <w:rsid w:val="00CC7FB3"/>
    <w:rsid w:val="00CD08C8"/>
    <w:rsid w:val="00CD1B3F"/>
    <w:rsid w:val="00CD1F78"/>
    <w:rsid w:val="00CD2682"/>
    <w:rsid w:val="00CD2B47"/>
    <w:rsid w:val="00CD3A91"/>
    <w:rsid w:val="00CD3C6C"/>
    <w:rsid w:val="00CD563B"/>
    <w:rsid w:val="00CD572D"/>
    <w:rsid w:val="00CD6369"/>
    <w:rsid w:val="00CD6589"/>
    <w:rsid w:val="00CD6BCE"/>
    <w:rsid w:val="00CD71AE"/>
    <w:rsid w:val="00CD7B9D"/>
    <w:rsid w:val="00CE0148"/>
    <w:rsid w:val="00CE1348"/>
    <w:rsid w:val="00CE2123"/>
    <w:rsid w:val="00CE250A"/>
    <w:rsid w:val="00CE341E"/>
    <w:rsid w:val="00CE44E4"/>
    <w:rsid w:val="00CE57F0"/>
    <w:rsid w:val="00CE5E2A"/>
    <w:rsid w:val="00CE6179"/>
    <w:rsid w:val="00CE6607"/>
    <w:rsid w:val="00CE691B"/>
    <w:rsid w:val="00CE6FBB"/>
    <w:rsid w:val="00CE759D"/>
    <w:rsid w:val="00CE7C62"/>
    <w:rsid w:val="00CF0277"/>
    <w:rsid w:val="00CF0AE5"/>
    <w:rsid w:val="00CF16E8"/>
    <w:rsid w:val="00CF1B6C"/>
    <w:rsid w:val="00CF1C25"/>
    <w:rsid w:val="00CF1F1F"/>
    <w:rsid w:val="00CF2661"/>
    <w:rsid w:val="00CF3C42"/>
    <w:rsid w:val="00CF4668"/>
    <w:rsid w:val="00CF473A"/>
    <w:rsid w:val="00CF63A9"/>
    <w:rsid w:val="00CF6755"/>
    <w:rsid w:val="00CF6917"/>
    <w:rsid w:val="00CF6A2A"/>
    <w:rsid w:val="00CF6F61"/>
    <w:rsid w:val="00CF6F73"/>
    <w:rsid w:val="00D0041A"/>
    <w:rsid w:val="00D00BC8"/>
    <w:rsid w:val="00D00C38"/>
    <w:rsid w:val="00D01325"/>
    <w:rsid w:val="00D013AF"/>
    <w:rsid w:val="00D0225C"/>
    <w:rsid w:val="00D0276F"/>
    <w:rsid w:val="00D02894"/>
    <w:rsid w:val="00D02D7A"/>
    <w:rsid w:val="00D05103"/>
    <w:rsid w:val="00D056E3"/>
    <w:rsid w:val="00D06077"/>
    <w:rsid w:val="00D06846"/>
    <w:rsid w:val="00D07F6C"/>
    <w:rsid w:val="00D10300"/>
    <w:rsid w:val="00D10A20"/>
    <w:rsid w:val="00D10E1A"/>
    <w:rsid w:val="00D11626"/>
    <w:rsid w:val="00D119E0"/>
    <w:rsid w:val="00D11C09"/>
    <w:rsid w:val="00D1250C"/>
    <w:rsid w:val="00D126AA"/>
    <w:rsid w:val="00D12B1D"/>
    <w:rsid w:val="00D12E48"/>
    <w:rsid w:val="00D1496B"/>
    <w:rsid w:val="00D14F18"/>
    <w:rsid w:val="00D14F52"/>
    <w:rsid w:val="00D15C49"/>
    <w:rsid w:val="00D16770"/>
    <w:rsid w:val="00D16B17"/>
    <w:rsid w:val="00D16EEA"/>
    <w:rsid w:val="00D171F1"/>
    <w:rsid w:val="00D17938"/>
    <w:rsid w:val="00D20061"/>
    <w:rsid w:val="00D20B1A"/>
    <w:rsid w:val="00D2138A"/>
    <w:rsid w:val="00D21F08"/>
    <w:rsid w:val="00D221BE"/>
    <w:rsid w:val="00D22A9C"/>
    <w:rsid w:val="00D22DD1"/>
    <w:rsid w:val="00D23293"/>
    <w:rsid w:val="00D23656"/>
    <w:rsid w:val="00D24AC9"/>
    <w:rsid w:val="00D2540E"/>
    <w:rsid w:val="00D255D5"/>
    <w:rsid w:val="00D26000"/>
    <w:rsid w:val="00D26A31"/>
    <w:rsid w:val="00D26D71"/>
    <w:rsid w:val="00D30C24"/>
    <w:rsid w:val="00D30DF6"/>
    <w:rsid w:val="00D31A5F"/>
    <w:rsid w:val="00D325BD"/>
    <w:rsid w:val="00D32A6F"/>
    <w:rsid w:val="00D32AB6"/>
    <w:rsid w:val="00D32D8D"/>
    <w:rsid w:val="00D33FBD"/>
    <w:rsid w:val="00D34194"/>
    <w:rsid w:val="00D34786"/>
    <w:rsid w:val="00D3491B"/>
    <w:rsid w:val="00D350DF"/>
    <w:rsid w:val="00D356B8"/>
    <w:rsid w:val="00D35F77"/>
    <w:rsid w:val="00D365B9"/>
    <w:rsid w:val="00D36A69"/>
    <w:rsid w:val="00D412F5"/>
    <w:rsid w:val="00D42ACE"/>
    <w:rsid w:val="00D4320A"/>
    <w:rsid w:val="00D435BC"/>
    <w:rsid w:val="00D447A6"/>
    <w:rsid w:val="00D44892"/>
    <w:rsid w:val="00D458FD"/>
    <w:rsid w:val="00D45CB5"/>
    <w:rsid w:val="00D46E35"/>
    <w:rsid w:val="00D476ED"/>
    <w:rsid w:val="00D504A3"/>
    <w:rsid w:val="00D51535"/>
    <w:rsid w:val="00D51ADB"/>
    <w:rsid w:val="00D528B3"/>
    <w:rsid w:val="00D53140"/>
    <w:rsid w:val="00D53F9E"/>
    <w:rsid w:val="00D54039"/>
    <w:rsid w:val="00D54217"/>
    <w:rsid w:val="00D54BEB"/>
    <w:rsid w:val="00D54CA4"/>
    <w:rsid w:val="00D55BFF"/>
    <w:rsid w:val="00D55FFF"/>
    <w:rsid w:val="00D560B8"/>
    <w:rsid w:val="00D56825"/>
    <w:rsid w:val="00D56F42"/>
    <w:rsid w:val="00D57410"/>
    <w:rsid w:val="00D57D3B"/>
    <w:rsid w:val="00D57D3D"/>
    <w:rsid w:val="00D60849"/>
    <w:rsid w:val="00D60DBA"/>
    <w:rsid w:val="00D6111E"/>
    <w:rsid w:val="00D62079"/>
    <w:rsid w:val="00D62C25"/>
    <w:rsid w:val="00D6307E"/>
    <w:rsid w:val="00D63F98"/>
    <w:rsid w:val="00D6429C"/>
    <w:rsid w:val="00D649D2"/>
    <w:rsid w:val="00D64E25"/>
    <w:rsid w:val="00D64EC0"/>
    <w:rsid w:val="00D65C38"/>
    <w:rsid w:val="00D66499"/>
    <w:rsid w:val="00D67211"/>
    <w:rsid w:val="00D6728E"/>
    <w:rsid w:val="00D70207"/>
    <w:rsid w:val="00D71100"/>
    <w:rsid w:val="00D71405"/>
    <w:rsid w:val="00D71797"/>
    <w:rsid w:val="00D73795"/>
    <w:rsid w:val="00D7380B"/>
    <w:rsid w:val="00D73FA5"/>
    <w:rsid w:val="00D747DF"/>
    <w:rsid w:val="00D74951"/>
    <w:rsid w:val="00D74A69"/>
    <w:rsid w:val="00D74DC6"/>
    <w:rsid w:val="00D74F63"/>
    <w:rsid w:val="00D75FCF"/>
    <w:rsid w:val="00D76A59"/>
    <w:rsid w:val="00D77534"/>
    <w:rsid w:val="00D77726"/>
    <w:rsid w:val="00D77933"/>
    <w:rsid w:val="00D779F1"/>
    <w:rsid w:val="00D77B73"/>
    <w:rsid w:val="00D77F1A"/>
    <w:rsid w:val="00D80545"/>
    <w:rsid w:val="00D81382"/>
    <w:rsid w:val="00D82ACC"/>
    <w:rsid w:val="00D8393E"/>
    <w:rsid w:val="00D849B8"/>
    <w:rsid w:val="00D84E28"/>
    <w:rsid w:val="00D84F84"/>
    <w:rsid w:val="00D86FA2"/>
    <w:rsid w:val="00D87292"/>
    <w:rsid w:val="00D9071D"/>
    <w:rsid w:val="00D90EA0"/>
    <w:rsid w:val="00D91DDA"/>
    <w:rsid w:val="00D9641D"/>
    <w:rsid w:val="00D9652A"/>
    <w:rsid w:val="00D97336"/>
    <w:rsid w:val="00D97B9D"/>
    <w:rsid w:val="00DA053D"/>
    <w:rsid w:val="00DA08ED"/>
    <w:rsid w:val="00DA15A6"/>
    <w:rsid w:val="00DA1D97"/>
    <w:rsid w:val="00DA1FC3"/>
    <w:rsid w:val="00DA33ED"/>
    <w:rsid w:val="00DA47B2"/>
    <w:rsid w:val="00DA5BA1"/>
    <w:rsid w:val="00DA6012"/>
    <w:rsid w:val="00DA7B3A"/>
    <w:rsid w:val="00DA7DB0"/>
    <w:rsid w:val="00DA7FCF"/>
    <w:rsid w:val="00DB0193"/>
    <w:rsid w:val="00DB0489"/>
    <w:rsid w:val="00DB157C"/>
    <w:rsid w:val="00DB183B"/>
    <w:rsid w:val="00DB1F46"/>
    <w:rsid w:val="00DB326E"/>
    <w:rsid w:val="00DB44BA"/>
    <w:rsid w:val="00DB47AB"/>
    <w:rsid w:val="00DB49E6"/>
    <w:rsid w:val="00DB4ABC"/>
    <w:rsid w:val="00DB5B07"/>
    <w:rsid w:val="00DB5F5B"/>
    <w:rsid w:val="00DB7A8C"/>
    <w:rsid w:val="00DC3718"/>
    <w:rsid w:val="00DC3A33"/>
    <w:rsid w:val="00DC4616"/>
    <w:rsid w:val="00DC5E0E"/>
    <w:rsid w:val="00DC5E76"/>
    <w:rsid w:val="00DC5EDC"/>
    <w:rsid w:val="00DC5F73"/>
    <w:rsid w:val="00DC6444"/>
    <w:rsid w:val="00DC7E7A"/>
    <w:rsid w:val="00DC7E8A"/>
    <w:rsid w:val="00DD0581"/>
    <w:rsid w:val="00DD23E2"/>
    <w:rsid w:val="00DD26C6"/>
    <w:rsid w:val="00DD2988"/>
    <w:rsid w:val="00DD32B6"/>
    <w:rsid w:val="00DD3552"/>
    <w:rsid w:val="00DD36DE"/>
    <w:rsid w:val="00DE1B73"/>
    <w:rsid w:val="00DE20F4"/>
    <w:rsid w:val="00DE28A4"/>
    <w:rsid w:val="00DE2FAD"/>
    <w:rsid w:val="00DE40B7"/>
    <w:rsid w:val="00DE41B7"/>
    <w:rsid w:val="00DE4895"/>
    <w:rsid w:val="00DE4995"/>
    <w:rsid w:val="00DE4B58"/>
    <w:rsid w:val="00DE51E5"/>
    <w:rsid w:val="00DE5322"/>
    <w:rsid w:val="00DE56F1"/>
    <w:rsid w:val="00DE59AA"/>
    <w:rsid w:val="00DE66BE"/>
    <w:rsid w:val="00DE7910"/>
    <w:rsid w:val="00DF0547"/>
    <w:rsid w:val="00DF1EDD"/>
    <w:rsid w:val="00DF2191"/>
    <w:rsid w:val="00DF3567"/>
    <w:rsid w:val="00DF4163"/>
    <w:rsid w:val="00DF423B"/>
    <w:rsid w:val="00DF4242"/>
    <w:rsid w:val="00DF5FE5"/>
    <w:rsid w:val="00DF6913"/>
    <w:rsid w:val="00DF6C86"/>
    <w:rsid w:val="00DF716F"/>
    <w:rsid w:val="00E0041C"/>
    <w:rsid w:val="00E00718"/>
    <w:rsid w:val="00E008DA"/>
    <w:rsid w:val="00E013CE"/>
    <w:rsid w:val="00E01D4E"/>
    <w:rsid w:val="00E02AEC"/>
    <w:rsid w:val="00E02D6B"/>
    <w:rsid w:val="00E0346B"/>
    <w:rsid w:val="00E04118"/>
    <w:rsid w:val="00E054B7"/>
    <w:rsid w:val="00E05537"/>
    <w:rsid w:val="00E05F5C"/>
    <w:rsid w:val="00E06125"/>
    <w:rsid w:val="00E0613A"/>
    <w:rsid w:val="00E06A00"/>
    <w:rsid w:val="00E06EAE"/>
    <w:rsid w:val="00E073BA"/>
    <w:rsid w:val="00E10531"/>
    <w:rsid w:val="00E1165C"/>
    <w:rsid w:val="00E1252E"/>
    <w:rsid w:val="00E1339D"/>
    <w:rsid w:val="00E1354B"/>
    <w:rsid w:val="00E14DE7"/>
    <w:rsid w:val="00E1509B"/>
    <w:rsid w:val="00E15265"/>
    <w:rsid w:val="00E1564B"/>
    <w:rsid w:val="00E156D6"/>
    <w:rsid w:val="00E1575D"/>
    <w:rsid w:val="00E160C2"/>
    <w:rsid w:val="00E16BFB"/>
    <w:rsid w:val="00E178C2"/>
    <w:rsid w:val="00E17A84"/>
    <w:rsid w:val="00E20B5C"/>
    <w:rsid w:val="00E20C66"/>
    <w:rsid w:val="00E21A11"/>
    <w:rsid w:val="00E21DC9"/>
    <w:rsid w:val="00E22CBF"/>
    <w:rsid w:val="00E233E5"/>
    <w:rsid w:val="00E2354C"/>
    <w:rsid w:val="00E23B99"/>
    <w:rsid w:val="00E23E13"/>
    <w:rsid w:val="00E246EE"/>
    <w:rsid w:val="00E24D63"/>
    <w:rsid w:val="00E25031"/>
    <w:rsid w:val="00E2503F"/>
    <w:rsid w:val="00E2571D"/>
    <w:rsid w:val="00E259AA"/>
    <w:rsid w:val="00E25B6C"/>
    <w:rsid w:val="00E25CC5"/>
    <w:rsid w:val="00E27EEE"/>
    <w:rsid w:val="00E27F91"/>
    <w:rsid w:val="00E30258"/>
    <w:rsid w:val="00E30F88"/>
    <w:rsid w:val="00E32D11"/>
    <w:rsid w:val="00E33377"/>
    <w:rsid w:val="00E33898"/>
    <w:rsid w:val="00E34B9F"/>
    <w:rsid w:val="00E35327"/>
    <w:rsid w:val="00E35395"/>
    <w:rsid w:val="00E35CA4"/>
    <w:rsid w:val="00E365AD"/>
    <w:rsid w:val="00E36E45"/>
    <w:rsid w:val="00E36F4B"/>
    <w:rsid w:val="00E37070"/>
    <w:rsid w:val="00E37836"/>
    <w:rsid w:val="00E37DAE"/>
    <w:rsid w:val="00E4037E"/>
    <w:rsid w:val="00E40F5E"/>
    <w:rsid w:val="00E435FE"/>
    <w:rsid w:val="00E44558"/>
    <w:rsid w:val="00E44D34"/>
    <w:rsid w:val="00E47E45"/>
    <w:rsid w:val="00E507C1"/>
    <w:rsid w:val="00E5146D"/>
    <w:rsid w:val="00E52A4C"/>
    <w:rsid w:val="00E5330C"/>
    <w:rsid w:val="00E5390B"/>
    <w:rsid w:val="00E5395A"/>
    <w:rsid w:val="00E53F75"/>
    <w:rsid w:val="00E55369"/>
    <w:rsid w:val="00E55A31"/>
    <w:rsid w:val="00E5680A"/>
    <w:rsid w:val="00E5690C"/>
    <w:rsid w:val="00E60A10"/>
    <w:rsid w:val="00E6123F"/>
    <w:rsid w:val="00E61639"/>
    <w:rsid w:val="00E63A9F"/>
    <w:rsid w:val="00E63D23"/>
    <w:rsid w:val="00E641FC"/>
    <w:rsid w:val="00E64316"/>
    <w:rsid w:val="00E64646"/>
    <w:rsid w:val="00E64A46"/>
    <w:rsid w:val="00E65C2D"/>
    <w:rsid w:val="00E66BF7"/>
    <w:rsid w:val="00E6723E"/>
    <w:rsid w:val="00E67C9E"/>
    <w:rsid w:val="00E7078A"/>
    <w:rsid w:val="00E708F9"/>
    <w:rsid w:val="00E71D84"/>
    <w:rsid w:val="00E744E8"/>
    <w:rsid w:val="00E75021"/>
    <w:rsid w:val="00E8024C"/>
    <w:rsid w:val="00E80AEB"/>
    <w:rsid w:val="00E82593"/>
    <w:rsid w:val="00E834DF"/>
    <w:rsid w:val="00E83BAA"/>
    <w:rsid w:val="00E83C96"/>
    <w:rsid w:val="00E83D81"/>
    <w:rsid w:val="00E846B8"/>
    <w:rsid w:val="00E84A5C"/>
    <w:rsid w:val="00E84C93"/>
    <w:rsid w:val="00E84E87"/>
    <w:rsid w:val="00E84F41"/>
    <w:rsid w:val="00E85000"/>
    <w:rsid w:val="00E850C1"/>
    <w:rsid w:val="00E872E3"/>
    <w:rsid w:val="00E877AA"/>
    <w:rsid w:val="00E87846"/>
    <w:rsid w:val="00E905AB"/>
    <w:rsid w:val="00E909BB"/>
    <w:rsid w:val="00E90C4E"/>
    <w:rsid w:val="00E932AD"/>
    <w:rsid w:val="00E933C5"/>
    <w:rsid w:val="00E93B3B"/>
    <w:rsid w:val="00E940A1"/>
    <w:rsid w:val="00E94A07"/>
    <w:rsid w:val="00E95DF1"/>
    <w:rsid w:val="00E96213"/>
    <w:rsid w:val="00E9722D"/>
    <w:rsid w:val="00EA0140"/>
    <w:rsid w:val="00EA0171"/>
    <w:rsid w:val="00EA0365"/>
    <w:rsid w:val="00EA0531"/>
    <w:rsid w:val="00EA0ABA"/>
    <w:rsid w:val="00EA0D15"/>
    <w:rsid w:val="00EA0D1A"/>
    <w:rsid w:val="00EA1078"/>
    <w:rsid w:val="00EA1962"/>
    <w:rsid w:val="00EA29E9"/>
    <w:rsid w:val="00EA2EF9"/>
    <w:rsid w:val="00EA3D7A"/>
    <w:rsid w:val="00EA4188"/>
    <w:rsid w:val="00EA4255"/>
    <w:rsid w:val="00EA5018"/>
    <w:rsid w:val="00EA50B1"/>
    <w:rsid w:val="00EA51F4"/>
    <w:rsid w:val="00EA558D"/>
    <w:rsid w:val="00EA5B6D"/>
    <w:rsid w:val="00EA5CCD"/>
    <w:rsid w:val="00EA6172"/>
    <w:rsid w:val="00EA703D"/>
    <w:rsid w:val="00EA76FE"/>
    <w:rsid w:val="00EA7769"/>
    <w:rsid w:val="00EA7CA6"/>
    <w:rsid w:val="00EA7EB6"/>
    <w:rsid w:val="00EB0154"/>
    <w:rsid w:val="00EB0877"/>
    <w:rsid w:val="00EB1049"/>
    <w:rsid w:val="00EB131C"/>
    <w:rsid w:val="00EB1C74"/>
    <w:rsid w:val="00EB2118"/>
    <w:rsid w:val="00EB2426"/>
    <w:rsid w:val="00EB2CAA"/>
    <w:rsid w:val="00EB45C6"/>
    <w:rsid w:val="00EB49FE"/>
    <w:rsid w:val="00EB545B"/>
    <w:rsid w:val="00EB5714"/>
    <w:rsid w:val="00EB5A8E"/>
    <w:rsid w:val="00EB5BA3"/>
    <w:rsid w:val="00EB64F6"/>
    <w:rsid w:val="00EB7949"/>
    <w:rsid w:val="00EB7C21"/>
    <w:rsid w:val="00EC0F65"/>
    <w:rsid w:val="00EC17E3"/>
    <w:rsid w:val="00EC19F9"/>
    <w:rsid w:val="00EC1D34"/>
    <w:rsid w:val="00EC21EF"/>
    <w:rsid w:val="00EC2780"/>
    <w:rsid w:val="00EC2C50"/>
    <w:rsid w:val="00EC2E06"/>
    <w:rsid w:val="00EC4846"/>
    <w:rsid w:val="00EC4983"/>
    <w:rsid w:val="00EC4D47"/>
    <w:rsid w:val="00EC510B"/>
    <w:rsid w:val="00EC5122"/>
    <w:rsid w:val="00EC59AF"/>
    <w:rsid w:val="00EC6336"/>
    <w:rsid w:val="00EC6588"/>
    <w:rsid w:val="00EC6699"/>
    <w:rsid w:val="00EC6DFB"/>
    <w:rsid w:val="00ED00DC"/>
    <w:rsid w:val="00ED022C"/>
    <w:rsid w:val="00ED0269"/>
    <w:rsid w:val="00ED02B3"/>
    <w:rsid w:val="00ED0938"/>
    <w:rsid w:val="00ED11DC"/>
    <w:rsid w:val="00ED170D"/>
    <w:rsid w:val="00ED244F"/>
    <w:rsid w:val="00ED282F"/>
    <w:rsid w:val="00ED28E8"/>
    <w:rsid w:val="00ED2A1B"/>
    <w:rsid w:val="00ED3ADF"/>
    <w:rsid w:val="00ED41F7"/>
    <w:rsid w:val="00ED69B1"/>
    <w:rsid w:val="00ED71FE"/>
    <w:rsid w:val="00ED7B93"/>
    <w:rsid w:val="00EE0564"/>
    <w:rsid w:val="00EE0618"/>
    <w:rsid w:val="00EE09B5"/>
    <w:rsid w:val="00EE18D2"/>
    <w:rsid w:val="00EE2C2A"/>
    <w:rsid w:val="00EE30E5"/>
    <w:rsid w:val="00EE3A94"/>
    <w:rsid w:val="00EE4C99"/>
    <w:rsid w:val="00EE4FD7"/>
    <w:rsid w:val="00EE55E0"/>
    <w:rsid w:val="00EE560E"/>
    <w:rsid w:val="00EE5A17"/>
    <w:rsid w:val="00EE5D17"/>
    <w:rsid w:val="00EE6DA6"/>
    <w:rsid w:val="00EE7925"/>
    <w:rsid w:val="00EE7CA0"/>
    <w:rsid w:val="00EF0210"/>
    <w:rsid w:val="00EF0C73"/>
    <w:rsid w:val="00EF133C"/>
    <w:rsid w:val="00EF14ED"/>
    <w:rsid w:val="00EF1CAD"/>
    <w:rsid w:val="00EF1DBA"/>
    <w:rsid w:val="00EF3071"/>
    <w:rsid w:val="00EF3319"/>
    <w:rsid w:val="00EF35CF"/>
    <w:rsid w:val="00EF3655"/>
    <w:rsid w:val="00EF4AF7"/>
    <w:rsid w:val="00EF53AF"/>
    <w:rsid w:val="00EF653C"/>
    <w:rsid w:val="00EF6B45"/>
    <w:rsid w:val="00EF6F4C"/>
    <w:rsid w:val="00EF7188"/>
    <w:rsid w:val="00EF752F"/>
    <w:rsid w:val="00EF7800"/>
    <w:rsid w:val="00F02439"/>
    <w:rsid w:val="00F02A55"/>
    <w:rsid w:val="00F03128"/>
    <w:rsid w:val="00F03545"/>
    <w:rsid w:val="00F03DD9"/>
    <w:rsid w:val="00F0403C"/>
    <w:rsid w:val="00F04405"/>
    <w:rsid w:val="00F0549E"/>
    <w:rsid w:val="00F0569F"/>
    <w:rsid w:val="00F07B4A"/>
    <w:rsid w:val="00F07EB7"/>
    <w:rsid w:val="00F10E1C"/>
    <w:rsid w:val="00F115F6"/>
    <w:rsid w:val="00F11CC6"/>
    <w:rsid w:val="00F124C6"/>
    <w:rsid w:val="00F12853"/>
    <w:rsid w:val="00F131CA"/>
    <w:rsid w:val="00F144A2"/>
    <w:rsid w:val="00F144B9"/>
    <w:rsid w:val="00F15939"/>
    <w:rsid w:val="00F1636C"/>
    <w:rsid w:val="00F16460"/>
    <w:rsid w:val="00F16BF1"/>
    <w:rsid w:val="00F17E80"/>
    <w:rsid w:val="00F20528"/>
    <w:rsid w:val="00F20912"/>
    <w:rsid w:val="00F20A05"/>
    <w:rsid w:val="00F211E4"/>
    <w:rsid w:val="00F2183B"/>
    <w:rsid w:val="00F21B26"/>
    <w:rsid w:val="00F22AEC"/>
    <w:rsid w:val="00F22B95"/>
    <w:rsid w:val="00F22D42"/>
    <w:rsid w:val="00F2302A"/>
    <w:rsid w:val="00F23125"/>
    <w:rsid w:val="00F2386D"/>
    <w:rsid w:val="00F23BBA"/>
    <w:rsid w:val="00F23CB9"/>
    <w:rsid w:val="00F23E88"/>
    <w:rsid w:val="00F240DE"/>
    <w:rsid w:val="00F243B2"/>
    <w:rsid w:val="00F26695"/>
    <w:rsid w:val="00F2672E"/>
    <w:rsid w:val="00F2734A"/>
    <w:rsid w:val="00F27DBC"/>
    <w:rsid w:val="00F31237"/>
    <w:rsid w:val="00F3125F"/>
    <w:rsid w:val="00F32AE7"/>
    <w:rsid w:val="00F34BC1"/>
    <w:rsid w:val="00F34E6F"/>
    <w:rsid w:val="00F356DA"/>
    <w:rsid w:val="00F35CEE"/>
    <w:rsid w:val="00F36088"/>
    <w:rsid w:val="00F362BE"/>
    <w:rsid w:val="00F372B9"/>
    <w:rsid w:val="00F40398"/>
    <w:rsid w:val="00F40558"/>
    <w:rsid w:val="00F40DD9"/>
    <w:rsid w:val="00F411CB"/>
    <w:rsid w:val="00F418AB"/>
    <w:rsid w:val="00F42D4C"/>
    <w:rsid w:val="00F43304"/>
    <w:rsid w:val="00F4351B"/>
    <w:rsid w:val="00F436F8"/>
    <w:rsid w:val="00F44C81"/>
    <w:rsid w:val="00F4647B"/>
    <w:rsid w:val="00F46DC5"/>
    <w:rsid w:val="00F4782B"/>
    <w:rsid w:val="00F50CDE"/>
    <w:rsid w:val="00F51525"/>
    <w:rsid w:val="00F5189A"/>
    <w:rsid w:val="00F51EA5"/>
    <w:rsid w:val="00F52C54"/>
    <w:rsid w:val="00F535C9"/>
    <w:rsid w:val="00F5380B"/>
    <w:rsid w:val="00F53A97"/>
    <w:rsid w:val="00F5561D"/>
    <w:rsid w:val="00F56657"/>
    <w:rsid w:val="00F56B7F"/>
    <w:rsid w:val="00F5709B"/>
    <w:rsid w:val="00F6013C"/>
    <w:rsid w:val="00F60695"/>
    <w:rsid w:val="00F6127B"/>
    <w:rsid w:val="00F6238D"/>
    <w:rsid w:val="00F64E82"/>
    <w:rsid w:val="00F660FC"/>
    <w:rsid w:val="00F675B6"/>
    <w:rsid w:val="00F70515"/>
    <w:rsid w:val="00F706D6"/>
    <w:rsid w:val="00F70C0B"/>
    <w:rsid w:val="00F70E4E"/>
    <w:rsid w:val="00F70E98"/>
    <w:rsid w:val="00F71A02"/>
    <w:rsid w:val="00F7354E"/>
    <w:rsid w:val="00F738D9"/>
    <w:rsid w:val="00F73B24"/>
    <w:rsid w:val="00F73D06"/>
    <w:rsid w:val="00F74A1F"/>
    <w:rsid w:val="00F74D20"/>
    <w:rsid w:val="00F752F1"/>
    <w:rsid w:val="00F75349"/>
    <w:rsid w:val="00F7551A"/>
    <w:rsid w:val="00F75624"/>
    <w:rsid w:val="00F757AD"/>
    <w:rsid w:val="00F75CD3"/>
    <w:rsid w:val="00F766D1"/>
    <w:rsid w:val="00F76F81"/>
    <w:rsid w:val="00F77E36"/>
    <w:rsid w:val="00F77E82"/>
    <w:rsid w:val="00F81EBC"/>
    <w:rsid w:val="00F82849"/>
    <w:rsid w:val="00F82CC1"/>
    <w:rsid w:val="00F831AB"/>
    <w:rsid w:val="00F83433"/>
    <w:rsid w:val="00F843B4"/>
    <w:rsid w:val="00F84467"/>
    <w:rsid w:val="00F855AB"/>
    <w:rsid w:val="00F85A06"/>
    <w:rsid w:val="00F85BAB"/>
    <w:rsid w:val="00F8638B"/>
    <w:rsid w:val="00F908D0"/>
    <w:rsid w:val="00F91649"/>
    <w:rsid w:val="00F91F95"/>
    <w:rsid w:val="00F9240D"/>
    <w:rsid w:val="00F92721"/>
    <w:rsid w:val="00F93268"/>
    <w:rsid w:val="00F9429F"/>
    <w:rsid w:val="00F94731"/>
    <w:rsid w:val="00F951F9"/>
    <w:rsid w:val="00F96469"/>
    <w:rsid w:val="00F96B53"/>
    <w:rsid w:val="00F9728D"/>
    <w:rsid w:val="00F976CE"/>
    <w:rsid w:val="00F97F91"/>
    <w:rsid w:val="00FA0601"/>
    <w:rsid w:val="00FA1004"/>
    <w:rsid w:val="00FA1E56"/>
    <w:rsid w:val="00FA2009"/>
    <w:rsid w:val="00FA2CE2"/>
    <w:rsid w:val="00FA30A2"/>
    <w:rsid w:val="00FA414B"/>
    <w:rsid w:val="00FA489D"/>
    <w:rsid w:val="00FA5338"/>
    <w:rsid w:val="00FA6640"/>
    <w:rsid w:val="00FA7229"/>
    <w:rsid w:val="00FA7444"/>
    <w:rsid w:val="00FB0537"/>
    <w:rsid w:val="00FB0796"/>
    <w:rsid w:val="00FB08DB"/>
    <w:rsid w:val="00FB0C38"/>
    <w:rsid w:val="00FB0FF9"/>
    <w:rsid w:val="00FB1643"/>
    <w:rsid w:val="00FB2151"/>
    <w:rsid w:val="00FB217C"/>
    <w:rsid w:val="00FB230A"/>
    <w:rsid w:val="00FB2447"/>
    <w:rsid w:val="00FB2D38"/>
    <w:rsid w:val="00FB3AF0"/>
    <w:rsid w:val="00FB3B6D"/>
    <w:rsid w:val="00FB478E"/>
    <w:rsid w:val="00FB488F"/>
    <w:rsid w:val="00FB5847"/>
    <w:rsid w:val="00FB594C"/>
    <w:rsid w:val="00FB5E21"/>
    <w:rsid w:val="00FB7FE3"/>
    <w:rsid w:val="00FC03BA"/>
    <w:rsid w:val="00FC08A2"/>
    <w:rsid w:val="00FC0951"/>
    <w:rsid w:val="00FC1337"/>
    <w:rsid w:val="00FC2155"/>
    <w:rsid w:val="00FC2C82"/>
    <w:rsid w:val="00FC2CFC"/>
    <w:rsid w:val="00FC327C"/>
    <w:rsid w:val="00FC3423"/>
    <w:rsid w:val="00FC39C2"/>
    <w:rsid w:val="00FC45A5"/>
    <w:rsid w:val="00FC4F83"/>
    <w:rsid w:val="00FC5CAF"/>
    <w:rsid w:val="00FC7C4F"/>
    <w:rsid w:val="00FD0466"/>
    <w:rsid w:val="00FD079E"/>
    <w:rsid w:val="00FD12F7"/>
    <w:rsid w:val="00FD1697"/>
    <w:rsid w:val="00FD17B4"/>
    <w:rsid w:val="00FD1A77"/>
    <w:rsid w:val="00FD1DCE"/>
    <w:rsid w:val="00FD1E09"/>
    <w:rsid w:val="00FD27B5"/>
    <w:rsid w:val="00FD2F44"/>
    <w:rsid w:val="00FD4009"/>
    <w:rsid w:val="00FD703A"/>
    <w:rsid w:val="00FD7DAD"/>
    <w:rsid w:val="00FE02AF"/>
    <w:rsid w:val="00FE05C0"/>
    <w:rsid w:val="00FE1B15"/>
    <w:rsid w:val="00FE2A15"/>
    <w:rsid w:val="00FE2A38"/>
    <w:rsid w:val="00FE392D"/>
    <w:rsid w:val="00FE4103"/>
    <w:rsid w:val="00FE44A9"/>
    <w:rsid w:val="00FE4566"/>
    <w:rsid w:val="00FE46A4"/>
    <w:rsid w:val="00FE482B"/>
    <w:rsid w:val="00FE4DF1"/>
    <w:rsid w:val="00FE4EC8"/>
    <w:rsid w:val="00FE50C0"/>
    <w:rsid w:val="00FE570C"/>
    <w:rsid w:val="00FE582D"/>
    <w:rsid w:val="00FE5839"/>
    <w:rsid w:val="00FE5D44"/>
    <w:rsid w:val="00FE68A5"/>
    <w:rsid w:val="00FE68DD"/>
    <w:rsid w:val="00FE7166"/>
    <w:rsid w:val="00FE73D7"/>
    <w:rsid w:val="00FE790A"/>
    <w:rsid w:val="00FF0244"/>
    <w:rsid w:val="00FF08A6"/>
    <w:rsid w:val="00FF12FB"/>
    <w:rsid w:val="00FF1637"/>
    <w:rsid w:val="00FF17CC"/>
    <w:rsid w:val="00FF232F"/>
    <w:rsid w:val="00FF3F29"/>
    <w:rsid w:val="00FF4425"/>
    <w:rsid w:val="00FF4877"/>
    <w:rsid w:val="00FF50FD"/>
    <w:rsid w:val="00FF5416"/>
    <w:rsid w:val="00FF5D00"/>
    <w:rsid w:val="00FF5E4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ABCA19-1F97-4526-B05E-59FB4964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7A4"/>
    <w:rPr>
      <w:color w:val="244061"/>
      <w:sz w:val="24"/>
      <w:szCs w:val="22"/>
      <w:lang w:val="fi-FI" w:eastAsia="en-US"/>
    </w:rPr>
  </w:style>
  <w:style w:type="paragraph" w:styleId="Rubrik1">
    <w:name w:val="heading 1"/>
    <w:basedOn w:val="Normal"/>
    <w:next w:val="Normal"/>
    <w:link w:val="Rubrik1Char"/>
    <w:qFormat/>
    <w:rsid w:val="00E5395A"/>
    <w:pPr>
      <w:keepNext/>
      <w:keepLines/>
      <w:spacing w:after="240" w:line="276" w:lineRule="auto"/>
      <w:ind w:firstLine="425"/>
      <w:jc w:val="center"/>
      <w:outlineLvl w:val="0"/>
    </w:pPr>
    <w:rPr>
      <w:rFonts w:ascii="Times New Roman" w:eastAsia="Times New Roman" w:hAnsi="Times New Roman"/>
      <w:b/>
      <w:bCs/>
      <w:color w:val="auto"/>
      <w:sz w:val="28"/>
      <w:szCs w:val="28"/>
      <w:lang w:val="en-GB"/>
    </w:rPr>
  </w:style>
  <w:style w:type="paragraph" w:styleId="Rubrik2">
    <w:name w:val="heading 2"/>
    <w:basedOn w:val="Normal"/>
    <w:next w:val="Normal"/>
    <w:link w:val="Rubrik2Char"/>
    <w:qFormat/>
    <w:rsid w:val="00BC126C"/>
    <w:pPr>
      <w:keepNext/>
      <w:spacing w:before="360" w:after="360" w:line="276" w:lineRule="auto"/>
      <w:ind w:left="425"/>
      <w:outlineLvl w:val="1"/>
    </w:pPr>
    <w:rPr>
      <w:rFonts w:ascii="Times New Roman" w:eastAsia="Times New Roman" w:hAnsi="Times New Roman"/>
      <w:b/>
      <w:bCs/>
      <w:iCs/>
      <w:color w:val="auto"/>
      <w:szCs w:val="28"/>
      <w:lang w:val="en-GB" w:eastAsia="fi-FI"/>
    </w:rPr>
  </w:style>
  <w:style w:type="paragraph" w:styleId="Rubrik3">
    <w:name w:val="heading 3"/>
    <w:basedOn w:val="Normal"/>
    <w:next w:val="Normal"/>
    <w:link w:val="Rubrik3Char"/>
    <w:qFormat/>
    <w:rsid w:val="000C7B28"/>
    <w:pPr>
      <w:keepNext/>
      <w:spacing w:before="120" w:after="120"/>
      <w:outlineLvl w:val="2"/>
    </w:pPr>
    <w:rPr>
      <w:rFonts w:eastAsia="Times New Roman"/>
      <w:b/>
      <w:bCs/>
      <w:szCs w:val="26"/>
      <w:lang w:eastAsia="fi-FI"/>
    </w:rPr>
  </w:style>
  <w:style w:type="paragraph" w:styleId="Rubrik4">
    <w:name w:val="heading 4"/>
    <w:basedOn w:val="Normal"/>
    <w:next w:val="Normal"/>
    <w:link w:val="Rubrik4Char"/>
    <w:unhideWhenUsed/>
    <w:qFormat/>
    <w:rsid w:val="00C90C6E"/>
    <w:pPr>
      <w:keepNext/>
      <w:spacing w:before="240" w:after="120"/>
      <w:outlineLvl w:val="3"/>
    </w:pPr>
    <w:rPr>
      <w:rFonts w:eastAsia="Times New Roman"/>
      <w:b/>
      <w:bCs/>
      <w:i/>
      <w:szCs w:val="28"/>
    </w:rPr>
  </w:style>
  <w:style w:type="paragraph" w:styleId="Rubrik5">
    <w:name w:val="heading 5"/>
    <w:basedOn w:val="Normal"/>
    <w:next w:val="Normal"/>
    <w:link w:val="Rubrik5Char"/>
    <w:unhideWhenUsed/>
    <w:qFormat/>
    <w:rsid w:val="00901102"/>
    <w:pPr>
      <w:spacing w:before="120" w:after="120"/>
      <w:outlineLvl w:val="4"/>
    </w:pPr>
    <w:rPr>
      <w:rFonts w:eastAsia="Times New Roman"/>
      <w:bCs/>
      <w:i/>
      <w:iCs/>
      <w:szCs w:val="26"/>
      <w:lang w:eastAsia="fi-FI"/>
    </w:rPr>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E5395A"/>
    <w:rPr>
      <w:rFonts w:ascii="Times New Roman" w:eastAsia="Times New Roman" w:hAnsi="Times New Roman"/>
      <w:b/>
      <w:bCs/>
      <w:sz w:val="28"/>
      <w:szCs w:val="28"/>
      <w:lang w:val="en-GB"/>
    </w:rPr>
  </w:style>
  <w:style w:type="character" w:customStyle="1" w:styleId="Rubrik2Char">
    <w:name w:val="Rubrik 2 Char"/>
    <w:link w:val="Rubrik2"/>
    <w:rsid w:val="00BC126C"/>
    <w:rPr>
      <w:rFonts w:ascii="Times New Roman" w:eastAsia="Times New Roman" w:hAnsi="Times New Roman"/>
      <w:b/>
      <w:bCs/>
      <w:iCs/>
      <w:sz w:val="24"/>
      <w:szCs w:val="28"/>
      <w:lang w:val="en-GB" w:eastAsia="fi-FI"/>
    </w:rPr>
  </w:style>
  <w:style w:type="character" w:customStyle="1" w:styleId="Rubrik3Char">
    <w:name w:val="Rubrik 3 Char"/>
    <w:link w:val="Rubrik3"/>
    <w:rsid w:val="000C7B28"/>
    <w:rPr>
      <w:rFonts w:ascii="Calibri" w:eastAsia="Times New Roman" w:hAnsi="Calibri"/>
      <w:b/>
      <w:bCs/>
      <w:color w:val="244061"/>
      <w:sz w:val="24"/>
      <w:szCs w:val="26"/>
      <w:lang w:val="fi-FI" w:eastAsia="fi-FI"/>
    </w:rPr>
  </w:style>
  <w:style w:type="character" w:customStyle="1" w:styleId="Rubrik4Char">
    <w:name w:val="Rubrik 4 Char"/>
    <w:link w:val="Rubrik4"/>
    <w:rsid w:val="00C90C6E"/>
    <w:rPr>
      <w:rFonts w:eastAsia="Times New Roman"/>
      <w:b/>
      <w:bCs/>
      <w:i/>
      <w:color w:val="244061"/>
      <w:sz w:val="24"/>
      <w:szCs w:val="28"/>
      <w:lang w:val="fi-FI"/>
    </w:rPr>
  </w:style>
  <w:style w:type="character" w:customStyle="1" w:styleId="Rubrik5Char">
    <w:name w:val="Rubrik 5 Char"/>
    <w:link w:val="Rubrik5"/>
    <w:rsid w:val="00901102"/>
    <w:rPr>
      <w:rFonts w:ascii="Calibri" w:eastAsia="Times New Roman" w:hAnsi="Calibri"/>
      <w:bCs/>
      <w:i/>
      <w:iCs/>
      <w:color w:val="244061"/>
      <w:sz w:val="24"/>
      <w:szCs w:val="26"/>
      <w:lang w:val="fi-FI" w:eastAsia="fi-FI"/>
    </w:rPr>
  </w:style>
  <w:style w:type="paragraph" w:styleId="Sidhuvud">
    <w:name w:val="header"/>
    <w:basedOn w:val="Normal"/>
    <w:link w:val="SidhuvudChar"/>
    <w:unhideWhenUsed/>
    <w:rsid w:val="009713E6"/>
    <w:pPr>
      <w:tabs>
        <w:tab w:val="center" w:pos="4819"/>
        <w:tab w:val="right" w:pos="9638"/>
      </w:tabs>
    </w:pPr>
  </w:style>
  <w:style w:type="character" w:customStyle="1" w:styleId="SidhuvudChar">
    <w:name w:val="Sidhuvud Char"/>
    <w:basedOn w:val="Standardstycketeckensnitt"/>
    <w:link w:val="Sidhuvud"/>
    <w:uiPriority w:val="99"/>
    <w:rsid w:val="009713E6"/>
  </w:style>
  <w:style w:type="paragraph" w:styleId="Sidfot">
    <w:name w:val="footer"/>
    <w:basedOn w:val="Normal"/>
    <w:link w:val="SidfotChar"/>
    <w:uiPriority w:val="99"/>
    <w:unhideWhenUsed/>
    <w:rsid w:val="009713E6"/>
    <w:pPr>
      <w:tabs>
        <w:tab w:val="center" w:pos="4819"/>
        <w:tab w:val="right" w:pos="9638"/>
      </w:tabs>
    </w:pPr>
  </w:style>
  <w:style w:type="character" w:customStyle="1" w:styleId="SidfotChar">
    <w:name w:val="Sidfot Char"/>
    <w:basedOn w:val="Standardstycketeckensnitt"/>
    <w:link w:val="Sidfot"/>
    <w:uiPriority w:val="99"/>
    <w:rsid w:val="009713E6"/>
  </w:style>
  <w:style w:type="paragraph" w:styleId="Fotnotstext">
    <w:name w:val="footnote text"/>
    <w:aliases w:val="Alaviitteen teksti Char Char,Alaviitteen teksti Char Char Char,Alaviitteen teksti Char Char Char Char Char"/>
    <w:basedOn w:val="Normal"/>
    <w:link w:val="FotnotstextChar"/>
    <w:uiPriority w:val="99"/>
    <w:rsid w:val="00A73F1A"/>
    <w:pPr>
      <w:overflowPunct w:val="0"/>
      <w:autoSpaceDE w:val="0"/>
      <w:autoSpaceDN w:val="0"/>
      <w:adjustRightInd w:val="0"/>
      <w:jc w:val="both"/>
      <w:textAlignment w:val="baseline"/>
    </w:pPr>
    <w:rPr>
      <w:rFonts w:ascii="Garamond" w:eastAsia="Times New Roman" w:hAnsi="Garamond"/>
      <w:color w:val="000000"/>
      <w:sz w:val="20"/>
      <w:szCs w:val="20"/>
      <w:lang w:eastAsia="fi-FI"/>
    </w:rPr>
  </w:style>
  <w:style w:type="character" w:customStyle="1" w:styleId="FotnotstextChar">
    <w:name w:val="Fotnotstext Char"/>
    <w:aliases w:val="Alaviitteen teksti Char Char Char1,Alaviitteen teksti Char Char Char Char,Alaviitteen teksti Char Char Char Char Char Char"/>
    <w:link w:val="Fotnotstext"/>
    <w:uiPriority w:val="99"/>
    <w:rsid w:val="00A73F1A"/>
    <w:rPr>
      <w:rFonts w:ascii="Garamond" w:eastAsia="Times New Roman" w:hAnsi="Garamond" w:cs="Times New Roman"/>
      <w:color w:val="000000"/>
      <w:sz w:val="20"/>
      <w:szCs w:val="20"/>
      <w:lang w:eastAsia="fi-FI"/>
    </w:rPr>
  </w:style>
  <w:style w:type="character" w:styleId="Fotnotsreferens">
    <w:name w:val="footnote reference"/>
    <w:uiPriority w:val="99"/>
    <w:rsid w:val="00A73F1A"/>
    <w:rPr>
      <w:vertAlign w:val="superscript"/>
    </w:rPr>
  </w:style>
  <w:style w:type="paragraph" w:styleId="Liststycke">
    <w:name w:val="List Paragraph"/>
    <w:basedOn w:val="Normal"/>
    <w:uiPriority w:val="34"/>
    <w:qFormat/>
    <w:rsid w:val="00A73F1A"/>
    <w:pPr>
      <w:ind w:left="720"/>
      <w:contextualSpacing/>
    </w:pPr>
  </w:style>
  <w:style w:type="paragraph" w:customStyle="1" w:styleId="Raporttileipteksti">
    <w:name w:val="Raportti leipäteksti"/>
    <w:basedOn w:val="Normal"/>
    <w:link w:val="RaporttileiptekstiChar"/>
    <w:qFormat/>
    <w:rsid w:val="00A73F1A"/>
    <w:pPr>
      <w:jc w:val="both"/>
    </w:pPr>
    <w:rPr>
      <w:rFonts w:ascii="Times New Roman" w:eastAsia="Times New Roman" w:hAnsi="Times New Roman"/>
      <w:color w:val="000000"/>
      <w:szCs w:val="24"/>
      <w:lang w:eastAsia="fi-FI"/>
    </w:rPr>
  </w:style>
  <w:style w:type="character" w:customStyle="1" w:styleId="RaporttileiptekstiChar">
    <w:name w:val="Raportti leipäteksti Char"/>
    <w:link w:val="Raporttileipteksti"/>
    <w:rsid w:val="00A73F1A"/>
    <w:rPr>
      <w:rFonts w:ascii="Times New Roman" w:eastAsia="Times New Roman" w:hAnsi="Times New Roman" w:cs="Times New Roman"/>
      <w:color w:val="000000"/>
      <w:sz w:val="24"/>
      <w:szCs w:val="24"/>
      <w:lang w:eastAsia="fi-FI"/>
    </w:rPr>
  </w:style>
  <w:style w:type="paragraph" w:styleId="Brdtext">
    <w:name w:val="Body Text"/>
    <w:basedOn w:val="Normal"/>
    <w:link w:val="BrdtextChar"/>
    <w:rsid w:val="006067A4"/>
    <w:pPr>
      <w:pBdr>
        <w:top w:val="single" w:sz="4" w:space="1" w:color="auto"/>
        <w:left w:val="single" w:sz="4" w:space="4" w:color="auto"/>
        <w:bottom w:val="single" w:sz="4" w:space="1" w:color="auto"/>
        <w:right w:val="single" w:sz="4" w:space="4" w:color="auto"/>
      </w:pBdr>
      <w:outlineLvl w:val="0"/>
    </w:pPr>
    <w:rPr>
      <w:rFonts w:ascii="Times New Roman" w:eastAsia="Times New Roman" w:hAnsi="Times New Roman"/>
      <w:szCs w:val="24"/>
      <w:lang w:val="en-GB" w:eastAsia="fr-FR"/>
    </w:rPr>
  </w:style>
  <w:style w:type="character" w:customStyle="1" w:styleId="BrdtextChar">
    <w:name w:val="Brödtext Char"/>
    <w:link w:val="Brdtext"/>
    <w:rsid w:val="006067A4"/>
    <w:rPr>
      <w:rFonts w:ascii="Times New Roman" w:eastAsia="Times New Roman" w:hAnsi="Times New Roman" w:cs="Times New Roman"/>
      <w:sz w:val="24"/>
      <w:szCs w:val="24"/>
      <w:lang w:val="en-GB" w:eastAsia="fr-FR"/>
    </w:rPr>
  </w:style>
  <w:style w:type="paragraph" w:styleId="Ballongtext">
    <w:name w:val="Balloon Text"/>
    <w:basedOn w:val="Normal"/>
    <w:link w:val="BallongtextChar"/>
    <w:semiHidden/>
    <w:unhideWhenUsed/>
    <w:rsid w:val="00F23125"/>
    <w:rPr>
      <w:rFonts w:ascii="Tahoma" w:hAnsi="Tahoma" w:cs="Tahoma"/>
      <w:sz w:val="16"/>
      <w:szCs w:val="16"/>
    </w:rPr>
  </w:style>
  <w:style w:type="character" w:customStyle="1" w:styleId="BallongtextChar">
    <w:name w:val="Ballongtext Char"/>
    <w:link w:val="Ballongtext"/>
    <w:uiPriority w:val="99"/>
    <w:semiHidden/>
    <w:rsid w:val="00F23125"/>
    <w:rPr>
      <w:rFonts w:ascii="Tahoma" w:hAnsi="Tahoma" w:cs="Tahoma"/>
      <w:color w:val="244061"/>
      <w:sz w:val="16"/>
      <w:szCs w:val="16"/>
      <w:lang w:eastAsia="en-US"/>
    </w:rPr>
  </w:style>
  <w:style w:type="paragraph" w:customStyle="1" w:styleId="Yhteystiedot">
    <w:name w:val="Yhteystiedot"/>
    <w:rsid w:val="00BA75CF"/>
    <w:pPr>
      <w:spacing w:line="260" w:lineRule="auto"/>
      <w:ind w:right="709"/>
      <w:outlineLvl w:val="0"/>
    </w:pPr>
    <w:rPr>
      <w:rFonts w:ascii="Times New Roman" w:eastAsia="Times New Roman" w:hAnsi="Times New Roman"/>
      <w:sz w:val="24"/>
      <w:szCs w:val="24"/>
      <w:lang w:val="fi-FI" w:eastAsia="fi-FI"/>
    </w:rPr>
  </w:style>
  <w:style w:type="paragraph" w:styleId="Innehll1">
    <w:name w:val="toc 1"/>
    <w:basedOn w:val="Normal"/>
    <w:next w:val="Normal"/>
    <w:autoRedefine/>
    <w:uiPriority w:val="39"/>
    <w:rsid w:val="00BA75CF"/>
    <w:pPr>
      <w:spacing w:before="120" w:after="120"/>
    </w:pPr>
    <w:rPr>
      <w:b/>
      <w:bCs/>
      <w:caps/>
      <w:sz w:val="20"/>
      <w:szCs w:val="20"/>
    </w:rPr>
  </w:style>
  <w:style w:type="paragraph" w:styleId="Innehll2">
    <w:name w:val="toc 2"/>
    <w:basedOn w:val="Normal"/>
    <w:next w:val="Normal"/>
    <w:autoRedefine/>
    <w:uiPriority w:val="39"/>
    <w:rsid w:val="00BA75CF"/>
    <w:pPr>
      <w:ind w:left="240"/>
    </w:pPr>
    <w:rPr>
      <w:smallCaps/>
      <w:sz w:val="20"/>
      <w:szCs w:val="20"/>
    </w:rPr>
  </w:style>
  <w:style w:type="paragraph" w:styleId="Innehll3">
    <w:name w:val="toc 3"/>
    <w:basedOn w:val="Normal"/>
    <w:next w:val="Normal"/>
    <w:autoRedefine/>
    <w:uiPriority w:val="39"/>
    <w:rsid w:val="00BA75CF"/>
    <w:pPr>
      <w:ind w:left="480"/>
    </w:pPr>
    <w:rPr>
      <w:i/>
      <w:iCs/>
      <w:sz w:val="20"/>
      <w:szCs w:val="20"/>
    </w:rPr>
  </w:style>
  <w:style w:type="paragraph" w:styleId="Innehll4">
    <w:name w:val="toc 4"/>
    <w:basedOn w:val="Normal"/>
    <w:next w:val="Normal"/>
    <w:autoRedefine/>
    <w:uiPriority w:val="39"/>
    <w:rsid w:val="00BA75CF"/>
    <w:pPr>
      <w:ind w:left="720"/>
    </w:pPr>
    <w:rPr>
      <w:sz w:val="18"/>
      <w:szCs w:val="18"/>
    </w:rPr>
  </w:style>
  <w:style w:type="paragraph" w:styleId="Innehll5">
    <w:name w:val="toc 5"/>
    <w:basedOn w:val="Normal"/>
    <w:next w:val="Normal"/>
    <w:autoRedefine/>
    <w:uiPriority w:val="39"/>
    <w:rsid w:val="00BA75CF"/>
    <w:pPr>
      <w:ind w:left="960"/>
    </w:pPr>
    <w:rPr>
      <w:sz w:val="18"/>
      <w:szCs w:val="18"/>
    </w:rPr>
  </w:style>
  <w:style w:type="paragraph" w:styleId="Innehll6">
    <w:name w:val="toc 6"/>
    <w:basedOn w:val="Normal"/>
    <w:next w:val="Normal"/>
    <w:autoRedefine/>
    <w:uiPriority w:val="39"/>
    <w:rsid w:val="00BA75CF"/>
    <w:pPr>
      <w:ind w:left="1200"/>
    </w:pPr>
    <w:rPr>
      <w:sz w:val="18"/>
      <w:szCs w:val="18"/>
    </w:rPr>
  </w:style>
  <w:style w:type="paragraph" w:styleId="Innehll7">
    <w:name w:val="toc 7"/>
    <w:basedOn w:val="Normal"/>
    <w:next w:val="Normal"/>
    <w:autoRedefine/>
    <w:uiPriority w:val="39"/>
    <w:rsid w:val="00BA75CF"/>
    <w:pPr>
      <w:ind w:left="1440"/>
    </w:pPr>
    <w:rPr>
      <w:sz w:val="18"/>
      <w:szCs w:val="18"/>
    </w:rPr>
  </w:style>
  <w:style w:type="paragraph" w:styleId="Innehll8">
    <w:name w:val="toc 8"/>
    <w:basedOn w:val="Normal"/>
    <w:next w:val="Normal"/>
    <w:autoRedefine/>
    <w:uiPriority w:val="39"/>
    <w:rsid w:val="00BA75CF"/>
    <w:pPr>
      <w:ind w:left="1680"/>
    </w:pPr>
    <w:rPr>
      <w:sz w:val="18"/>
      <w:szCs w:val="18"/>
    </w:rPr>
  </w:style>
  <w:style w:type="paragraph" w:styleId="Innehll9">
    <w:name w:val="toc 9"/>
    <w:basedOn w:val="Normal"/>
    <w:next w:val="Normal"/>
    <w:autoRedefine/>
    <w:uiPriority w:val="39"/>
    <w:rsid w:val="00BA75CF"/>
    <w:pPr>
      <w:ind w:left="1920"/>
    </w:pPr>
    <w:rPr>
      <w:sz w:val="18"/>
      <w:szCs w:val="18"/>
    </w:rPr>
  </w:style>
  <w:style w:type="character" w:styleId="Hyperlnk">
    <w:name w:val="Hyperlink"/>
    <w:uiPriority w:val="99"/>
    <w:rsid w:val="00BA75CF"/>
    <w:rPr>
      <w:color w:val="0000FF"/>
      <w:u w:val="single"/>
    </w:rPr>
  </w:style>
  <w:style w:type="character" w:customStyle="1" w:styleId="KommentarerChar">
    <w:name w:val="Kommentarer Char"/>
    <w:link w:val="Kommentarer"/>
    <w:semiHidden/>
    <w:rsid w:val="00BA75CF"/>
    <w:rPr>
      <w:rFonts w:ascii="Arial" w:eastAsia="Times New Roman" w:hAnsi="Arial"/>
    </w:rPr>
  </w:style>
  <w:style w:type="paragraph" w:styleId="Kommentarer">
    <w:name w:val="annotation text"/>
    <w:basedOn w:val="Normal"/>
    <w:link w:val="KommentarerChar"/>
    <w:semiHidden/>
    <w:rsid w:val="00BA75CF"/>
    <w:rPr>
      <w:rFonts w:ascii="Arial" w:eastAsia="Times New Roman" w:hAnsi="Arial"/>
      <w:color w:val="auto"/>
      <w:sz w:val="20"/>
      <w:szCs w:val="20"/>
      <w:lang w:eastAsia="fi-FI"/>
    </w:rPr>
  </w:style>
  <w:style w:type="character" w:customStyle="1" w:styleId="KommentarsmneChar">
    <w:name w:val="Kommentarsämne Char"/>
    <w:link w:val="Kommentarsmne"/>
    <w:semiHidden/>
    <w:rsid w:val="00BA75CF"/>
    <w:rPr>
      <w:rFonts w:ascii="Arial" w:eastAsia="Times New Roman" w:hAnsi="Arial"/>
      <w:b/>
      <w:bCs/>
    </w:rPr>
  </w:style>
  <w:style w:type="paragraph" w:styleId="Kommentarsmne">
    <w:name w:val="annotation subject"/>
    <w:basedOn w:val="Kommentarer"/>
    <w:next w:val="Kommentarer"/>
    <w:link w:val="KommentarsmneChar"/>
    <w:semiHidden/>
    <w:rsid w:val="00BA75CF"/>
    <w:rPr>
      <w:b/>
      <w:bCs/>
    </w:rPr>
  </w:style>
  <w:style w:type="paragraph" w:customStyle="1" w:styleId="Style1">
    <w:name w:val="Style1"/>
    <w:basedOn w:val="Rubrik4"/>
    <w:rsid w:val="00BA75CF"/>
    <w:rPr>
      <w:rFonts w:ascii="Times New Roman" w:hAnsi="Times New Roman"/>
      <w:color w:val="auto"/>
      <w:lang w:eastAsia="fi-FI"/>
    </w:rPr>
  </w:style>
  <w:style w:type="paragraph" w:customStyle="1" w:styleId="Style2">
    <w:name w:val="Style2"/>
    <w:basedOn w:val="Rubrik4"/>
    <w:rsid w:val="00BA75CF"/>
    <w:rPr>
      <w:rFonts w:ascii="Times New Roman" w:hAnsi="Times New Roman"/>
      <w:color w:val="auto"/>
      <w:lang w:eastAsia="fi-FI"/>
    </w:rPr>
  </w:style>
  <w:style w:type="paragraph" w:customStyle="1" w:styleId="llkappalejako">
    <w:name w:val="llkappalejako"/>
    <w:basedOn w:val="Normal"/>
    <w:rsid w:val="00BA75CF"/>
    <w:pPr>
      <w:spacing w:line="220" w:lineRule="atLeast"/>
      <w:ind w:firstLine="160"/>
    </w:pPr>
    <w:rPr>
      <w:rFonts w:ascii="Times New Roman" w:eastAsia="Times New Roman" w:hAnsi="Times New Roman"/>
      <w:color w:val="auto"/>
      <w:sz w:val="22"/>
      <w:lang w:eastAsia="fi-FI"/>
    </w:rPr>
  </w:style>
  <w:style w:type="paragraph" w:styleId="Normalwebb">
    <w:name w:val="Normal (Web)"/>
    <w:basedOn w:val="Normal"/>
    <w:uiPriority w:val="99"/>
    <w:rsid w:val="00BA75CF"/>
    <w:pPr>
      <w:spacing w:before="100" w:beforeAutospacing="1" w:after="100" w:afterAutospacing="1"/>
    </w:pPr>
    <w:rPr>
      <w:rFonts w:ascii="Times New Roman" w:eastAsia="Times New Roman" w:hAnsi="Times New Roman"/>
      <w:color w:val="auto"/>
      <w:szCs w:val="24"/>
      <w:lang w:eastAsia="fi-FI"/>
    </w:rPr>
  </w:style>
  <w:style w:type="character" w:customStyle="1" w:styleId="basictxt">
    <w:name w:val="basictxt"/>
    <w:basedOn w:val="Standardstycketeckensnitt"/>
    <w:rsid w:val="00BA75CF"/>
  </w:style>
  <w:style w:type="paragraph" w:customStyle="1" w:styleId="AKPleipteksti">
    <w:name w:val="AKP leipäteksti"/>
    <w:rsid w:val="00BA75CF"/>
    <w:pPr>
      <w:spacing w:after="240"/>
      <w:ind w:left="2608"/>
    </w:pPr>
    <w:rPr>
      <w:rFonts w:ascii="Arial" w:eastAsia="Times New Roman" w:hAnsi="Arial"/>
      <w:sz w:val="21"/>
      <w:lang w:val="fi-FI" w:eastAsia="en-US"/>
    </w:rPr>
  </w:style>
  <w:style w:type="paragraph" w:styleId="Brdtext3">
    <w:name w:val="Body Text 3"/>
    <w:basedOn w:val="Normal"/>
    <w:link w:val="Brdtext3Char"/>
    <w:rsid w:val="00BA75CF"/>
    <w:pPr>
      <w:spacing w:after="120"/>
    </w:pPr>
    <w:rPr>
      <w:rFonts w:ascii="Times New Roman" w:eastAsia="Times New Roman" w:hAnsi="Times New Roman"/>
      <w:color w:val="auto"/>
      <w:sz w:val="16"/>
      <w:szCs w:val="16"/>
      <w:lang w:eastAsia="fi-FI"/>
    </w:rPr>
  </w:style>
  <w:style w:type="character" w:customStyle="1" w:styleId="Brdtext3Char">
    <w:name w:val="Brödtext 3 Char"/>
    <w:link w:val="Brdtext3"/>
    <w:rsid w:val="00BA75CF"/>
    <w:rPr>
      <w:rFonts w:ascii="Times New Roman" w:eastAsia="Times New Roman" w:hAnsi="Times New Roman"/>
      <w:sz w:val="16"/>
      <w:szCs w:val="16"/>
    </w:rPr>
  </w:style>
  <w:style w:type="paragraph" w:customStyle="1" w:styleId="Sisennettykappale">
    <w:name w:val="Sisennetty kappale"/>
    <w:basedOn w:val="Normal"/>
    <w:rsid w:val="00BA75CF"/>
    <w:pPr>
      <w:ind w:left="1418"/>
    </w:pPr>
    <w:rPr>
      <w:rFonts w:ascii="Verdana" w:eastAsia="Times New Roman" w:hAnsi="Verdana"/>
      <w:color w:val="auto"/>
      <w:sz w:val="20"/>
      <w:szCs w:val="20"/>
      <w:lang w:eastAsia="fi-FI"/>
    </w:rPr>
  </w:style>
  <w:style w:type="paragraph" w:customStyle="1" w:styleId="py">
    <w:name w:val="py"/>
    <w:basedOn w:val="Normal"/>
    <w:rsid w:val="00BA75CF"/>
    <w:pPr>
      <w:spacing w:before="100" w:beforeAutospacing="1" w:after="100" w:afterAutospacing="1"/>
    </w:pPr>
    <w:rPr>
      <w:rFonts w:ascii="Times New Roman" w:eastAsia="Times New Roman" w:hAnsi="Times New Roman"/>
      <w:color w:val="auto"/>
      <w:szCs w:val="24"/>
      <w:lang w:eastAsia="fi-FI"/>
    </w:rPr>
  </w:style>
  <w:style w:type="paragraph" w:styleId="Oformateradtext">
    <w:name w:val="Plain Text"/>
    <w:basedOn w:val="Normal"/>
    <w:link w:val="OformateradtextChar"/>
    <w:uiPriority w:val="99"/>
    <w:semiHidden/>
    <w:rsid w:val="00BA75CF"/>
    <w:rPr>
      <w:rFonts w:ascii="Consolas" w:eastAsia="Times New Roman" w:hAnsi="Consolas"/>
      <w:color w:val="auto"/>
      <w:sz w:val="21"/>
      <w:szCs w:val="21"/>
    </w:rPr>
  </w:style>
  <w:style w:type="character" w:customStyle="1" w:styleId="OformateradtextChar">
    <w:name w:val="Oformaterad text Char"/>
    <w:link w:val="Oformateradtext"/>
    <w:uiPriority w:val="99"/>
    <w:semiHidden/>
    <w:rsid w:val="00BA75CF"/>
    <w:rPr>
      <w:rFonts w:ascii="Consolas" w:eastAsia="Times New Roman" w:hAnsi="Consolas"/>
      <w:sz w:val="21"/>
      <w:szCs w:val="21"/>
      <w:lang w:eastAsia="en-US"/>
    </w:rPr>
  </w:style>
  <w:style w:type="paragraph" w:styleId="Ingetavstnd">
    <w:name w:val="No Spacing"/>
    <w:uiPriority w:val="1"/>
    <w:qFormat/>
    <w:rsid w:val="00BA75CF"/>
    <w:rPr>
      <w:rFonts w:eastAsia="Times New Roman"/>
      <w:sz w:val="22"/>
      <w:szCs w:val="22"/>
      <w:lang w:val="fi-FI" w:eastAsia="en-US"/>
    </w:rPr>
  </w:style>
  <w:style w:type="paragraph" w:customStyle="1" w:styleId="VNKleipteksti">
    <w:name w:val="VNK leipäteksti"/>
    <w:rsid w:val="00BA75CF"/>
    <w:pPr>
      <w:ind w:left="2608"/>
    </w:pPr>
    <w:rPr>
      <w:rFonts w:ascii="Tahoma" w:hAnsi="Tahoma"/>
      <w:sz w:val="22"/>
      <w:lang w:val="fi-FI" w:eastAsia="en-US"/>
    </w:rPr>
  </w:style>
  <w:style w:type="paragraph" w:styleId="Brdtext2">
    <w:name w:val="Body Text 2"/>
    <w:basedOn w:val="Normal"/>
    <w:link w:val="Brdtext2Char"/>
    <w:rsid w:val="00BA75CF"/>
    <w:pPr>
      <w:spacing w:after="120" w:line="480" w:lineRule="auto"/>
    </w:pPr>
    <w:rPr>
      <w:rFonts w:ascii="Arial" w:eastAsia="Times New Roman" w:hAnsi="Arial"/>
      <w:color w:val="auto"/>
      <w:sz w:val="22"/>
      <w:lang w:eastAsia="fi-FI"/>
    </w:rPr>
  </w:style>
  <w:style w:type="character" w:customStyle="1" w:styleId="Brdtext2Char">
    <w:name w:val="Brödtext 2 Char"/>
    <w:link w:val="Brdtext2"/>
    <w:rsid w:val="00BA75CF"/>
    <w:rPr>
      <w:rFonts w:ascii="Arial" w:eastAsia="Times New Roman" w:hAnsi="Arial"/>
      <w:sz w:val="22"/>
      <w:szCs w:val="22"/>
    </w:rPr>
  </w:style>
  <w:style w:type="paragraph" w:customStyle="1" w:styleId="sisennettynormaali">
    <w:name w:val="sisennetty normaali"/>
    <w:basedOn w:val="Normal"/>
    <w:rsid w:val="00BA75CF"/>
    <w:pPr>
      <w:ind w:left="2597"/>
    </w:pPr>
    <w:rPr>
      <w:rFonts w:ascii="Times New Roman" w:hAnsi="Times New Roman"/>
      <w:color w:val="auto"/>
      <w:szCs w:val="20"/>
      <w:lang w:eastAsia="fi-FI"/>
    </w:rPr>
  </w:style>
  <w:style w:type="paragraph" w:styleId="Brdtextmedindrag">
    <w:name w:val="Body Text Indent"/>
    <w:basedOn w:val="Normal"/>
    <w:link w:val="BrdtextmedindragChar"/>
    <w:rsid w:val="00BA75CF"/>
    <w:pPr>
      <w:spacing w:after="120"/>
      <w:ind w:left="283"/>
    </w:pPr>
    <w:rPr>
      <w:rFonts w:ascii="Arial" w:eastAsia="Times New Roman" w:hAnsi="Arial"/>
      <w:color w:val="auto"/>
      <w:sz w:val="22"/>
      <w:lang w:eastAsia="fi-FI"/>
    </w:rPr>
  </w:style>
  <w:style w:type="character" w:customStyle="1" w:styleId="BrdtextmedindragChar">
    <w:name w:val="Brödtext med indrag Char"/>
    <w:link w:val="Brdtextmedindrag"/>
    <w:rsid w:val="00BA75CF"/>
    <w:rPr>
      <w:rFonts w:ascii="Arial" w:eastAsia="Times New Roman" w:hAnsi="Arial"/>
      <w:sz w:val="22"/>
      <w:szCs w:val="22"/>
    </w:rPr>
  </w:style>
  <w:style w:type="paragraph" w:customStyle="1" w:styleId="Sisennys2">
    <w:name w:val="Sisennys 2"/>
    <w:basedOn w:val="Normal"/>
    <w:rsid w:val="00BA75CF"/>
    <w:pPr>
      <w:ind w:left="2608"/>
    </w:pPr>
    <w:rPr>
      <w:rFonts w:ascii="Times New Roman" w:eastAsia="Times New Roman" w:hAnsi="Times New Roman"/>
      <w:color w:val="auto"/>
      <w:szCs w:val="20"/>
      <w:lang w:eastAsia="fi-FI"/>
    </w:rPr>
  </w:style>
  <w:style w:type="paragraph" w:customStyle="1" w:styleId="BodyTextIndent1">
    <w:name w:val="Body Text Indent1"/>
    <w:basedOn w:val="Normal"/>
    <w:rsid w:val="00BA75CF"/>
    <w:pPr>
      <w:ind w:left="1304"/>
    </w:pPr>
    <w:rPr>
      <w:rFonts w:ascii="Times New Roman" w:eastAsia="Times New Roman" w:hAnsi="Times New Roman"/>
      <w:color w:val="auto"/>
      <w:szCs w:val="24"/>
      <w:lang w:eastAsia="fi-FI"/>
    </w:rPr>
  </w:style>
  <w:style w:type="character" w:customStyle="1" w:styleId="CharChar5">
    <w:name w:val=" Char Char5"/>
    <w:rsid w:val="00BA75CF"/>
    <w:rPr>
      <w:rFonts w:ascii="Courier New" w:eastAsia="Times New Roman" w:hAnsi="Courier New" w:cs="Courier New"/>
      <w:lang w:eastAsia="fi-FI"/>
    </w:rPr>
  </w:style>
  <w:style w:type="character" w:styleId="Sidnummer">
    <w:name w:val="page number"/>
    <w:basedOn w:val="Standardstycketeckensnitt"/>
    <w:rsid w:val="00BA75CF"/>
  </w:style>
  <w:style w:type="character" w:styleId="AnvndHyperlnk">
    <w:name w:val="FollowedHyperlink"/>
    <w:rsid w:val="00BA75CF"/>
    <w:rPr>
      <w:color w:val="800080"/>
      <w:u w:val="single"/>
    </w:rPr>
  </w:style>
  <w:style w:type="paragraph" w:customStyle="1" w:styleId="teksti8">
    <w:name w:val="teksti8"/>
    <w:basedOn w:val="Normal"/>
    <w:rsid w:val="00BA75CF"/>
    <w:pPr>
      <w:spacing w:after="225"/>
      <w:ind w:left="300" w:right="300"/>
    </w:pPr>
    <w:rPr>
      <w:rFonts w:ascii="Times New Roman" w:eastAsia="Times New Roman" w:hAnsi="Times New Roman"/>
      <w:color w:val="auto"/>
      <w:szCs w:val="24"/>
      <w:lang w:eastAsia="fi-FI"/>
    </w:rPr>
  </w:style>
  <w:style w:type="character" w:customStyle="1" w:styleId="mundopalstateksti1">
    <w:name w:val="mundopalstateksti1"/>
    <w:rsid w:val="00BA75CF"/>
    <w:rPr>
      <w:rFonts w:ascii="Verdana" w:hAnsi="Verdana" w:hint="default"/>
      <w:i w:val="0"/>
      <w:iCs w:val="0"/>
      <w:strike w:val="0"/>
      <w:dstrike w:val="0"/>
      <w:color w:val="000000"/>
      <w:sz w:val="17"/>
      <w:szCs w:val="17"/>
      <w:u w:val="none"/>
      <w:effect w:val="none"/>
    </w:rPr>
  </w:style>
  <w:style w:type="character" w:customStyle="1" w:styleId="timestamp3">
    <w:name w:val="timestamp3"/>
    <w:rsid w:val="00BA75CF"/>
    <w:rPr>
      <w:color w:val="999999"/>
      <w:sz w:val="24"/>
      <w:szCs w:val="24"/>
    </w:rPr>
  </w:style>
  <w:style w:type="paragraph" w:customStyle="1" w:styleId="Leipteksti1">
    <w:name w:val="Leipäteksti1"/>
    <w:basedOn w:val="Normal"/>
    <w:link w:val="LeiptekstiChar"/>
    <w:qFormat/>
    <w:rsid w:val="00BA75CF"/>
    <w:pPr>
      <w:overflowPunct w:val="0"/>
      <w:autoSpaceDE w:val="0"/>
      <w:autoSpaceDN w:val="0"/>
      <w:adjustRightInd w:val="0"/>
      <w:jc w:val="both"/>
      <w:textAlignment w:val="baseline"/>
    </w:pPr>
    <w:rPr>
      <w:rFonts w:ascii="Times New Roman" w:eastAsia="Times New Roman" w:hAnsi="Times New Roman"/>
      <w:color w:val="auto"/>
      <w:szCs w:val="24"/>
      <w:lang w:eastAsia="fi-FI"/>
    </w:rPr>
  </w:style>
  <w:style w:type="character" w:customStyle="1" w:styleId="LeiptekstiChar">
    <w:name w:val="Leipäteksti Char"/>
    <w:link w:val="Leipteksti1"/>
    <w:rsid w:val="00BA75CF"/>
    <w:rPr>
      <w:rFonts w:ascii="Times New Roman" w:eastAsia="Times New Roman" w:hAnsi="Times New Roman"/>
      <w:sz w:val="24"/>
      <w:szCs w:val="24"/>
    </w:rPr>
  </w:style>
  <w:style w:type="paragraph" w:customStyle="1" w:styleId="style10">
    <w:name w:val="style1"/>
    <w:basedOn w:val="Normal"/>
    <w:rsid w:val="00BA75CF"/>
    <w:pPr>
      <w:spacing w:before="100" w:beforeAutospacing="1" w:after="100" w:afterAutospacing="1"/>
    </w:pPr>
    <w:rPr>
      <w:rFonts w:ascii="Verdana" w:eastAsia="Times New Roman" w:hAnsi="Verdana"/>
      <w:i/>
      <w:iCs/>
      <w:color w:val="000000"/>
      <w:sz w:val="18"/>
      <w:szCs w:val="18"/>
      <w:lang w:eastAsia="fi-FI"/>
    </w:rPr>
  </w:style>
  <w:style w:type="character" w:styleId="Betoning">
    <w:name w:val="Emphasis"/>
    <w:uiPriority w:val="20"/>
    <w:qFormat/>
    <w:rsid w:val="00BA75CF"/>
    <w:rPr>
      <w:i/>
      <w:iCs/>
    </w:rPr>
  </w:style>
  <w:style w:type="character" w:styleId="Stark">
    <w:name w:val="Strong"/>
    <w:uiPriority w:val="22"/>
    <w:qFormat/>
    <w:rsid w:val="00BA75CF"/>
    <w:rPr>
      <w:b/>
      <w:bCs/>
    </w:rPr>
  </w:style>
  <w:style w:type="paragraph" w:customStyle="1" w:styleId="Raporttityylinormaali">
    <w:name w:val="Raporttityyli_normaali"/>
    <w:basedOn w:val="Normal"/>
    <w:link w:val="RaporttityylinormaaliChar"/>
    <w:qFormat/>
    <w:rsid w:val="00BA75CF"/>
    <w:pPr>
      <w:overflowPunct w:val="0"/>
      <w:autoSpaceDE w:val="0"/>
      <w:autoSpaceDN w:val="0"/>
      <w:adjustRightInd w:val="0"/>
      <w:jc w:val="both"/>
      <w:textAlignment w:val="baseline"/>
    </w:pPr>
    <w:rPr>
      <w:rFonts w:ascii="Times New Roman" w:eastAsia="Times New Roman" w:hAnsi="Times New Roman"/>
      <w:color w:val="auto"/>
      <w:szCs w:val="24"/>
      <w:lang w:val="en-GB" w:eastAsia="fi-FI"/>
    </w:rPr>
  </w:style>
  <w:style w:type="character" w:customStyle="1" w:styleId="RaporttityylinormaaliChar">
    <w:name w:val="Raporttityyli_normaali Char"/>
    <w:link w:val="Raporttityylinormaali"/>
    <w:rsid w:val="00BA75CF"/>
    <w:rPr>
      <w:rFonts w:ascii="Times New Roman" w:eastAsia="Times New Roman" w:hAnsi="Times New Roman"/>
      <w:sz w:val="24"/>
      <w:szCs w:val="24"/>
      <w:lang w:val="en-GB"/>
    </w:rPr>
  </w:style>
  <w:style w:type="paragraph" w:customStyle="1" w:styleId="STMnormaali">
    <w:name w:val="STM normaali"/>
    <w:rsid w:val="00B66A02"/>
    <w:rPr>
      <w:rFonts w:ascii="Times New Roman" w:eastAsia="Times New Roman" w:hAnsi="Times New Roman"/>
      <w:sz w:val="22"/>
      <w:lang w:val="fi-FI" w:eastAsia="en-US"/>
    </w:rPr>
  </w:style>
  <w:style w:type="table" w:styleId="Tabellrutnt">
    <w:name w:val="Table Grid"/>
    <w:basedOn w:val="Normaltabell"/>
    <w:uiPriority w:val="59"/>
    <w:rsid w:val="007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ppaleenoletusfontti1">
    <w:name w:val="Kappaleen oletusfontti1"/>
    <w:rsid w:val="00DF5FE5"/>
  </w:style>
  <w:style w:type="paragraph" w:customStyle="1" w:styleId="pagecontent">
    <w:name w:val="page_content"/>
    <w:basedOn w:val="Normal"/>
    <w:rsid w:val="002C4CFB"/>
    <w:pPr>
      <w:spacing w:before="100" w:beforeAutospacing="1" w:after="100" w:afterAutospacing="1"/>
    </w:pPr>
    <w:rPr>
      <w:rFonts w:ascii="Times New Roman" w:eastAsia="Times New Roman" w:hAnsi="Times New Roman"/>
      <w:color w:val="auto"/>
      <w:szCs w:val="24"/>
      <w:lang w:val="en-US"/>
    </w:rPr>
  </w:style>
  <w:style w:type="paragraph" w:customStyle="1" w:styleId="STMleipteksti">
    <w:name w:val="STM leipäteksti"/>
    <w:rsid w:val="00395379"/>
    <w:pPr>
      <w:ind w:left="2608"/>
    </w:pPr>
    <w:rPr>
      <w:rFonts w:ascii="Times New Roman" w:eastAsia="Times New Roman" w:hAnsi="Times New Roman"/>
      <w:sz w:val="22"/>
      <w:lang w:val="fi-FI" w:eastAsia="en-US"/>
    </w:rPr>
  </w:style>
  <w:style w:type="paragraph" w:customStyle="1" w:styleId="Pa3">
    <w:name w:val="Pa3"/>
    <w:basedOn w:val="Normal"/>
    <w:next w:val="Normal"/>
    <w:uiPriority w:val="99"/>
    <w:rsid w:val="00DC6444"/>
    <w:pPr>
      <w:autoSpaceDE w:val="0"/>
      <w:autoSpaceDN w:val="0"/>
      <w:adjustRightInd w:val="0"/>
      <w:spacing w:line="161" w:lineRule="atLeast"/>
    </w:pPr>
    <w:rPr>
      <w:rFonts w:ascii="Gill Sans MT" w:hAnsi="Gill Sans MT"/>
      <w:color w:val="auto"/>
      <w:szCs w:val="24"/>
      <w:lang w:val="en-US"/>
    </w:rPr>
  </w:style>
  <w:style w:type="paragraph" w:customStyle="1" w:styleId="Pa8">
    <w:name w:val="Pa8"/>
    <w:basedOn w:val="Normal"/>
    <w:next w:val="Normal"/>
    <w:uiPriority w:val="99"/>
    <w:rsid w:val="00DC6444"/>
    <w:pPr>
      <w:autoSpaceDE w:val="0"/>
      <w:autoSpaceDN w:val="0"/>
      <w:adjustRightInd w:val="0"/>
      <w:spacing w:line="161" w:lineRule="atLeast"/>
    </w:pPr>
    <w:rPr>
      <w:rFonts w:ascii="Gill Sans MT" w:hAnsi="Gill Sans MT"/>
      <w:color w:val="auto"/>
      <w:szCs w:val="24"/>
      <w:lang w:val="en-US"/>
    </w:rPr>
  </w:style>
  <w:style w:type="character" w:customStyle="1" w:styleId="A6">
    <w:name w:val="A6"/>
    <w:uiPriority w:val="99"/>
    <w:rsid w:val="00DC6444"/>
    <w:rPr>
      <w:rFonts w:cs="Gill Sans MT"/>
      <w:i/>
      <w:iCs/>
      <w:color w:val="000000"/>
      <w:sz w:val="14"/>
      <w:szCs w:val="14"/>
    </w:rPr>
  </w:style>
  <w:style w:type="paragraph" w:customStyle="1" w:styleId="ingress">
    <w:name w:val="ingress"/>
    <w:basedOn w:val="Normal"/>
    <w:rsid w:val="00861B55"/>
    <w:pPr>
      <w:spacing w:before="100" w:beforeAutospacing="1" w:after="100" w:afterAutospacing="1"/>
    </w:pPr>
    <w:rPr>
      <w:rFonts w:ascii="Times New Roman" w:eastAsia="Times New Roman" w:hAnsi="Times New Roman"/>
      <w:color w:val="auto"/>
      <w:szCs w:val="24"/>
      <w:lang w:val="en-US"/>
    </w:rPr>
  </w:style>
  <w:style w:type="paragraph" w:customStyle="1" w:styleId="Default">
    <w:name w:val="Default"/>
    <w:rsid w:val="00EC1D34"/>
    <w:pPr>
      <w:autoSpaceDE w:val="0"/>
      <w:autoSpaceDN w:val="0"/>
      <w:adjustRightInd w:val="0"/>
    </w:pPr>
    <w:rPr>
      <w:rFonts w:cs="Calibri"/>
      <w:color w:val="000000"/>
      <w:sz w:val="24"/>
      <w:szCs w:val="24"/>
      <w:lang w:val="en-US" w:eastAsia="en-US"/>
    </w:rPr>
  </w:style>
  <w:style w:type="paragraph" w:customStyle="1" w:styleId="Pa11">
    <w:name w:val="Pa1+1"/>
    <w:basedOn w:val="Default"/>
    <w:next w:val="Default"/>
    <w:uiPriority w:val="99"/>
    <w:rsid w:val="000F159D"/>
    <w:pPr>
      <w:spacing w:line="241" w:lineRule="atLeast"/>
    </w:pPr>
    <w:rPr>
      <w:rFonts w:ascii="Chaparral Pro" w:hAnsi="Chaparral Pro" w:cs="Times New Roman"/>
      <w:color w:val="auto"/>
    </w:rPr>
  </w:style>
  <w:style w:type="character" w:customStyle="1" w:styleId="A61">
    <w:name w:val="A6+1"/>
    <w:uiPriority w:val="99"/>
    <w:rsid w:val="000F159D"/>
    <w:rPr>
      <w:rFonts w:cs="Chaparral Pro"/>
      <w:color w:val="000000"/>
      <w:sz w:val="14"/>
      <w:szCs w:val="14"/>
    </w:rPr>
  </w:style>
  <w:style w:type="paragraph" w:customStyle="1" w:styleId="Pa81">
    <w:name w:val="Pa8+1"/>
    <w:basedOn w:val="Default"/>
    <w:next w:val="Default"/>
    <w:uiPriority w:val="99"/>
    <w:rsid w:val="000F159D"/>
    <w:pPr>
      <w:spacing w:line="241" w:lineRule="atLeast"/>
    </w:pPr>
    <w:rPr>
      <w:rFonts w:ascii="Chaparral Pro" w:hAnsi="Chaparral Pro" w:cs="Times New Roman"/>
      <w:color w:val="auto"/>
    </w:rPr>
  </w:style>
  <w:style w:type="paragraph" w:customStyle="1" w:styleId="Pa91">
    <w:name w:val="Pa9+1"/>
    <w:basedOn w:val="Default"/>
    <w:next w:val="Default"/>
    <w:uiPriority w:val="99"/>
    <w:rsid w:val="000F159D"/>
    <w:pPr>
      <w:spacing w:line="221" w:lineRule="atLeast"/>
    </w:pPr>
    <w:rPr>
      <w:rFonts w:ascii="Chaparral Pro" w:hAnsi="Chaparral Pro" w:cs="Times New Roman"/>
      <w:color w:val="auto"/>
    </w:rPr>
  </w:style>
  <w:style w:type="character" w:customStyle="1" w:styleId="A1">
    <w:name w:val="A1"/>
    <w:uiPriority w:val="99"/>
    <w:rsid w:val="00F70C0B"/>
    <w:rPr>
      <w:rFonts w:cs="Myriad Pro"/>
      <w:color w:val="000000"/>
      <w:sz w:val="36"/>
      <w:szCs w:val="36"/>
    </w:rPr>
  </w:style>
  <w:style w:type="paragraph" w:styleId="Lista">
    <w:name w:val="List"/>
    <w:basedOn w:val="Normal"/>
    <w:uiPriority w:val="99"/>
    <w:rsid w:val="00A64CE8"/>
    <w:pPr>
      <w:spacing w:line="360" w:lineRule="auto"/>
      <w:ind w:left="283" w:hanging="283"/>
      <w:jc w:val="both"/>
    </w:pPr>
    <w:rPr>
      <w:rFonts w:ascii="Times New Roman" w:eastAsia="SimSun" w:hAnsi="Times New Roman"/>
      <w:color w:val="auto"/>
      <w:szCs w:val="24"/>
      <w:lang w:val="en-US" w:eastAsia="zh-CN"/>
    </w:rPr>
  </w:style>
  <w:style w:type="paragraph" w:customStyle="1" w:styleId="Pa5">
    <w:name w:val="Pa5"/>
    <w:basedOn w:val="Default"/>
    <w:next w:val="Default"/>
    <w:uiPriority w:val="99"/>
    <w:rsid w:val="007F7566"/>
    <w:pPr>
      <w:spacing w:line="181" w:lineRule="atLeast"/>
    </w:pPr>
    <w:rPr>
      <w:rFonts w:ascii="Yle Rg" w:hAnsi="Yle Rg" w:cs="Times New Roman"/>
      <w:color w:val="auto"/>
    </w:rPr>
  </w:style>
  <w:style w:type="character" w:customStyle="1" w:styleId="A4">
    <w:name w:val="A4"/>
    <w:uiPriority w:val="99"/>
    <w:rsid w:val="007F7566"/>
    <w:rPr>
      <w:rFonts w:cs="Yle Rg"/>
      <w:b/>
      <w:bCs/>
      <w:color w:val="000000"/>
      <w:sz w:val="40"/>
      <w:szCs w:val="40"/>
    </w:rPr>
  </w:style>
  <w:style w:type="paragraph" w:customStyle="1" w:styleId="Pa9">
    <w:name w:val="Pa9"/>
    <w:basedOn w:val="Default"/>
    <w:next w:val="Default"/>
    <w:uiPriority w:val="99"/>
    <w:rsid w:val="007F7566"/>
    <w:pPr>
      <w:spacing w:line="181" w:lineRule="atLeast"/>
    </w:pPr>
    <w:rPr>
      <w:rFonts w:ascii="Yle Rg" w:hAnsi="Yle Rg" w:cs="Times New Roman"/>
      <w:color w:val="auto"/>
    </w:rPr>
  </w:style>
  <w:style w:type="paragraph" w:customStyle="1" w:styleId="Pa13">
    <w:name w:val="Pa13"/>
    <w:basedOn w:val="Default"/>
    <w:next w:val="Default"/>
    <w:uiPriority w:val="99"/>
    <w:rsid w:val="007F7566"/>
    <w:pPr>
      <w:spacing w:line="181" w:lineRule="atLeast"/>
    </w:pPr>
    <w:rPr>
      <w:rFonts w:ascii="Yle Rg" w:hAnsi="Yle Rg" w:cs="Times New Roman"/>
      <w:color w:val="auto"/>
    </w:rPr>
  </w:style>
  <w:style w:type="paragraph" w:customStyle="1" w:styleId="Pa7">
    <w:name w:val="Pa7"/>
    <w:basedOn w:val="Default"/>
    <w:next w:val="Default"/>
    <w:uiPriority w:val="99"/>
    <w:rsid w:val="007F7566"/>
    <w:pPr>
      <w:spacing w:line="201" w:lineRule="atLeast"/>
    </w:pPr>
    <w:rPr>
      <w:rFonts w:ascii="Yle Rg" w:hAnsi="Yle Rg" w:cs="Times New Roman"/>
      <w:color w:val="auto"/>
    </w:rPr>
  </w:style>
  <w:style w:type="character" w:customStyle="1" w:styleId="apple-converted-space">
    <w:name w:val="apple-converted-space"/>
    <w:rsid w:val="00CB46CE"/>
  </w:style>
  <w:style w:type="paragraph" w:customStyle="1" w:styleId="ylearticleparagraph">
    <w:name w:val="yle__article__paragraph"/>
    <w:basedOn w:val="Normal"/>
    <w:rsid w:val="00E850C1"/>
    <w:pPr>
      <w:spacing w:before="100" w:beforeAutospacing="1" w:after="100" w:afterAutospacing="1"/>
    </w:pPr>
    <w:rPr>
      <w:rFonts w:ascii="Times New Roman" w:eastAsia="Times New Roman" w:hAnsi="Times New Roman"/>
      <w:color w:val="auto"/>
      <w:szCs w:val="24"/>
      <w:lang w:val="en-US"/>
    </w:rPr>
  </w:style>
  <w:style w:type="character" w:customStyle="1" w:styleId="mmtmnimi">
    <w:name w:val="mmtm_nimi"/>
    <w:rsid w:val="001E1FCC"/>
  </w:style>
  <w:style w:type="character" w:customStyle="1" w:styleId="mrl">
    <w:name w:val="mrl"/>
    <w:rsid w:val="001E1FCC"/>
  </w:style>
  <w:style w:type="character" w:customStyle="1" w:styleId="lihavateksti">
    <w:name w:val="lihavateksti"/>
    <w:rsid w:val="00332B98"/>
  </w:style>
  <w:style w:type="paragraph" w:customStyle="1" w:styleId="lead">
    <w:name w:val="lead"/>
    <w:basedOn w:val="Normal"/>
    <w:rsid w:val="00332B98"/>
    <w:pPr>
      <w:spacing w:before="100" w:beforeAutospacing="1" w:after="100" w:afterAutospacing="1"/>
    </w:pPr>
    <w:rPr>
      <w:rFonts w:ascii="Times New Roman" w:eastAsia="Times New Roman" w:hAnsi="Times New Roman"/>
      <w:color w:val="auto"/>
      <w:szCs w:val="24"/>
      <w:lang w:val="en-US"/>
    </w:rPr>
  </w:style>
  <w:style w:type="character" w:customStyle="1" w:styleId="ministries">
    <w:name w:val="ministries"/>
    <w:rsid w:val="002E5E6E"/>
  </w:style>
  <w:style w:type="character" w:customStyle="1" w:styleId="date">
    <w:name w:val="date"/>
    <w:rsid w:val="002E5E6E"/>
  </w:style>
  <w:style w:type="character" w:customStyle="1" w:styleId="time">
    <w:name w:val="time"/>
    <w:rsid w:val="002E5E6E"/>
  </w:style>
  <w:style w:type="character" w:customStyle="1" w:styleId="label">
    <w:name w:val="label"/>
    <w:rsid w:val="002E5E6E"/>
  </w:style>
  <w:style w:type="character" w:customStyle="1" w:styleId="mw-headline">
    <w:name w:val="mw-headline"/>
    <w:rsid w:val="009E6495"/>
  </w:style>
  <w:style w:type="character" w:styleId="Kommentarsreferens">
    <w:name w:val="annotation reference"/>
    <w:semiHidden/>
    <w:unhideWhenUsed/>
    <w:rsid w:val="00723AAE"/>
    <w:rPr>
      <w:sz w:val="16"/>
      <w:szCs w:val="16"/>
    </w:rPr>
  </w:style>
  <w:style w:type="paragraph" w:customStyle="1" w:styleId="Paragraph">
    <w:name w:val="Paragraph"/>
    <w:basedOn w:val="Normal"/>
    <w:rsid w:val="002E5FF5"/>
    <w:pPr>
      <w:spacing w:after="280" w:line="240" w:lineRule="atLeast"/>
      <w:ind w:left="1298"/>
    </w:pPr>
    <w:rPr>
      <w:rFonts w:ascii="Arial" w:hAnsi="Arial" w:cs="Arial"/>
      <w:color w:val="auto"/>
      <w:sz w:val="20"/>
      <w:szCs w:val="20"/>
    </w:rPr>
  </w:style>
  <w:style w:type="character" w:customStyle="1" w:styleId="UnresolvedMention">
    <w:name w:val="Unresolved Mention"/>
    <w:uiPriority w:val="99"/>
    <w:semiHidden/>
    <w:unhideWhenUsed/>
    <w:rsid w:val="006E63C5"/>
    <w:rPr>
      <w:color w:val="605E5C"/>
      <w:shd w:val="clear" w:color="auto" w:fill="E1DFDD"/>
    </w:rPr>
  </w:style>
  <w:style w:type="paragraph" w:styleId="Revision">
    <w:name w:val="Revision"/>
    <w:hidden/>
    <w:uiPriority w:val="99"/>
    <w:semiHidden/>
    <w:rsid w:val="007D5BE3"/>
    <w:rPr>
      <w:color w:val="244061"/>
      <w:sz w:val="24"/>
      <w:szCs w:val="22"/>
      <w:lang w:val="fi-FI" w:eastAsia="en-US"/>
    </w:rPr>
  </w:style>
  <w:style w:type="character" w:customStyle="1" w:styleId="subtitle1">
    <w:name w:val="subtitle1"/>
    <w:rsid w:val="000D23E5"/>
    <w:rPr>
      <w:b/>
      <w:bCs/>
    </w:rPr>
  </w:style>
  <w:style w:type="paragraph" w:customStyle="1" w:styleId="Pa110">
    <w:name w:val="Pa11"/>
    <w:basedOn w:val="Default"/>
    <w:next w:val="Default"/>
    <w:uiPriority w:val="99"/>
    <w:rsid w:val="00237C28"/>
    <w:pPr>
      <w:spacing w:line="205" w:lineRule="atLeast"/>
    </w:pPr>
    <w:rPr>
      <w:rFonts w:ascii="LBSZH W+ Myriad Pro" w:hAnsi="LBSZH W+ Myriad Pro"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6497">
      <w:bodyDiv w:val="1"/>
      <w:marLeft w:val="0"/>
      <w:marRight w:val="0"/>
      <w:marTop w:val="0"/>
      <w:marBottom w:val="0"/>
      <w:divBdr>
        <w:top w:val="none" w:sz="0" w:space="0" w:color="auto"/>
        <w:left w:val="none" w:sz="0" w:space="0" w:color="auto"/>
        <w:bottom w:val="none" w:sz="0" w:space="0" w:color="auto"/>
        <w:right w:val="none" w:sz="0" w:space="0" w:color="auto"/>
      </w:divBdr>
    </w:div>
    <w:div w:id="29956148">
      <w:bodyDiv w:val="1"/>
      <w:marLeft w:val="0"/>
      <w:marRight w:val="0"/>
      <w:marTop w:val="0"/>
      <w:marBottom w:val="0"/>
      <w:divBdr>
        <w:top w:val="none" w:sz="0" w:space="0" w:color="auto"/>
        <w:left w:val="none" w:sz="0" w:space="0" w:color="auto"/>
        <w:bottom w:val="none" w:sz="0" w:space="0" w:color="auto"/>
        <w:right w:val="none" w:sz="0" w:space="0" w:color="auto"/>
      </w:divBdr>
    </w:div>
    <w:div w:id="58554136">
      <w:bodyDiv w:val="1"/>
      <w:marLeft w:val="0"/>
      <w:marRight w:val="0"/>
      <w:marTop w:val="0"/>
      <w:marBottom w:val="0"/>
      <w:divBdr>
        <w:top w:val="none" w:sz="0" w:space="0" w:color="auto"/>
        <w:left w:val="none" w:sz="0" w:space="0" w:color="auto"/>
        <w:bottom w:val="none" w:sz="0" w:space="0" w:color="auto"/>
        <w:right w:val="none" w:sz="0" w:space="0" w:color="auto"/>
      </w:divBdr>
      <w:divsChild>
        <w:div w:id="139660406">
          <w:marLeft w:val="0"/>
          <w:marRight w:val="0"/>
          <w:marTop w:val="0"/>
          <w:marBottom w:val="300"/>
          <w:divBdr>
            <w:top w:val="none" w:sz="0" w:space="0" w:color="auto"/>
            <w:left w:val="none" w:sz="0" w:space="0" w:color="auto"/>
            <w:bottom w:val="none" w:sz="0" w:space="0" w:color="auto"/>
            <w:right w:val="none" w:sz="0" w:space="0" w:color="auto"/>
          </w:divBdr>
          <w:divsChild>
            <w:div w:id="1996953602">
              <w:marLeft w:val="0"/>
              <w:marRight w:val="0"/>
              <w:marTop w:val="0"/>
              <w:marBottom w:val="0"/>
              <w:divBdr>
                <w:top w:val="none" w:sz="0" w:space="0" w:color="auto"/>
                <w:left w:val="none" w:sz="0" w:space="0" w:color="auto"/>
                <w:bottom w:val="none" w:sz="0" w:space="0" w:color="auto"/>
                <w:right w:val="none" w:sz="0" w:space="0" w:color="auto"/>
              </w:divBdr>
              <w:divsChild>
                <w:div w:id="7070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98493">
          <w:marLeft w:val="0"/>
          <w:marRight w:val="0"/>
          <w:marTop w:val="0"/>
          <w:marBottom w:val="150"/>
          <w:divBdr>
            <w:top w:val="none" w:sz="0" w:space="0" w:color="auto"/>
            <w:left w:val="none" w:sz="0" w:space="0" w:color="auto"/>
            <w:bottom w:val="none" w:sz="0" w:space="0" w:color="auto"/>
            <w:right w:val="none" w:sz="0" w:space="0" w:color="auto"/>
          </w:divBdr>
          <w:divsChild>
            <w:div w:id="36117340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60256820">
      <w:bodyDiv w:val="1"/>
      <w:marLeft w:val="0"/>
      <w:marRight w:val="0"/>
      <w:marTop w:val="0"/>
      <w:marBottom w:val="0"/>
      <w:divBdr>
        <w:top w:val="none" w:sz="0" w:space="0" w:color="auto"/>
        <w:left w:val="none" w:sz="0" w:space="0" w:color="auto"/>
        <w:bottom w:val="none" w:sz="0" w:space="0" w:color="auto"/>
        <w:right w:val="none" w:sz="0" w:space="0" w:color="auto"/>
      </w:divBdr>
    </w:div>
    <w:div w:id="91778822">
      <w:bodyDiv w:val="1"/>
      <w:marLeft w:val="0"/>
      <w:marRight w:val="0"/>
      <w:marTop w:val="0"/>
      <w:marBottom w:val="0"/>
      <w:divBdr>
        <w:top w:val="none" w:sz="0" w:space="0" w:color="auto"/>
        <w:left w:val="none" w:sz="0" w:space="0" w:color="auto"/>
        <w:bottom w:val="none" w:sz="0" w:space="0" w:color="auto"/>
        <w:right w:val="none" w:sz="0" w:space="0" w:color="auto"/>
      </w:divBdr>
    </w:div>
    <w:div w:id="117383493">
      <w:bodyDiv w:val="1"/>
      <w:marLeft w:val="0"/>
      <w:marRight w:val="0"/>
      <w:marTop w:val="0"/>
      <w:marBottom w:val="0"/>
      <w:divBdr>
        <w:top w:val="none" w:sz="0" w:space="0" w:color="auto"/>
        <w:left w:val="none" w:sz="0" w:space="0" w:color="auto"/>
        <w:bottom w:val="none" w:sz="0" w:space="0" w:color="auto"/>
        <w:right w:val="none" w:sz="0" w:space="0" w:color="auto"/>
      </w:divBdr>
    </w:div>
    <w:div w:id="124978385">
      <w:bodyDiv w:val="1"/>
      <w:marLeft w:val="0"/>
      <w:marRight w:val="0"/>
      <w:marTop w:val="0"/>
      <w:marBottom w:val="0"/>
      <w:divBdr>
        <w:top w:val="none" w:sz="0" w:space="0" w:color="auto"/>
        <w:left w:val="none" w:sz="0" w:space="0" w:color="auto"/>
        <w:bottom w:val="none" w:sz="0" w:space="0" w:color="auto"/>
        <w:right w:val="none" w:sz="0" w:space="0" w:color="auto"/>
      </w:divBdr>
    </w:div>
    <w:div w:id="159931417">
      <w:bodyDiv w:val="1"/>
      <w:marLeft w:val="0"/>
      <w:marRight w:val="0"/>
      <w:marTop w:val="0"/>
      <w:marBottom w:val="0"/>
      <w:divBdr>
        <w:top w:val="none" w:sz="0" w:space="0" w:color="auto"/>
        <w:left w:val="none" w:sz="0" w:space="0" w:color="auto"/>
        <w:bottom w:val="none" w:sz="0" w:space="0" w:color="auto"/>
        <w:right w:val="none" w:sz="0" w:space="0" w:color="auto"/>
      </w:divBdr>
    </w:div>
    <w:div w:id="168299122">
      <w:bodyDiv w:val="1"/>
      <w:marLeft w:val="0"/>
      <w:marRight w:val="0"/>
      <w:marTop w:val="0"/>
      <w:marBottom w:val="0"/>
      <w:divBdr>
        <w:top w:val="none" w:sz="0" w:space="0" w:color="auto"/>
        <w:left w:val="none" w:sz="0" w:space="0" w:color="auto"/>
        <w:bottom w:val="none" w:sz="0" w:space="0" w:color="auto"/>
        <w:right w:val="none" w:sz="0" w:space="0" w:color="auto"/>
      </w:divBdr>
    </w:div>
    <w:div w:id="184907316">
      <w:bodyDiv w:val="1"/>
      <w:marLeft w:val="0"/>
      <w:marRight w:val="0"/>
      <w:marTop w:val="0"/>
      <w:marBottom w:val="0"/>
      <w:divBdr>
        <w:top w:val="none" w:sz="0" w:space="0" w:color="auto"/>
        <w:left w:val="none" w:sz="0" w:space="0" w:color="auto"/>
        <w:bottom w:val="none" w:sz="0" w:space="0" w:color="auto"/>
        <w:right w:val="none" w:sz="0" w:space="0" w:color="auto"/>
      </w:divBdr>
    </w:div>
    <w:div w:id="206260356">
      <w:bodyDiv w:val="1"/>
      <w:marLeft w:val="0"/>
      <w:marRight w:val="0"/>
      <w:marTop w:val="0"/>
      <w:marBottom w:val="0"/>
      <w:divBdr>
        <w:top w:val="none" w:sz="0" w:space="0" w:color="auto"/>
        <w:left w:val="none" w:sz="0" w:space="0" w:color="auto"/>
        <w:bottom w:val="none" w:sz="0" w:space="0" w:color="auto"/>
        <w:right w:val="none" w:sz="0" w:space="0" w:color="auto"/>
      </w:divBdr>
    </w:div>
    <w:div w:id="208498311">
      <w:bodyDiv w:val="1"/>
      <w:marLeft w:val="0"/>
      <w:marRight w:val="0"/>
      <w:marTop w:val="0"/>
      <w:marBottom w:val="0"/>
      <w:divBdr>
        <w:top w:val="none" w:sz="0" w:space="0" w:color="auto"/>
        <w:left w:val="none" w:sz="0" w:space="0" w:color="auto"/>
        <w:bottom w:val="none" w:sz="0" w:space="0" w:color="auto"/>
        <w:right w:val="none" w:sz="0" w:space="0" w:color="auto"/>
      </w:divBdr>
    </w:div>
    <w:div w:id="215705244">
      <w:bodyDiv w:val="1"/>
      <w:marLeft w:val="0"/>
      <w:marRight w:val="0"/>
      <w:marTop w:val="0"/>
      <w:marBottom w:val="0"/>
      <w:divBdr>
        <w:top w:val="none" w:sz="0" w:space="0" w:color="auto"/>
        <w:left w:val="none" w:sz="0" w:space="0" w:color="auto"/>
        <w:bottom w:val="none" w:sz="0" w:space="0" w:color="auto"/>
        <w:right w:val="none" w:sz="0" w:space="0" w:color="auto"/>
      </w:divBdr>
    </w:div>
    <w:div w:id="250548016">
      <w:bodyDiv w:val="1"/>
      <w:marLeft w:val="0"/>
      <w:marRight w:val="0"/>
      <w:marTop w:val="0"/>
      <w:marBottom w:val="0"/>
      <w:divBdr>
        <w:top w:val="none" w:sz="0" w:space="0" w:color="auto"/>
        <w:left w:val="none" w:sz="0" w:space="0" w:color="auto"/>
        <w:bottom w:val="none" w:sz="0" w:space="0" w:color="auto"/>
        <w:right w:val="none" w:sz="0" w:space="0" w:color="auto"/>
      </w:divBdr>
    </w:div>
    <w:div w:id="267858130">
      <w:bodyDiv w:val="1"/>
      <w:marLeft w:val="0"/>
      <w:marRight w:val="0"/>
      <w:marTop w:val="0"/>
      <w:marBottom w:val="0"/>
      <w:divBdr>
        <w:top w:val="none" w:sz="0" w:space="0" w:color="auto"/>
        <w:left w:val="none" w:sz="0" w:space="0" w:color="auto"/>
        <w:bottom w:val="none" w:sz="0" w:space="0" w:color="auto"/>
        <w:right w:val="none" w:sz="0" w:space="0" w:color="auto"/>
      </w:divBdr>
    </w:div>
    <w:div w:id="304628637">
      <w:bodyDiv w:val="1"/>
      <w:marLeft w:val="0"/>
      <w:marRight w:val="0"/>
      <w:marTop w:val="0"/>
      <w:marBottom w:val="0"/>
      <w:divBdr>
        <w:top w:val="none" w:sz="0" w:space="0" w:color="auto"/>
        <w:left w:val="none" w:sz="0" w:space="0" w:color="auto"/>
        <w:bottom w:val="none" w:sz="0" w:space="0" w:color="auto"/>
        <w:right w:val="none" w:sz="0" w:space="0" w:color="auto"/>
      </w:divBdr>
      <w:divsChild>
        <w:div w:id="1741829091">
          <w:marLeft w:val="0"/>
          <w:marRight w:val="0"/>
          <w:marTop w:val="0"/>
          <w:marBottom w:val="0"/>
          <w:divBdr>
            <w:top w:val="none" w:sz="0" w:space="0" w:color="auto"/>
            <w:left w:val="none" w:sz="0" w:space="0" w:color="auto"/>
            <w:bottom w:val="none" w:sz="0" w:space="0" w:color="auto"/>
            <w:right w:val="none" w:sz="0" w:space="0" w:color="auto"/>
          </w:divBdr>
          <w:divsChild>
            <w:div w:id="1056395576">
              <w:marLeft w:val="0"/>
              <w:marRight w:val="0"/>
              <w:marTop w:val="0"/>
              <w:marBottom w:val="0"/>
              <w:divBdr>
                <w:top w:val="none" w:sz="0" w:space="0" w:color="auto"/>
                <w:left w:val="none" w:sz="0" w:space="0" w:color="auto"/>
                <w:bottom w:val="none" w:sz="0" w:space="0" w:color="auto"/>
                <w:right w:val="none" w:sz="0" w:space="0" w:color="auto"/>
              </w:divBdr>
              <w:divsChild>
                <w:div w:id="767821502">
                  <w:marLeft w:val="0"/>
                  <w:marRight w:val="0"/>
                  <w:marTop w:val="0"/>
                  <w:marBottom w:val="0"/>
                  <w:divBdr>
                    <w:top w:val="none" w:sz="0" w:space="0" w:color="auto"/>
                    <w:left w:val="none" w:sz="0" w:space="0" w:color="auto"/>
                    <w:bottom w:val="none" w:sz="0" w:space="0" w:color="auto"/>
                    <w:right w:val="none" w:sz="0" w:space="0" w:color="auto"/>
                  </w:divBdr>
                  <w:divsChild>
                    <w:div w:id="997273344">
                      <w:marLeft w:val="0"/>
                      <w:marRight w:val="0"/>
                      <w:marTop w:val="0"/>
                      <w:marBottom w:val="0"/>
                      <w:divBdr>
                        <w:top w:val="none" w:sz="0" w:space="0" w:color="auto"/>
                        <w:left w:val="none" w:sz="0" w:space="0" w:color="auto"/>
                        <w:bottom w:val="none" w:sz="0" w:space="0" w:color="auto"/>
                        <w:right w:val="none" w:sz="0" w:space="0" w:color="auto"/>
                      </w:divBdr>
                      <w:divsChild>
                        <w:div w:id="1507667933">
                          <w:marLeft w:val="0"/>
                          <w:marRight w:val="0"/>
                          <w:marTop w:val="0"/>
                          <w:marBottom w:val="0"/>
                          <w:divBdr>
                            <w:top w:val="none" w:sz="0" w:space="0" w:color="auto"/>
                            <w:left w:val="none" w:sz="0" w:space="0" w:color="auto"/>
                            <w:bottom w:val="none" w:sz="0" w:space="0" w:color="auto"/>
                            <w:right w:val="none" w:sz="0" w:space="0" w:color="auto"/>
                          </w:divBdr>
                          <w:divsChild>
                            <w:div w:id="850754227">
                              <w:marLeft w:val="0"/>
                              <w:marRight w:val="0"/>
                              <w:marTop w:val="0"/>
                              <w:marBottom w:val="0"/>
                              <w:divBdr>
                                <w:top w:val="none" w:sz="0" w:space="0" w:color="auto"/>
                                <w:left w:val="none" w:sz="0" w:space="0" w:color="auto"/>
                                <w:bottom w:val="none" w:sz="0" w:space="0" w:color="auto"/>
                                <w:right w:val="none" w:sz="0" w:space="0" w:color="auto"/>
                              </w:divBdr>
                              <w:divsChild>
                                <w:div w:id="2001615157">
                                  <w:marLeft w:val="0"/>
                                  <w:marRight w:val="0"/>
                                  <w:marTop w:val="0"/>
                                  <w:marBottom w:val="0"/>
                                  <w:divBdr>
                                    <w:top w:val="none" w:sz="0" w:space="0" w:color="auto"/>
                                    <w:left w:val="none" w:sz="0" w:space="0" w:color="auto"/>
                                    <w:bottom w:val="none" w:sz="0" w:space="0" w:color="auto"/>
                                    <w:right w:val="none" w:sz="0" w:space="0" w:color="auto"/>
                                  </w:divBdr>
                                  <w:divsChild>
                                    <w:div w:id="1519541010">
                                      <w:marLeft w:val="0"/>
                                      <w:marRight w:val="0"/>
                                      <w:marTop w:val="0"/>
                                      <w:marBottom w:val="0"/>
                                      <w:divBdr>
                                        <w:top w:val="none" w:sz="0" w:space="0" w:color="auto"/>
                                        <w:left w:val="none" w:sz="0" w:space="0" w:color="auto"/>
                                        <w:bottom w:val="none" w:sz="0" w:space="0" w:color="auto"/>
                                        <w:right w:val="none" w:sz="0" w:space="0" w:color="auto"/>
                                      </w:divBdr>
                                      <w:divsChild>
                                        <w:div w:id="308293871">
                                          <w:marLeft w:val="0"/>
                                          <w:marRight w:val="0"/>
                                          <w:marTop w:val="0"/>
                                          <w:marBottom w:val="0"/>
                                          <w:divBdr>
                                            <w:top w:val="none" w:sz="0" w:space="0" w:color="auto"/>
                                            <w:left w:val="none" w:sz="0" w:space="0" w:color="auto"/>
                                            <w:bottom w:val="none" w:sz="0" w:space="0" w:color="auto"/>
                                            <w:right w:val="none" w:sz="0" w:space="0" w:color="auto"/>
                                          </w:divBdr>
                                          <w:divsChild>
                                            <w:div w:id="1731343861">
                                              <w:marLeft w:val="0"/>
                                              <w:marRight w:val="0"/>
                                              <w:marTop w:val="0"/>
                                              <w:marBottom w:val="0"/>
                                              <w:divBdr>
                                                <w:top w:val="none" w:sz="0" w:space="0" w:color="auto"/>
                                                <w:left w:val="none" w:sz="0" w:space="0" w:color="auto"/>
                                                <w:bottom w:val="none" w:sz="0" w:space="0" w:color="auto"/>
                                                <w:right w:val="none" w:sz="0" w:space="0" w:color="auto"/>
                                              </w:divBdr>
                                              <w:divsChild>
                                                <w:div w:id="256133691">
                                                  <w:marLeft w:val="0"/>
                                                  <w:marRight w:val="0"/>
                                                  <w:marTop w:val="0"/>
                                                  <w:marBottom w:val="0"/>
                                                  <w:divBdr>
                                                    <w:top w:val="none" w:sz="0" w:space="0" w:color="auto"/>
                                                    <w:left w:val="none" w:sz="0" w:space="0" w:color="auto"/>
                                                    <w:bottom w:val="none" w:sz="0" w:space="0" w:color="auto"/>
                                                    <w:right w:val="none" w:sz="0" w:space="0" w:color="auto"/>
                                                  </w:divBdr>
                                                  <w:divsChild>
                                                    <w:div w:id="450364980">
                                                      <w:marLeft w:val="0"/>
                                                      <w:marRight w:val="0"/>
                                                      <w:marTop w:val="0"/>
                                                      <w:marBottom w:val="0"/>
                                                      <w:divBdr>
                                                        <w:top w:val="none" w:sz="0" w:space="0" w:color="auto"/>
                                                        <w:left w:val="none" w:sz="0" w:space="0" w:color="auto"/>
                                                        <w:bottom w:val="none" w:sz="0" w:space="0" w:color="auto"/>
                                                        <w:right w:val="none" w:sz="0" w:space="0" w:color="auto"/>
                                                      </w:divBdr>
                                                      <w:divsChild>
                                                        <w:div w:id="243339359">
                                                          <w:marLeft w:val="0"/>
                                                          <w:marRight w:val="0"/>
                                                          <w:marTop w:val="0"/>
                                                          <w:marBottom w:val="0"/>
                                                          <w:divBdr>
                                                            <w:top w:val="none" w:sz="0" w:space="0" w:color="auto"/>
                                                            <w:left w:val="none" w:sz="0" w:space="0" w:color="auto"/>
                                                            <w:bottom w:val="none" w:sz="0" w:space="0" w:color="auto"/>
                                                            <w:right w:val="none" w:sz="0" w:space="0" w:color="auto"/>
                                                          </w:divBdr>
                                                          <w:divsChild>
                                                            <w:div w:id="1132408595">
                                                              <w:marLeft w:val="0"/>
                                                              <w:marRight w:val="0"/>
                                                              <w:marTop w:val="0"/>
                                                              <w:marBottom w:val="0"/>
                                                              <w:divBdr>
                                                                <w:top w:val="none" w:sz="0" w:space="0" w:color="auto"/>
                                                                <w:left w:val="none" w:sz="0" w:space="0" w:color="auto"/>
                                                                <w:bottom w:val="none" w:sz="0" w:space="0" w:color="auto"/>
                                                                <w:right w:val="none" w:sz="0" w:space="0" w:color="auto"/>
                                                              </w:divBdr>
                                                              <w:divsChild>
                                                                <w:div w:id="1644461307">
                                                                  <w:marLeft w:val="0"/>
                                                                  <w:marRight w:val="0"/>
                                                                  <w:marTop w:val="0"/>
                                                                  <w:marBottom w:val="0"/>
                                                                  <w:divBdr>
                                                                    <w:top w:val="none" w:sz="0" w:space="0" w:color="auto"/>
                                                                    <w:left w:val="none" w:sz="0" w:space="0" w:color="auto"/>
                                                                    <w:bottom w:val="none" w:sz="0" w:space="0" w:color="auto"/>
                                                                    <w:right w:val="none" w:sz="0" w:space="0" w:color="auto"/>
                                                                  </w:divBdr>
                                                                  <w:divsChild>
                                                                    <w:div w:id="1425030638">
                                                                      <w:marLeft w:val="0"/>
                                                                      <w:marRight w:val="0"/>
                                                                      <w:marTop w:val="0"/>
                                                                      <w:marBottom w:val="0"/>
                                                                      <w:divBdr>
                                                                        <w:top w:val="none" w:sz="0" w:space="0" w:color="auto"/>
                                                                        <w:left w:val="none" w:sz="0" w:space="0" w:color="auto"/>
                                                                        <w:bottom w:val="none" w:sz="0" w:space="0" w:color="auto"/>
                                                                        <w:right w:val="none" w:sz="0" w:space="0" w:color="auto"/>
                                                                      </w:divBdr>
                                                                      <w:divsChild>
                                                                        <w:div w:id="17880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7121643">
      <w:bodyDiv w:val="1"/>
      <w:marLeft w:val="0"/>
      <w:marRight w:val="0"/>
      <w:marTop w:val="0"/>
      <w:marBottom w:val="0"/>
      <w:divBdr>
        <w:top w:val="none" w:sz="0" w:space="0" w:color="auto"/>
        <w:left w:val="none" w:sz="0" w:space="0" w:color="auto"/>
        <w:bottom w:val="none" w:sz="0" w:space="0" w:color="auto"/>
        <w:right w:val="none" w:sz="0" w:space="0" w:color="auto"/>
      </w:divBdr>
    </w:div>
    <w:div w:id="349065740">
      <w:bodyDiv w:val="1"/>
      <w:marLeft w:val="0"/>
      <w:marRight w:val="0"/>
      <w:marTop w:val="0"/>
      <w:marBottom w:val="0"/>
      <w:divBdr>
        <w:top w:val="none" w:sz="0" w:space="0" w:color="auto"/>
        <w:left w:val="none" w:sz="0" w:space="0" w:color="auto"/>
        <w:bottom w:val="none" w:sz="0" w:space="0" w:color="auto"/>
        <w:right w:val="none" w:sz="0" w:space="0" w:color="auto"/>
      </w:divBdr>
    </w:div>
    <w:div w:id="369569265">
      <w:bodyDiv w:val="1"/>
      <w:marLeft w:val="0"/>
      <w:marRight w:val="0"/>
      <w:marTop w:val="0"/>
      <w:marBottom w:val="0"/>
      <w:divBdr>
        <w:top w:val="none" w:sz="0" w:space="0" w:color="auto"/>
        <w:left w:val="none" w:sz="0" w:space="0" w:color="auto"/>
        <w:bottom w:val="none" w:sz="0" w:space="0" w:color="auto"/>
        <w:right w:val="none" w:sz="0" w:space="0" w:color="auto"/>
      </w:divBdr>
    </w:div>
    <w:div w:id="378824811">
      <w:bodyDiv w:val="1"/>
      <w:marLeft w:val="0"/>
      <w:marRight w:val="0"/>
      <w:marTop w:val="0"/>
      <w:marBottom w:val="0"/>
      <w:divBdr>
        <w:top w:val="none" w:sz="0" w:space="0" w:color="auto"/>
        <w:left w:val="none" w:sz="0" w:space="0" w:color="auto"/>
        <w:bottom w:val="none" w:sz="0" w:space="0" w:color="auto"/>
        <w:right w:val="none" w:sz="0" w:space="0" w:color="auto"/>
      </w:divBdr>
      <w:divsChild>
        <w:div w:id="194121184">
          <w:marLeft w:val="0"/>
          <w:marRight w:val="0"/>
          <w:marTop w:val="0"/>
          <w:marBottom w:val="300"/>
          <w:divBdr>
            <w:top w:val="none" w:sz="0" w:space="0" w:color="auto"/>
            <w:left w:val="none" w:sz="0" w:space="0" w:color="auto"/>
            <w:bottom w:val="none" w:sz="0" w:space="0" w:color="auto"/>
            <w:right w:val="none" w:sz="0" w:space="0" w:color="auto"/>
          </w:divBdr>
        </w:div>
        <w:div w:id="609698915">
          <w:marLeft w:val="0"/>
          <w:marRight w:val="0"/>
          <w:marTop w:val="0"/>
          <w:marBottom w:val="300"/>
          <w:divBdr>
            <w:top w:val="none" w:sz="0" w:space="0" w:color="auto"/>
            <w:left w:val="none" w:sz="0" w:space="0" w:color="auto"/>
            <w:bottom w:val="none" w:sz="0" w:space="0" w:color="auto"/>
            <w:right w:val="none" w:sz="0" w:space="0" w:color="auto"/>
          </w:divBdr>
        </w:div>
        <w:div w:id="657657857">
          <w:marLeft w:val="0"/>
          <w:marRight w:val="0"/>
          <w:marTop w:val="0"/>
          <w:marBottom w:val="300"/>
          <w:divBdr>
            <w:top w:val="none" w:sz="0" w:space="0" w:color="auto"/>
            <w:left w:val="none" w:sz="0" w:space="0" w:color="auto"/>
            <w:bottom w:val="none" w:sz="0" w:space="0" w:color="auto"/>
            <w:right w:val="none" w:sz="0" w:space="0" w:color="auto"/>
          </w:divBdr>
        </w:div>
        <w:div w:id="1287590242">
          <w:marLeft w:val="0"/>
          <w:marRight w:val="0"/>
          <w:marTop w:val="0"/>
          <w:marBottom w:val="300"/>
          <w:divBdr>
            <w:top w:val="none" w:sz="0" w:space="0" w:color="auto"/>
            <w:left w:val="none" w:sz="0" w:space="0" w:color="auto"/>
            <w:bottom w:val="none" w:sz="0" w:space="0" w:color="auto"/>
            <w:right w:val="none" w:sz="0" w:space="0" w:color="auto"/>
          </w:divBdr>
        </w:div>
        <w:div w:id="1613902111">
          <w:marLeft w:val="0"/>
          <w:marRight w:val="0"/>
          <w:marTop w:val="0"/>
          <w:marBottom w:val="300"/>
          <w:divBdr>
            <w:top w:val="none" w:sz="0" w:space="0" w:color="auto"/>
            <w:left w:val="none" w:sz="0" w:space="0" w:color="auto"/>
            <w:bottom w:val="none" w:sz="0" w:space="0" w:color="auto"/>
            <w:right w:val="none" w:sz="0" w:space="0" w:color="auto"/>
          </w:divBdr>
        </w:div>
        <w:div w:id="2039114155">
          <w:marLeft w:val="0"/>
          <w:marRight w:val="0"/>
          <w:marTop w:val="0"/>
          <w:marBottom w:val="300"/>
          <w:divBdr>
            <w:top w:val="none" w:sz="0" w:space="0" w:color="auto"/>
            <w:left w:val="none" w:sz="0" w:space="0" w:color="auto"/>
            <w:bottom w:val="none" w:sz="0" w:space="0" w:color="auto"/>
            <w:right w:val="none" w:sz="0" w:space="0" w:color="auto"/>
          </w:divBdr>
        </w:div>
      </w:divsChild>
    </w:div>
    <w:div w:id="397215910">
      <w:bodyDiv w:val="1"/>
      <w:marLeft w:val="0"/>
      <w:marRight w:val="0"/>
      <w:marTop w:val="0"/>
      <w:marBottom w:val="0"/>
      <w:divBdr>
        <w:top w:val="none" w:sz="0" w:space="0" w:color="auto"/>
        <w:left w:val="none" w:sz="0" w:space="0" w:color="auto"/>
        <w:bottom w:val="none" w:sz="0" w:space="0" w:color="auto"/>
        <w:right w:val="none" w:sz="0" w:space="0" w:color="auto"/>
      </w:divBdr>
      <w:divsChild>
        <w:div w:id="723019957">
          <w:marLeft w:val="0"/>
          <w:marRight w:val="0"/>
          <w:marTop w:val="0"/>
          <w:marBottom w:val="0"/>
          <w:divBdr>
            <w:top w:val="none" w:sz="0" w:space="0" w:color="auto"/>
            <w:left w:val="none" w:sz="0" w:space="0" w:color="auto"/>
            <w:bottom w:val="none" w:sz="0" w:space="0" w:color="auto"/>
            <w:right w:val="none" w:sz="0" w:space="0" w:color="auto"/>
          </w:divBdr>
          <w:divsChild>
            <w:div w:id="169613188">
              <w:marLeft w:val="0"/>
              <w:marRight w:val="0"/>
              <w:marTop w:val="0"/>
              <w:marBottom w:val="0"/>
              <w:divBdr>
                <w:top w:val="none" w:sz="0" w:space="0" w:color="auto"/>
                <w:left w:val="none" w:sz="0" w:space="0" w:color="auto"/>
                <w:bottom w:val="none" w:sz="0" w:space="0" w:color="auto"/>
                <w:right w:val="none" w:sz="0" w:space="0" w:color="auto"/>
              </w:divBdr>
              <w:divsChild>
                <w:div w:id="410080159">
                  <w:marLeft w:val="0"/>
                  <w:marRight w:val="0"/>
                  <w:marTop w:val="0"/>
                  <w:marBottom w:val="0"/>
                  <w:divBdr>
                    <w:top w:val="none" w:sz="0" w:space="0" w:color="auto"/>
                    <w:left w:val="none" w:sz="0" w:space="0" w:color="auto"/>
                    <w:bottom w:val="none" w:sz="0" w:space="0" w:color="auto"/>
                    <w:right w:val="none" w:sz="0" w:space="0" w:color="auto"/>
                  </w:divBdr>
                  <w:divsChild>
                    <w:div w:id="455636367">
                      <w:marLeft w:val="0"/>
                      <w:marRight w:val="0"/>
                      <w:marTop w:val="0"/>
                      <w:marBottom w:val="0"/>
                      <w:divBdr>
                        <w:top w:val="none" w:sz="0" w:space="0" w:color="auto"/>
                        <w:left w:val="none" w:sz="0" w:space="0" w:color="auto"/>
                        <w:bottom w:val="none" w:sz="0" w:space="0" w:color="auto"/>
                        <w:right w:val="none" w:sz="0" w:space="0" w:color="auto"/>
                      </w:divBdr>
                      <w:divsChild>
                        <w:div w:id="576092186">
                          <w:marLeft w:val="0"/>
                          <w:marRight w:val="0"/>
                          <w:marTop w:val="0"/>
                          <w:marBottom w:val="0"/>
                          <w:divBdr>
                            <w:top w:val="none" w:sz="0" w:space="0" w:color="auto"/>
                            <w:left w:val="none" w:sz="0" w:space="0" w:color="auto"/>
                            <w:bottom w:val="none" w:sz="0" w:space="0" w:color="auto"/>
                            <w:right w:val="none" w:sz="0" w:space="0" w:color="auto"/>
                          </w:divBdr>
                          <w:divsChild>
                            <w:div w:id="478881969">
                              <w:marLeft w:val="0"/>
                              <w:marRight w:val="0"/>
                              <w:marTop w:val="0"/>
                              <w:marBottom w:val="0"/>
                              <w:divBdr>
                                <w:top w:val="none" w:sz="0" w:space="0" w:color="auto"/>
                                <w:left w:val="none" w:sz="0" w:space="0" w:color="auto"/>
                                <w:bottom w:val="none" w:sz="0" w:space="0" w:color="auto"/>
                                <w:right w:val="none" w:sz="0" w:space="0" w:color="auto"/>
                              </w:divBdr>
                              <w:divsChild>
                                <w:div w:id="1927566139">
                                  <w:marLeft w:val="0"/>
                                  <w:marRight w:val="0"/>
                                  <w:marTop w:val="0"/>
                                  <w:marBottom w:val="0"/>
                                  <w:divBdr>
                                    <w:top w:val="none" w:sz="0" w:space="0" w:color="auto"/>
                                    <w:left w:val="none" w:sz="0" w:space="0" w:color="auto"/>
                                    <w:bottom w:val="none" w:sz="0" w:space="0" w:color="auto"/>
                                    <w:right w:val="none" w:sz="0" w:space="0" w:color="auto"/>
                                  </w:divBdr>
                                  <w:divsChild>
                                    <w:div w:id="408890914">
                                      <w:marLeft w:val="0"/>
                                      <w:marRight w:val="0"/>
                                      <w:marTop w:val="0"/>
                                      <w:marBottom w:val="0"/>
                                      <w:divBdr>
                                        <w:top w:val="none" w:sz="0" w:space="0" w:color="auto"/>
                                        <w:left w:val="none" w:sz="0" w:space="0" w:color="auto"/>
                                        <w:bottom w:val="none" w:sz="0" w:space="0" w:color="auto"/>
                                        <w:right w:val="none" w:sz="0" w:space="0" w:color="auto"/>
                                      </w:divBdr>
                                      <w:divsChild>
                                        <w:div w:id="1426416908">
                                          <w:marLeft w:val="0"/>
                                          <w:marRight w:val="0"/>
                                          <w:marTop w:val="0"/>
                                          <w:marBottom w:val="0"/>
                                          <w:divBdr>
                                            <w:top w:val="none" w:sz="0" w:space="0" w:color="auto"/>
                                            <w:left w:val="none" w:sz="0" w:space="0" w:color="auto"/>
                                            <w:bottom w:val="none" w:sz="0" w:space="0" w:color="auto"/>
                                            <w:right w:val="none" w:sz="0" w:space="0" w:color="auto"/>
                                          </w:divBdr>
                                          <w:divsChild>
                                            <w:div w:id="1877153622">
                                              <w:marLeft w:val="0"/>
                                              <w:marRight w:val="0"/>
                                              <w:marTop w:val="0"/>
                                              <w:marBottom w:val="0"/>
                                              <w:divBdr>
                                                <w:top w:val="none" w:sz="0" w:space="0" w:color="auto"/>
                                                <w:left w:val="none" w:sz="0" w:space="0" w:color="auto"/>
                                                <w:bottom w:val="none" w:sz="0" w:space="0" w:color="auto"/>
                                                <w:right w:val="none" w:sz="0" w:space="0" w:color="auto"/>
                                              </w:divBdr>
                                              <w:divsChild>
                                                <w:div w:id="722405232">
                                                  <w:marLeft w:val="0"/>
                                                  <w:marRight w:val="0"/>
                                                  <w:marTop w:val="0"/>
                                                  <w:marBottom w:val="0"/>
                                                  <w:divBdr>
                                                    <w:top w:val="none" w:sz="0" w:space="0" w:color="auto"/>
                                                    <w:left w:val="none" w:sz="0" w:space="0" w:color="auto"/>
                                                    <w:bottom w:val="none" w:sz="0" w:space="0" w:color="auto"/>
                                                    <w:right w:val="none" w:sz="0" w:space="0" w:color="auto"/>
                                                  </w:divBdr>
                                                  <w:divsChild>
                                                    <w:div w:id="60713739">
                                                      <w:marLeft w:val="0"/>
                                                      <w:marRight w:val="0"/>
                                                      <w:marTop w:val="0"/>
                                                      <w:marBottom w:val="0"/>
                                                      <w:divBdr>
                                                        <w:top w:val="none" w:sz="0" w:space="0" w:color="auto"/>
                                                        <w:left w:val="none" w:sz="0" w:space="0" w:color="auto"/>
                                                        <w:bottom w:val="none" w:sz="0" w:space="0" w:color="auto"/>
                                                        <w:right w:val="none" w:sz="0" w:space="0" w:color="auto"/>
                                                      </w:divBdr>
                                                      <w:divsChild>
                                                        <w:div w:id="432166518">
                                                          <w:marLeft w:val="0"/>
                                                          <w:marRight w:val="0"/>
                                                          <w:marTop w:val="0"/>
                                                          <w:marBottom w:val="0"/>
                                                          <w:divBdr>
                                                            <w:top w:val="none" w:sz="0" w:space="0" w:color="auto"/>
                                                            <w:left w:val="none" w:sz="0" w:space="0" w:color="auto"/>
                                                            <w:bottom w:val="none" w:sz="0" w:space="0" w:color="auto"/>
                                                            <w:right w:val="none" w:sz="0" w:space="0" w:color="auto"/>
                                                          </w:divBdr>
                                                          <w:divsChild>
                                                            <w:div w:id="1630042334">
                                                              <w:marLeft w:val="0"/>
                                                              <w:marRight w:val="0"/>
                                                              <w:marTop w:val="0"/>
                                                              <w:marBottom w:val="0"/>
                                                              <w:divBdr>
                                                                <w:top w:val="none" w:sz="0" w:space="0" w:color="auto"/>
                                                                <w:left w:val="none" w:sz="0" w:space="0" w:color="auto"/>
                                                                <w:bottom w:val="none" w:sz="0" w:space="0" w:color="auto"/>
                                                                <w:right w:val="none" w:sz="0" w:space="0" w:color="auto"/>
                                                              </w:divBdr>
                                                              <w:divsChild>
                                                                <w:div w:id="1184712868">
                                                                  <w:marLeft w:val="0"/>
                                                                  <w:marRight w:val="0"/>
                                                                  <w:marTop w:val="0"/>
                                                                  <w:marBottom w:val="0"/>
                                                                  <w:divBdr>
                                                                    <w:top w:val="none" w:sz="0" w:space="0" w:color="auto"/>
                                                                    <w:left w:val="none" w:sz="0" w:space="0" w:color="auto"/>
                                                                    <w:bottom w:val="none" w:sz="0" w:space="0" w:color="auto"/>
                                                                    <w:right w:val="none" w:sz="0" w:space="0" w:color="auto"/>
                                                                  </w:divBdr>
                                                                  <w:divsChild>
                                                                    <w:div w:id="1645543953">
                                                                      <w:marLeft w:val="0"/>
                                                                      <w:marRight w:val="0"/>
                                                                      <w:marTop w:val="0"/>
                                                                      <w:marBottom w:val="0"/>
                                                                      <w:divBdr>
                                                                        <w:top w:val="none" w:sz="0" w:space="0" w:color="auto"/>
                                                                        <w:left w:val="none" w:sz="0" w:space="0" w:color="auto"/>
                                                                        <w:bottom w:val="none" w:sz="0" w:space="0" w:color="auto"/>
                                                                        <w:right w:val="none" w:sz="0" w:space="0" w:color="auto"/>
                                                                      </w:divBdr>
                                                                      <w:divsChild>
                                                                        <w:div w:id="1113864308">
                                                                          <w:marLeft w:val="0"/>
                                                                          <w:marRight w:val="0"/>
                                                                          <w:marTop w:val="0"/>
                                                                          <w:marBottom w:val="0"/>
                                                                          <w:divBdr>
                                                                            <w:top w:val="none" w:sz="0" w:space="0" w:color="auto"/>
                                                                            <w:left w:val="none" w:sz="0" w:space="0" w:color="auto"/>
                                                                            <w:bottom w:val="none" w:sz="0" w:space="0" w:color="auto"/>
                                                                            <w:right w:val="none" w:sz="0" w:space="0" w:color="auto"/>
                                                                          </w:divBdr>
                                                                          <w:divsChild>
                                                                            <w:div w:id="18385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935510">
      <w:bodyDiv w:val="1"/>
      <w:marLeft w:val="0"/>
      <w:marRight w:val="0"/>
      <w:marTop w:val="0"/>
      <w:marBottom w:val="0"/>
      <w:divBdr>
        <w:top w:val="none" w:sz="0" w:space="0" w:color="auto"/>
        <w:left w:val="none" w:sz="0" w:space="0" w:color="auto"/>
        <w:bottom w:val="none" w:sz="0" w:space="0" w:color="auto"/>
        <w:right w:val="none" w:sz="0" w:space="0" w:color="auto"/>
      </w:divBdr>
    </w:div>
    <w:div w:id="433522687">
      <w:bodyDiv w:val="1"/>
      <w:marLeft w:val="0"/>
      <w:marRight w:val="0"/>
      <w:marTop w:val="0"/>
      <w:marBottom w:val="0"/>
      <w:divBdr>
        <w:top w:val="none" w:sz="0" w:space="0" w:color="auto"/>
        <w:left w:val="none" w:sz="0" w:space="0" w:color="auto"/>
        <w:bottom w:val="none" w:sz="0" w:space="0" w:color="auto"/>
        <w:right w:val="none" w:sz="0" w:space="0" w:color="auto"/>
      </w:divBdr>
    </w:div>
    <w:div w:id="463737404">
      <w:bodyDiv w:val="1"/>
      <w:marLeft w:val="0"/>
      <w:marRight w:val="0"/>
      <w:marTop w:val="0"/>
      <w:marBottom w:val="0"/>
      <w:divBdr>
        <w:top w:val="none" w:sz="0" w:space="0" w:color="auto"/>
        <w:left w:val="none" w:sz="0" w:space="0" w:color="auto"/>
        <w:bottom w:val="none" w:sz="0" w:space="0" w:color="auto"/>
        <w:right w:val="none" w:sz="0" w:space="0" w:color="auto"/>
      </w:divBdr>
    </w:div>
    <w:div w:id="496724672">
      <w:bodyDiv w:val="1"/>
      <w:marLeft w:val="0"/>
      <w:marRight w:val="0"/>
      <w:marTop w:val="0"/>
      <w:marBottom w:val="0"/>
      <w:divBdr>
        <w:top w:val="none" w:sz="0" w:space="0" w:color="auto"/>
        <w:left w:val="none" w:sz="0" w:space="0" w:color="auto"/>
        <w:bottom w:val="none" w:sz="0" w:space="0" w:color="auto"/>
        <w:right w:val="none" w:sz="0" w:space="0" w:color="auto"/>
      </w:divBdr>
    </w:div>
    <w:div w:id="496727543">
      <w:bodyDiv w:val="1"/>
      <w:marLeft w:val="0"/>
      <w:marRight w:val="0"/>
      <w:marTop w:val="0"/>
      <w:marBottom w:val="0"/>
      <w:divBdr>
        <w:top w:val="none" w:sz="0" w:space="0" w:color="auto"/>
        <w:left w:val="none" w:sz="0" w:space="0" w:color="auto"/>
        <w:bottom w:val="none" w:sz="0" w:space="0" w:color="auto"/>
        <w:right w:val="none" w:sz="0" w:space="0" w:color="auto"/>
      </w:divBdr>
    </w:div>
    <w:div w:id="514999047">
      <w:bodyDiv w:val="1"/>
      <w:marLeft w:val="0"/>
      <w:marRight w:val="0"/>
      <w:marTop w:val="0"/>
      <w:marBottom w:val="0"/>
      <w:divBdr>
        <w:top w:val="none" w:sz="0" w:space="0" w:color="auto"/>
        <w:left w:val="none" w:sz="0" w:space="0" w:color="auto"/>
        <w:bottom w:val="none" w:sz="0" w:space="0" w:color="auto"/>
        <w:right w:val="none" w:sz="0" w:space="0" w:color="auto"/>
      </w:divBdr>
    </w:div>
    <w:div w:id="515390968">
      <w:bodyDiv w:val="1"/>
      <w:marLeft w:val="0"/>
      <w:marRight w:val="0"/>
      <w:marTop w:val="0"/>
      <w:marBottom w:val="0"/>
      <w:divBdr>
        <w:top w:val="none" w:sz="0" w:space="0" w:color="auto"/>
        <w:left w:val="none" w:sz="0" w:space="0" w:color="auto"/>
        <w:bottom w:val="none" w:sz="0" w:space="0" w:color="auto"/>
        <w:right w:val="none" w:sz="0" w:space="0" w:color="auto"/>
      </w:divBdr>
    </w:div>
    <w:div w:id="519701191">
      <w:bodyDiv w:val="1"/>
      <w:marLeft w:val="0"/>
      <w:marRight w:val="0"/>
      <w:marTop w:val="0"/>
      <w:marBottom w:val="0"/>
      <w:divBdr>
        <w:top w:val="none" w:sz="0" w:space="0" w:color="auto"/>
        <w:left w:val="none" w:sz="0" w:space="0" w:color="auto"/>
        <w:bottom w:val="none" w:sz="0" w:space="0" w:color="auto"/>
        <w:right w:val="none" w:sz="0" w:space="0" w:color="auto"/>
      </w:divBdr>
    </w:div>
    <w:div w:id="531572099">
      <w:bodyDiv w:val="1"/>
      <w:marLeft w:val="0"/>
      <w:marRight w:val="0"/>
      <w:marTop w:val="0"/>
      <w:marBottom w:val="0"/>
      <w:divBdr>
        <w:top w:val="none" w:sz="0" w:space="0" w:color="auto"/>
        <w:left w:val="none" w:sz="0" w:space="0" w:color="auto"/>
        <w:bottom w:val="none" w:sz="0" w:space="0" w:color="auto"/>
        <w:right w:val="none" w:sz="0" w:space="0" w:color="auto"/>
      </w:divBdr>
    </w:div>
    <w:div w:id="533881873">
      <w:bodyDiv w:val="1"/>
      <w:marLeft w:val="0"/>
      <w:marRight w:val="0"/>
      <w:marTop w:val="0"/>
      <w:marBottom w:val="0"/>
      <w:divBdr>
        <w:top w:val="none" w:sz="0" w:space="0" w:color="auto"/>
        <w:left w:val="none" w:sz="0" w:space="0" w:color="auto"/>
        <w:bottom w:val="none" w:sz="0" w:space="0" w:color="auto"/>
        <w:right w:val="none" w:sz="0" w:space="0" w:color="auto"/>
      </w:divBdr>
    </w:div>
    <w:div w:id="541526311">
      <w:bodyDiv w:val="1"/>
      <w:marLeft w:val="0"/>
      <w:marRight w:val="0"/>
      <w:marTop w:val="0"/>
      <w:marBottom w:val="0"/>
      <w:divBdr>
        <w:top w:val="none" w:sz="0" w:space="0" w:color="auto"/>
        <w:left w:val="none" w:sz="0" w:space="0" w:color="auto"/>
        <w:bottom w:val="none" w:sz="0" w:space="0" w:color="auto"/>
        <w:right w:val="none" w:sz="0" w:space="0" w:color="auto"/>
      </w:divBdr>
    </w:div>
    <w:div w:id="556556066">
      <w:bodyDiv w:val="1"/>
      <w:marLeft w:val="0"/>
      <w:marRight w:val="0"/>
      <w:marTop w:val="0"/>
      <w:marBottom w:val="0"/>
      <w:divBdr>
        <w:top w:val="none" w:sz="0" w:space="0" w:color="auto"/>
        <w:left w:val="none" w:sz="0" w:space="0" w:color="auto"/>
        <w:bottom w:val="none" w:sz="0" w:space="0" w:color="auto"/>
        <w:right w:val="none" w:sz="0" w:space="0" w:color="auto"/>
      </w:divBdr>
    </w:div>
    <w:div w:id="579945372">
      <w:bodyDiv w:val="1"/>
      <w:marLeft w:val="0"/>
      <w:marRight w:val="0"/>
      <w:marTop w:val="0"/>
      <w:marBottom w:val="0"/>
      <w:divBdr>
        <w:top w:val="none" w:sz="0" w:space="0" w:color="auto"/>
        <w:left w:val="none" w:sz="0" w:space="0" w:color="auto"/>
        <w:bottom w:val="none" w:sz="0" w:space="0" w:color="auto"/>
        <w:right w:val="none" w:sz="0" w:space="0" w:color="auto"/>
      </w:divBdr>
    </w:div>
    <w:div w:id="595677986">
      <w:bodyDiv w:val="1"/>
      <w:marLeft w:val="0"/>
      <w:marRight w:val="0"/>
      <w:marTop w:val="0"/>
      <w:marBottom w:val="0"/>
      <w:divBdr>
        <w:top w:val="none" w:sz="0" w:space="0" w:color="auto"/>
        <w:left w:val="none" w:sz="0" w:space="0" w:color="auto"/>
        <w:bottom w:val="none" w:sz="0" w:space="0" w:color="auto"/>
        <w:right w:val="none" w:sz="0" w:space="0" w:color="auto"/>
      </w:divBdr>
    </w:div>
    <w:div w:id="597836588">
      <w:bodyDiv w:val="1"/>
      <w:marLeft w:val="0"/>
      <w:marRight w:val="0"/>
      <w:marTop w:val="0"/>
      <w:marBottom w:val="0"/>
      <w:divBdr>
        <w:top w:val="none" w:sz="0" w:space="0" w:color="auto"/>
        <w:left w:val="none" w:sz="0" w:space="0" w:color="auto"/>
        <w:bottom w:val="none" w:sz="0" w:space="0" w:color="auto"/>
        <w:right w:val="none" w:sz="0" w:space="0" w:color="auto"/>
      </w:divBdr>
    </w:div>
    <w:div w:id="599068743">
      <w:bodyDiv w:val="1"/>
      <w:marLeft w:val="0"/>
      <w:marRight w:val="0"/>
      <w:marTop w:val="0"/>
      <w:marBottom w:val="0"/>
      <w:divBdr>
        <w:top w:val="none" w:sz="0" w:space="0" w:color="auto"/>
        <w:left w:val="none" w:sz="0" w:space="0" w:color="auto"/>
        <w:bottom w:val="none" w:sz="0" w:space="0" w:color="auto"/>
        <w:right w:val="none" w:sz="0" w:space="0" w:color="auto"/>
      </w:divBdr>
    </w:div>
    <w:div w:id="599796621">
      <w:bodyDiv w:val="1"/>
      <w:marLeft w:val="0"/>
      <w:marRight w:val="0"/>
      <w:marTop w:val="0"/>
      <w:marBottom w:val="0"/>
      <w:divBdr>
        <w:top w:val="none" w:sz="0" w:space="0" w:color="auto"/>
        <w:left w:val="none" w:sz="0" w:space="0" w:color="auto"/>
        <w:bottom w:val="none" w:sz="0" w:space="0" w:color="auto"/>
        <w:right w:val="none" w:sz="0" w:space="0" w:color="auto"/>
      </w:divBdr>
    </w:div>
    <w:div w:id="607658880">
      <w:bodyDiv w:val="1"/>
      <w:marLeft w:val="0"/>
      <w:marRight w:val="0"/>
      <w:marTop w:val="0"/>
      <w:marBottom w:val="0"/>
      <w:divBdr>
        <w:top w:val="none" w:sz="0" w:space="0" w:color="auto"/>
        <w:left w:val="none" w:sz="0" w:space="0" w:color="auto"/>
        <w:bottom w:val="none" w:sz="0" w:space="0" w:color="auto"/>
        <w:right w:val="none" w:sz="0" w:space="0" w:color="auto"/>
      </w:divBdr>
    </w:div>
    <w:div w:id="609970230">
      <w:bodyDiv w:val="1"/>
      <w:marLeft w:val="0"/>
      <w:marRight w:val="0"/>
      <w:marTop w:val="0"/>
      <w:marBottom w:val="0"/>
      <w:divBdr>
        <w:top w:val="none" w:sz="0" w:space="0" w:color="auto"/>
        <w:left w:val="none" w:sz="0" w:space="0" w:color="auto"/>
        <w:bottom w:val="none" w:sz="0" w:space="0" w:color="auto"/>
        <w:right w:val="none" w:sz="0" w:space="0" w:color="auto"/>
      </w:divBdr>
    </w:div>
    <w:div w:id="614406738">
      <w:bodyDiv w:val="1"/>
      <w:marLeft w:val="0"/>
      <w:marRight w:val="0"/>
      <w:marTop w:val="0"/>
      <w:marBottom w:val="0"/>
      <w:divBdr>
        <w:top w:val="none" w:sz="0" w:space="0" w:color="auto"/>
        <w:left w:val="none" w:sz="0" w:space="0" w:color="auto"/>
        <w:bottom w:val="none" w:sz="0" w:space="0" w:color="auto"/>
        <w:right w:val="none" w:sz="0" w:space="0" w:color="auto"/>
      </w:divBdr>
      <w:divsChild>
        <w:div w:id="1681077693">
          <w:marLeft w:val="0"/>
          <w:marRight w:val="0"/>
          <w:marTop w:val="0"/>
          <w:marBottom w:val="0"/>
          <w:divBdr>
            <w:top w:val="none" w:sz="0" w:space="0" w:color="auto"/>
            <w:left w:val="none" w:sz="0" w:space="0" w:color="auto"/>
            <w:bottom w:val="none" w:sz="0" w:space="0" w:color="auto"/>
            <w:right w:val="none" w:sz="0" w:space="0" w:color="auto"/>
          </w:divBdr>
          <w:divsChild>
            <w:div w:id="280233984">
              <w:marLeft w:val="0"/>
              <w:marRight w:val="0"/>
              <w:marTop w:val="0"/>
              <w:marBottom w:val="0"/>
              <w:divBdr>
                <w:top w:val="none" w:sz="0" w:space="0" w:color="auto"/>
                <w:left w:val="none" w:sz="0" w:space="0" w:color="auto"/>
                <w:bottom w:val="none" w:sz="0" w:space="0" w:color="auto"/>
                <w:right w:val="none" w:sz="0" w:space="0" w:color="auto"/>
              </w:divBdr>
              <w:divsChild>
                <w:div w:id="187522619">
                  <w:marLeft w:val="0"/>
                  <w:marRight w:val="0"/>
                  <w:marTop w:val="0"/>
                  <w:marBottom w:val="0"/>
                  <w:divBdr>
                    <w:top w:val="none" w:sz="0" w:space="0" w:color="auto"/>
                    <w:left w:val="none" w:sz="0" w:space="0" w:color="auto"/>
                    <w:bottom w:val="none" w:sz="0" w:space="0" w:color="auto"/>
                    <w:right w:val="none" w:sz="0" w:space="0" w:color="auto"/>
                  </w:divBdr>
                  <w:divsChild>
                    <w:div w:id="270360092">
                      <w:marLeft w:val="150"/>
                      <w:marRight w:val="150"/>
                      <w:marTop w:val="0"/>
                      <w:marBottom w:val="300"/>
                      <w:divBdr>
                        <w:top w:val="none" w:sz="0" w:space="0" w:color="auto"/>
                        <w:left w:val="none" w:sz="0" w:space="0" w:color="auto"/>
                        <w:bottom w:val="dotted" w:sz="6" w:space="0" w:color="CBCBCB"/>
                        <w:right w:val="none" w:sz="0" w:space="0" w:color="auto"/>
                      </w:divBdr>
                      <w:divsChild>
                        <w:div w:id="628049752">
                          <w:marLeft w:val="0"/>
                          <w:marRight w:val="300"/>
                          <w:marTop w:val="0"/>
                          <w:marBottom w:val="0"/>
                          <w:divBdr>
                            <w:top w:val="none" w:sz="0" w:space="0" w:color="auto"/>
                            <w:left w:val="none" w:sz="0" w:space="0" w:color="auto"/>
                            <w:bottom w:val="none" w:sz="0" w:space="0" w:color="auto"/>
                            <w:right w:val="none" w:sz="0" w:space="0" w:color="auto"/>
                          </w:divBdr>
                          <w:divsChild>
                            <w:div w:id="2031837815">
                              <w:marLeft w:val="0"/>
                              <w:marRight w:val="0"/>
                              <w:marTop w:val="0"/>
                              <w:marBottom w:val="150"/>
                              <w:divBdr>
                                <w:top w:val="none" w:sz="0" w:space="0" w:color="auto"/>
                                <w:left w:val="none" w:sz="0" w:space="0" w:color="auto"/>
                                <w:bottom w:val="none" w:sz="0" w:space="0" w:color="auto"/>
                                <w:right w:val="none" w:sz="0" w:space="0" w:color="auto"/>
                              </w:divBdr>
                              <w:divsChild>
                                <w:div w:id="1813449695">
                                  <w:marLeft w:val="0"/>
                                  <w:marRight w:val="0"/>
                                  <w:marTop w:val="0"/>
                                  <w:marBottom w:val="0"/>
                                  <w:divBdr>
                                    <w:top w:val="none" w:sz="0" w:space="0" w:color="auto"/>
                                    <w:left w:val="none" w:sz="0" w:space="0" w:color="auto"/>
                                    <w:bottom w:val="none" w:sz="0" w:space="0" w:color="auto"/>
                                    <w:right w:val="none" w:sz="0" w:space="0" w:color="auto"/>
                                  </w:divBdr>
                                  <w:divsChild>
                                    <w:div w:id="16354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817907">
      <w:bodyDiv w:val="1"/>
      <w:marLeft w:val="0"/>
      <w:marRight w:val="0"/>
      <w:marTop w:val="0"/>
      <w:marBottom w:val="0"/>
      <w:divBdr>
        <w:top w:val="none" w:sz="0" w:space="0" w:color="auto"/>
        <w:left w:val="none" w:sz="0" w:space="0" w:color="auto"/>
        <w:bottom w:val="none" w:sz="0" w:space="0" w:color="auto"/>
        <w:right w:val="none" w:sz="0" w:space="0" w:color="auto"/>
      </w:divBdr>
    </w:div>
    <w:div w:id="683216482">
      <w:bodyDiv w:val="1"/>
      <w:marLeft w:val="0"/>
      <w:marRight w:val="0"/>
      <w:marTop w:val="0"/>
      <w:marBottom w:val="0"/>
      <w:divBdr>
        <w:top w:val="none" w:sz="0" w:space="0" w:color="auto"/>
        <w:left w:val="none" w:sz="0" w:space="0" w:color="auto"/>
        <w:bottom w:val="none" w:sz="0" w:space="0" w:color="auto"/>
        <w:right w:val="none" w:sz="0" w:space="0" w:color="auto"/>
      </w:divBdr>
      <w:divsChild>
        <w:div w:id="1392384396">
          <w:marLeft w:val="0"/>
          <w:marRight w:val="0"/>
          <w:marTop w:val="0"/>
          <w:marBottom w:val="0"/>
          <w:divBdr>
            <w:top w:val="none" w:sz="0" w:space="0" w:color="auto"/>
            <w:left w:val="none" w:sz="0" w:space="0" w:color="auto"/>
            <w:bottom w:val="none" w:sz="0" w:space="0" w:color="auto"/>
            <w:right w:val="none" w:sz="0" w:space="0" w:color="auto"/>
          </w:divBdr>
          <w:divsChild>
            <w:div w:id="762336741">
              <w:marLeft w:val="0"/>
              <w:marRight w:val="0"/>
              <w:marTop w:val="0"/>
              <w:marBottom w:val="0"/>
              <w:divBdr>
                <w:top w:val="none" w:sz="0" w:space="0" w:color="auto"/>
                <w:left w:val="none" w:sz="0" w:space="0" w:color="auto"/>
                <w:bottom w:val="none" w:sz="0" w:space="0" w:color="auto"/>
                <w:right w:val="none" w:sz="0" w:space="0" w:color="auto"/>
              </w:divBdr>
              <w:divsChild>
                <w:div w:id="511605022">
                  <w:marLeft w:val="0"/>
                  <w:marRight w:val="0"/>
                  <w:marTop w:val="0"/>
                  <w:marBottom w:val="0"/>
                  <w:divBdr>
                    <w:top w:val="none" w:sz="0" w:space="0" w:color="auto"/>
                    <w:left w:val="none" w:sz="0" w:space="0" w:color="auto"/>
                    <w:bottom w:val="none" w:sz="0" w:space="0" w:color="auto"/>
                    <w:right w:val="none" w:sz="0" w:space="0" w:color="auto"/>
                  </w:divBdr>
                  <w:divsChild>
                    <w:div w:id="1550647483">
                      <w:marLeft w:val="0"/>
                      <w:marRight w:val="0"/>
                      <w:marTop w:val="0"/>
                      <w:marBottom w:val="0"/>
                      <w:divBdr>
                        <w:top w:val="none" w:sz="0" w:space="0" w:color="auto"/>
                        <w:left w:val="none" w:sz="0" w:space="0" w:color="auto"/>
                        <w:bottom w:val="none" w:sz="0" w:space="0" w:color="auto"/>
                        <w:right w:val="none" w:sz="0" w:space="0" w:color="auto"/>
                      </w:divBdr>
                      <w:divsChild>
                        <w:div w:id="1833639908">
                          <w:marLeft w:val="0"/>
                          <w:marRight w:val="0"/>
                          <w:marTop w:val="0"/>
                          <w:marBottom w:val="0"/>
                          <w:divBdr>
                            <w:top w:val="none" w:sz="0" w:space="0" w:color="auto"/>
                            <w:left w:val="none" w:sz="0" w:space="0" w:color="auto"/>
                            <w:bottom w:val="none" w:sz="0" w:space="0" w:color="auto"/>
                            <w:right w:val="none" w:sz="0" w:space="0" w:color="auto"/>
                          </w:divBdr>
                          <w:divsChild>
                            <w:div w:id="1211456461">
                              <w:marLeft w:val="0"/>
                              <w:marRight w:val="0"/>
                              <w:marTop w:val="0"/>
                              <w:marBottom w:val="0"/>
                              <w:divBdr>
                                <w:top w:val="none" w:sz="0" w:space="0" w:color="auto"/>
                                <w:left w:val="none" w:sz="0" w:space="0" w:color="auto"/>
                                <w:bottom w:val="none" w:sz="0" w:space="0" w:color="auto"/>
                                <w:right w:val="none" w:sz="0" w:space="0" w:color="auto"/>
                              </w:divBdr>
                            </w:div>
                          </w:divsChild>
                        </w:div>
                        <w:div w:id="210168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829923">
      <w:bodyDiv w:val="1"/>
      <w:marLeft w:val="0"/>
      <w:marRight w:val="0"/>
      <w:marTop w:val="0"/>
      <w:marBottom w:val="0"/>
      <w:divBdr>
        <w:top w:val="none" w:sz="0" w:space="0" w:color="auto"/>
        <w:left w:val="none" w:sz="0" w:space="0" w:color="auto"/>
        <w:bottom w:val="none" w:sz="0" w:space="0" w:color="auto"/>
        <w:right w:val="none" w:sz="0" w:space="0" w:color="auto"/>
      </w:divBdr>
    </w:div>
    <w:div w:id="687873512">
      <w:bodyDiv w:val="1"/>
      <w:marLeft w:val="0"/>
      <w:marRight w:val="0"/>
      <w:marTop w:val="0"/>
      <w:marBottom w:val="0"/>
      <w:divBdr>
        <w:top w:val="none" w:sz="0" w:space="0" w:color="auto"/>
        <w:left w:val="none" w:sz="0" w:space="0" w:color="auto"/>
        <w:bottom w:val="none" w:sz="0" w:space="0" w:color="auto"/>
        <w:right w:val="none" w:sz="0" w:space="0" w:color="auto"/>
      </w:divBdr>
    </w:div>
    <w:div w:id="688677236">
      <w:bodyDiv w:val="1"/>
      <w:marLeft w:val="0"/>
      <w:marRight w:val="0"/>
      <w:marTop w:val="0"/>
      <w:marBottom w:val="0"/>
      <w:divBdr>
        <w:top w:val="none" w:sz="0" w:space="0" w:color="auto"/>
        <w:left w:val="none" w:sz="0" w:space="0" w:color="auto"/>
        <w:bottom w:val="none" w:sz="0" w:space="0" w:color="auto"/>
        <w:right w:val="none" w:sz="0" w:space="0" w:color="auto"/>
      </w:divBdr>
      <w:divsChild>
        <w:div w:id="1582249822">
          <w:marLeft w:val="0"/>
          <w:marRight w:val="0"/>
          <w:marTop w:val="0"/>
          <w:marBottom w:val="240"/>
          <w:divBdr>
            <w:top w:val="none" w:sz="0" w:space="0" w:color="auto"/>
            <w:left w:val="none" w:sz="0" w:space="0" w:color="auto"/>
            <w:bottom w:val="none" w:sz="0" w:space="0" w:color="auto"/>
            <w:right w:val="none" w:sz="0" w:space="0" w:color="auto"/>
          </w:divBdr>
        </w:div>
        <w:div w:id="1622030699">
          <w:marLeft w:val="0"/>
          <w:marRight w:val="0"/>
          <w:marTop w:val="0"/>
          <w:marBottom w:val="240"/>
          <w:divBdr>
            <w:top w:val="none" w:sz="0" w:space="0" w:color="auto"/>
            <w:left w:val="none" w:sz="0" w:space="0" w:color="auto"/>
            <w:bottom w:val="none" w:sz="0" w:space="0" w:color="auto"/>
            <w:right w:val="none" w:sz="0" w:space="0" w:color="auto"/>
          </w:divBdr>
        </w:div>
      </w:divsChild>
    </w:div>
    <w:div w:id="713850713">
      <w:bodyDiv w:val="1"/>
      <w:marLeft w:val="0"/>
      <w:marRight w:val="0"/>
      <w:marTop w:val="0"/>
      <w:marBottom w:val="0"/>
      <w:divBdr>
        <w:top w:val="none" w:sz="0" w:space="0" w:color="auto"/>
        <w:left w:val="none" w:sz="0" w:space="0" w:color="auto"/>
        <w:bottom w:val="none" w:sz="0" w:space="0" w:color="auto"/>
        <w:right w:val="none" w:sz="0" w:space="0" w:color="auto"/>
      </w:divBdr>
      <w:divsChild>
        <w:div w:id="71972660">
          <w:marLeft w:val="0"/>
          <w:marRight w:val="0"/>
          <w:marTop w:val="0"/>
          <w:marBottom w:val="0"/>
          <w:divBdr>
            <w:top w:val="none" w:sz="0" w:space="0" w:color="auto"/>
            <w:left w:val="none" w:sz="0" w:space="0" w:color="auto"/>
            <w:bottom w:val="none" w:sz="0" w:space="0" w:color="auto"/>
            <w:right w:val="none" w:sz="0" w:space="0" w:color="auto"/>
          </w:divBdr>
        </w:div>
        <w:div w:id="98843423">
          <w:marLeft w:val="0"/>
          <w:marRight w:val="0"/>
          <w:marTop w:val="0"/>
          <w:marBottom w:val="0"/>
          <w:divBdr>
            <w:top w:val="none" w:sz="0" w:space="0" w:color="auto"/>
            <w:left w:val="none" w:sz="0" w:space="0" w:color="auto"/>
            <w:bottom w:val="none" w:sz="0" w:space="0" w:color="auto"/>
            <w:right w:val="none" w:sz="0" w:space="0" w:color="auto"/>
          </w:divBdr>
        </w:div>
        <w:div w:id="135337554">
          <w:marLeft w:val="0"/>
          <w:marRight w:val="0"/>
          <w:marTop w:val="0"/>
          <w:marBottom w:val="0"/>
          <w:divBdr>
            <w:top w:val="none" w:sz="0" w:space="0" w:color="auto"/>
            <w:left w:val="none" w:sz="0" w:space="0" w:color="auto"/>
            <w:bottom w:val="none" w:sz="0" w:space="0" w:color="auto"/>
            <w:right w:val="none" w:sz="0" w:space="0" w:color="auto"/>
          </w:divBdr>
        </w:div>
        <w:div w:id="260340590">
          <w:marLeft w:val="0"/>
          <w:marRight w:val="0"/>
          <w:marTop w:val="0"/>
          <w:marBottom w:val="0"/>
          <w:divBdr>
            <w:top w:val="none" w:sz="0" w:space="0" w:color="auto"/>
            <w:left w:val="none" w:sz="0" w:space="0" w:color="auto"/>
            <w:bottom w:val="none" w:sz="0" w:space="0" w:color="auto"/>
            <w:right w:val="none" w:sz="0" w:space="0" w:color="auto"/>
          </w:divBdr>
        </w:div>
        <w:div w:id="502210422">
          <w:marLeft w:val="0"/>
          <w:marRight w:val="0"/>
          <w:marTop w:val="0"/>
          <w:marBottom w:val="0"/>
          <w:divBdr>
            <w:top w:val="none" w:sz="0" w:space="0" w:color="auto"/>
            <w:left w:val="none" w:sz="0" w:space="0" w:color="auto"/>
            <w:bottom w:val="none" w:sz="0" w:space="0" w:color="auto"/>
            <w:right w:val="none" w:sz="0" w:space="0" w:color="auto"/>
          </w:divBdr>
        </w:div>
        <w:div w:id="714089062">
          <w:marLeft w:val="0"/>
          <w:marRight w:val="0"/>
          <w:marTop w:val="0"/>
          <w:marBottom w:val="0"/>
          <w:divBdr>
            <w:top w:val="none" w:sz="0" w:space="0" w:color="auto"/>
            <w:left w:val="none" w:sz="0" w:space="0" w:color="auto"/>
            <w:bottom w:val="none" w:sz="0" w:space="0" w:color="auto"/>
            <w:right w:val="none" w:sz="0" w:space="0" w:color="auto"/>
          </w:divBdr>
        </w:div>
        <w:div w:id="830751451">
          <w:marLeft w:val="0"/>
          <w:marRight w:val="0"/>
          <w:marTop w:val="0"/>
          <w:marBottom w:val="0"/>
          <w:divBdr>
            <w:top w:val="none" w:sz="0" w:space="0" w:color="auto"/>
            <w:left w:val="none" w:sz="0" w:space="0" w:color="auto"/>
            <w:bottom w:val="none" w:sz="0" w:space="0" w:color="auto"/>
            <w:right w:val="none" w:sz="0" w:space="0" w:color="auto"/>
          </w:divBdr>
        </w:div>
        <w:div w:id="892160501">
          <w:marLeft w:val="0"/>
          <w:marRight w:val="0"/>
          <w:marTop w:val="0"/>
          <w:marBottom w:val="0"/>
          <w:divBdr>
            <w:top w:val="none" w:sz="0" w:space="0" w:color="auto"/>
            <w:left w:val="none" w:sz="0" w:space="0" w:color="auto"/>
            <w:bottom w:val="none" w:sz="0" w:space="0" w:color="auto"/>
            <w:right w:val="none" w:sz="0" w:space="0" w:color="auto"/>
          </w:divBdr>
        </w:div>
        <w:div w:id="1002050029">
          <w:marLeft w:val="0"/>
          <w:marRight w:val="0"/>
          <w:marTop w:val="0"/>
          <w:marBottom w:val="0"/>
          <w:divBdr>
            <w:top w:val="none" w:sz="0" w:space="0" w:color="auto"/>
            <w:left w:val="none" w:sz="0" w:space="0" w:color="auto"/>
            <w:bottom w:val="none" w:sz="0" w:space="0" w:color="auto"/>
            <w:right w:val="none" w:sz="0" w:space="0" w:color="auto"/>
          </w:divBdr>
        </w:div>
        <w:div w:id="1262491202">
          <w:marLeft w:val="0"/>
          <w:marRight w:val="0"/>
          <w:marTop w:val="0"/>
          <w:marBottom w:val="0"/>
          <w:divBdr>
            <w:top w:val="none" w:sz="0" w:space="0" w:color="auto"/>
            <w:left w:val="none" w:sz="0" w:space="0" w:color="auto"/>
            <w:bottom w:val="none" w:sz="0" w:space="0" w:color="auto"/>
            <w:right w:val="none" w:sz="0" w:space="0" w:color="auto"/>
          </w:divBdr>
        </w:div>
        <w:div w:id="1283462231">
          <w:marLeft w:val="0"/>
          <w:marRight w:val="0"/>
          <w:marTop w:val="0"/>
          <w:marBottom w:val="0"/>
          <w:divBdr>
            <w:top w:val="none" w:sz="0" w:space="0" w:color="auto"/>
            <w:left w:val="none" w:sz="0" w:space="0" w:color="auto"/>
            <w:bottom w:val="none" w:sz="0" w:space="0" w:color="auto"/>
            <w:right w:val="none" w:sz="0" w:space="0" w:color="auto"/>
          </w:divBdr>
        </w:div>
        <w:div w:id="1297491992">
          <w:marLeft w:val="0"/>
          <w:marRight w:val="0"/>
          <w:marTop w:val="0"/>
          <w:marBottom w:val="0"/>
          <w:divBdr>
            <w:top w:val="none" w:sz="0" w:space="0" w:color="auto"/>
            <w:left w:val="none" w:sz="0" w:space="0" w:color="auto"/>
            <w:bottom w:val="none" w:sz="0" w:space="0" w:color="auto"/>
            <w:right w:val="none" w:sz="0" w:space="0" w:color="auto"/>
          </w:divBdr>
        </w:div>
        <w:div w:id="1347443085">
          <w:marLeft w:val="0"/>
          <w:marRight w:val="0"/>
          <w:marTop w:val="0"/>
          <w:marBottom w:val="0"/>
          <w:divBdr>
            <w:top w:val="none" w:sz="0" w:space="0" w:color="auto"/>
            <w:left w:val="none" w:sz="0" w:space="0" w:color="auto"/>
            <w:bottom w:val="none" w:sz="0" w:space="0" w:color="auto"/>
            <w:right w:val="none" w:sz="0" w:space="0" w:color="auto"/>
          </w:divBdr>
        </w:div>
        <w:div w:id="1367834316">
          <w:marLeft w:val="0"/>
          <w:marRight w:val="0"/>
          <w:marTop w:val="0"/>
          <w:marBottom w:val="0"/>
          <w:divBdr>
            <w:top w:val="none" w:sz="0" w:space="0" w:color="auto"/>
            <w:left w:val="none" w:sz="0" w:space="0" w:color="auto"/>
            <w:bottom w:val="none" w:sz="0" w:space="0" w:color="auto"/>
            <w:right w:val="none" w:sz="0" w:space="0" w:color="auto"/>
          </w:divBdr>
        </w:div>
        <w:div w:id="1496334617">
          <w:marLeft w:val="0"/>
          <w:marRight w:val="0"/>
          <w:marTop w:val="0"/>
          <w:marBottom w:val="0"/>
          <w:divBdr>
            <w:top w:val="none" w:sz="0" w:space="0" w:color="auto"/>
            <w:left w:val="none" w:sz="0" w:space="0" w:color="auto"/>
            <w:bottom w:val="none" w:sz="0" w:space="0" w:color="auto"/>
            <w:right w:val="none" w:sz="0" w:space="0" w:color="auto"/>
          </w:divBdr>
        </w:div>
        <w:div w:id="1509520441">
          <w:marLeft w:val="0"/>
          <w:marRight w:val="0"/>
          <w:marTop w:val="0"/>
          <w:marBottom w:val="0"/>
          <w:divBdr>
            <w:top w:val="none" w:sz="0" w:space="0" w:color="auto"/>
            <w:left w:val="none" w:sz="0" w:space="0" w:color="auto"/>
            <w:bottom w:val="none" w:sz="0" w:space="0" w:color="auto"/>
            <w:right w:val="none" w:sz="0" w:space="0" w:color="auto"/>
          </w:divBdr>
        </w:div>
        <w:div w:id="1530098939">
          <w:marLeft w:val="0"/>
          <w:marRight w:val="0"/>
          <w:marTop w:val="0"/>
          <w:marBottom w:val="0"/>
          <w:divBdr>
            <w:top w:val="none" w:sz="0" w:space="0" w:color="auto"/>
            <w:left w:val="none" w:sz="0" w:space="0" w:color="auto"/>
            <w:bottom w:val="none" w:sz="0" w:space="0" w:color="auto"/>
            <w:right w:val="none" w:sz="0" w:space="0" w:color="auto"/>
          </w:divBdr>
        </w:div>
        <w:div w:id="1544950681">
          <w:marLeft w:val="0"/>
          <w:marRight w:val="0"/>
          <w:marTop w:val="0"/>
          <w:marBottom w:val="0"/>
          <w:divBdr>
            <w:top w:val="none" w:sz="0" w:space="0" w:color="auto"/>
            <w:left w:val="none" w:sz="0" w:space="0" w:color="auto"/>
            <w:bottom w:val="none" w:sz="0" w:space="0" w:color="auto"/>
            <w:right w:val="none" w:sz="0" w:space="0" w:color="auto"/>
          </w:divBdr>
        </w:div>
        <w:div w:id="1590044181">
          <w:marLeft w:val="0"/>
          <w:marRight w:val="0"/>
          <w:marTop w:val="0"/>
          <w:marBottom w:val="0"/>
          <w:divBdr>
            <w:top w:val="none" w:sz="0" w:space="0" w:color="auto"/>
            <w:left w:val="none" w:sz="0" w:space="0" w:color="auto"/>
            <w:bottom w:val="none" w:sz="0" w:space="0" w:color="auto"/>
            <w:right w:val="none" w:sz="0" w:space="0" w:color="auto"/>
          </w:divBdr>
        </w:div>
        <w:div w:id="2029334739">
          <w:marLeft w:val="0"/>
          <w:marRight w:val="0"/>
          <w:marTop w:val="0"/>
          <w:marBottom w:val="0"/>
          <w:divBdr>
            <w:top w:val="none" w:sz="0" w:space="0" w:color="auto"/>
            <w:left w:val="none" w:sz="0" w:space="0" w:color="auto"/>
            <w:bottom w:val="none" w:sz="0" w:space="0" w:color="auto"/>
            <w:right w:val="none" w:sz="0" w:space="0" w:color="auto"/>
          </w:divBdr>
        </w:div>
        <w:div w:id="2114979609">
          <w:marLeft w:val="0"/>
          <w:marRight w:val="0"/>
          <w:marTop w:val="0"/>
          <w:marBottom w:val="0"/>
          <w:divBdr>
            <w:top w:val="none" w:sz="0" w:space="0" w:color="auto"/>
            <w:left w:val="none" w:sz="0" w:space="0" w:color="auto"/>
            <w:bottom w:val="none" w:sz="0" w:space="0" w:color="auto"/>
            <w:right w:val="none" w:sz="0" w:space="0" w:color="auto"/>
          </w:divBdr>
        </w:div>
      </w:divsChild>
    </w:div>
    <w:div w:id="794256854">
      <w:bodyDiv w:val="1"/>
      <w:marLeft w:val="0"/>
      <w:marRight w:val="0"/>
      <w:marTop w:val="0"/>
      <w:marBottom w:val="0"/>
      <w:divBdr>
        <w:top w:val="none" w:sz="0" w:space="0" w:color="auto"/>
        <w:left w:val="none" w:sz="0" w:space="0" w:color="auto"/>
        <w:bottom w:val="none" w:sz="0" w:space="0" w:color="auto"/>
        <w:right w:val="none" w:sz="0" w:space="0" w:color="auto"/>
      </w:divBdr>
    </w:div>
    <w:div w:id="796097928">
      <w:bodyDiv w:val="1"/>
      <w:marLeft w:val="0"/>
      <w:marRight w:val="0"/>
      <w:marTop w:val="0"/>
      <w:marBottom w:val="0"/>
      <w:divBdr>
        <w:top w:val="none" w:sz="0" w:space="0" w:color="auto"/>
        <w:left w:val="none" w:sz="0" w:space="0" w:color="auto"/>
        <w:bottom w:val="none" w:sz="0" w:space="0" w:color="auto"/>
        <w:right w:val="none" w:sz="0" w:space="0" w:color="auto"/>
      </w:divBdr>
    </w:div>
    <w:div w:id="805390402">
      <w:bodyDiv w:val="1"/>
      <w:marLeft w:val="0"/>
      <w:marRight w:val="0"/>
      <w:marTop w:val="0"/>
      <w:marBottom w:val="0"/>
      <w:divBdr>
        <w:top w:val="none" w:sz="0" w:space="0" w:color="auto"/>
        <w:left w:val="none" w:sz="0" w:space="0" w:color="auto"/>
        <w:bottom w:val="none" w:sz="0" w:space="0" w:color="auto"/>
        <w:right w:val="none" w:sz="0" w:space="0" w:color="auto"/>
      </w:divBdr>
    </w:div>
    <w:div w:id="821435214">
      <w:bodyDiv w:val="1"/>
      <w:marLeft w:val="0"/>
      <w:marRight w:val="0"/>
      <w:marTop w:val="0"/>
      <w:marBottom w:val="0"/>
      <w:divBdr>
        <w:top w:val="none" w:sz="0" w:space="0" w:color="auto"/>
        <w:left w:val="none" w:sz="0" w:space="0" w:color="auto"/>
        <w:bottom w:val="none" w:sz="0" w:space="0" w:color="auto"/>
        <w:right w:val="none" w:sz="0" w:space="0" w:color="auto"/>
      </w:divBdr>
    </w:div>
    <w:div w:id="826943676">
      <w:bodyDiv w:val="1"/>
      <w:marLeft w:val="0"/>
      <w:marRight w:val="0"/>
      <w:marTop w:val="0"/>
      <w:marBottom w:val="0"/>
      <w:divBdr>
        <w:top w:val="none" w:sz="0" w:space="0" w:color="auto"/>
        <w:left w:val="none" w:sz="0" w:space="0" w:color="auto"/>
        <w:bottom w:val="none" w:sz="0" w:space="0" w:color="auto"/>
        <w:right w:val="none" w:sz="0" w:space="0" w:color="auto"/>
      </w:divBdr>
    </w:div>
    <w:div w:id="830802580">
      <w:bodyDiv w:val="1"/>
      <w:marLeft w:val="0"/>
      <w:marRight w:val="0"/>
      <w:marTop w:val="0"/>
      <w:marBottom w:val="0"/>
      <w:divBdr>
        <w:top w:val="none" w:sz="0" w:space="0" w:color="auto"/>
        <w:left w:val="none" w:sz="0" w:space="0" w:color="auto"/>
        <w:bottom w:val="none" w:sz="0" w:space="0" w:color="auto"/>
        <w:right w:val="none" w:sz="0" w:space="0" w:color="auto"/>
      </w:divBdr>
    </w:div>
    <w:div w:id="854461812">
      <w:bodyDiv w:val="1"/>
      <w:marLeft w:val="0"/>
      <w:marRight w:val="0"/>
      <w:marTop w:val="0"/>
      <w:marBottom w:val="0"/>
      <w:divBdr>
        <w:top w:val="none" w:sz="0" w:space="0" w:color="auto"/>
        <w:left w:val="none" w:sz="0" w:space="0" w:color="auto"/>
        <w:bottom w:val="none" w:sz="0" w:space="0" w:color="auto"/>
        <w:right w:val="none" w:sz="0" w:space="0" w:color="auto"/>
      </w:divBdr>
    </w:div>
    <w:div w:id="861673183">
      <w:bodyDiv w:val="1"/>
      <w:marLeft w:val="0"/>
      <w:marRight w:val="0"/>
      <w:marTop w:val="0"/>
      <w:marBottom w:val="0"/>
      <w:divBdr>
        <w:top w:val="none" w:sz="0" w:space="0" w:color="auto"/>
        <w:left w:val="none" w:sz="0" w:space="0" w:color="auto"/>
        <w:bottom w:val="none" w:sz="0" w:space="0" w:color="auto"/>
        <w:right w:val="none" w:sz="0" w:space="0" w:color="auto"/>
      </w:divBdr>
    </w:div>
    <w:div w:id="865171154">
      <w:bodyDiv w:val="1"/>
      <w:marLeft w:val="0"/>
      <w:marRight w:val="0"/>
      <w:marTop w:val="0"/>
      <w:marBottom w:val="0"/>
      <w:divBdr>
        <w:top w:val="none" w:sz="0" w:space="0" w:color="auto"/>
        <w:left w:val="none" w:sz="0" w:space="0" w:color="auto"/>
        <w:bottom w:val="none" w:sz="0" w:space="0" w:color="auto"/>
        <w:right w:val="none" w:sz="0" w:space="0" w:color="auto"/>
      </w:divBdr>
    </w:div>
    <w:div w:id="870923811">
      <w:bodyDiv w:val="1"/>
      <w:marLeft w:val="0"/>
      <w:marRight w:val="0"/>
      <w:marTop w:val="0"/>
      <w:marBottom w:val="0"/>
      <w:divBdr>
        <w:top w:val="none" w:sz="0" w:space="0" w:color="auto"/>
        <w:left w:val="none" w:sz="0" w:space="0" w:color="auto"/>
        <w:bottom w:val="none" w:sz="0" w:space="0" w:color="auto"/>
        <w:right w:val="none" w:sz="0" w:space="0" w:color="auto"/>
      </w:divBdr>
    </w:div>
    <w:div w:id="873269138">
      <w:bodyDiv w:val="1"/>
      <w:marLeft w:val="0"/>
      <w:marRight w:val="0"/>
      <w:marTop w:val="0"/>
      <w:marBottom w:val="0"/>
      <w:divBdr>
        <w:top w:val="none" w:sz="0" w:space="0" w:color="auto"/>
        <w:left w:val="none" w:sz="0" w:space="0" w:color="auto"/>
        <w:bottom w:val="none" w:sz="0" w:space="0" w:color="auto"/>
        <w:right w:val="none" w:sz="0" w:space="0" w:color="auto"/>
      </w:divBdr>
    </w:div>
    <w:div w:id="939525491">
      <w:bodyDiv w:val="1"/>
      <w:marLeft w:val="0"/>
      <w:marRight w:val="0"/>
      <w:marTop w:val="0"/>
      <w:marBottom w:val="0"/>
      <w:divBdr>
        <w:top w:val="none" w:sz="0" w:space="0" w:color="auto"/>
        <w:left w:val="none" w:sz="0" w:space="0" w:color="auto"/>
        <w:bottom w:val="none" w:sz="0" w:space="0" w:color="auto"/>
        <w:right w:val="none" w:sz="0" w:space="0" w:color="auto"/>
      </w:divBdr>
    </w:div>
    <w:div w:id="1010916482">
      <w:bodyDiv w:val="1"/>
      <w:marLeft w:val="0"/>
      <w:marRight w:val="0"/>
      <w:marTop w:val="0"/>
      <w:marBottom w:val="0"/>
      <w:divBdr>
        <w:top w:val="none" w:sz="0" w:space="0" w:color="auto"/>
        <w:left w:val="none" w:sz="0" w:space="0" w:color="auto"/>
        <w:bottom w:val="none" w:sz="0" w:space="0" w:color="auto"/>
        <w:right w:val="none" w:sz="0" w:space="0" w:color="auto"/>
      </w:divBdr>
      <w:divsChild>
        <w:div w:id="480777542">
          <w:marLeft w:val="0"/>
          <w:marRight w:val="0"/>
          <w:marTop w:val="0"/>
          <w:marBottom w:val="0"/>
          <w:divBdr>
            <w:top w:val="none" w:sz="0" w:space="0" w:color="auto"/>
            <w:left w:val="single" w:sz="18" w:space="0" w:color="BBCAE1"/>
            <w:bottom w:val="none" w:sz="0" w:space="0" w:color="auto"/>
            <w:right w:val="single" w:sz="18" w:space="0" w:color="EEEEEE"/>
          </w:divBdr>
          <w:divsChild>
            <w:div w:id="861018515">
              <w:marLeft w:val="0"/>
              <w:marRight w:val="0"/>
              <w:marTop w:val="0"/>
              <w:marBottom w:val="450"/>
              <w:divBdr>
                <w:top w:val="none" w:sz="0" w:space="0" w:color="auto"/>
                <w:left w:val="none" w:sz="0" w:space="0" w:color="auto"/>
                <w:bottom w:val="none" w:sz="0" w:space="0" w:color="auto"/>
                <w:right w:val="none" w:sz="0" w:space="0" w:color="auto"/>
              </w:divBdr>
              <w:divsChild>
                <w:div w:id="1123622332">
                  <w:marLeft w:val="2790"/>
                  <w:marRight w:val="0"/>
                  <w:marTop w:val="0"/>
                  <w:marBottom w:val="0"/>
                  <w:divBdr>
                    <w:top w:val="none" w:sz="0" w:space="0" w:color="auto"/>
                    <w:left w:val="none" w:sz="0" w:space="0" w:color="auto"/>
                    <w:bottom w:val="none" w:sz="0" w:space="0" w:color="auto"/>
                    <w:right w:val="none" w:sz="0" w:space="0" w:color="auto"/>
                  </w:divBdr>
                  <w:divsChild>
                    <w:div w:id="8406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191375">
      <w:bodyDiv w:val="1"/>
      <w:marLeft w:val="0"/>
      <w:marRight w:val="0"/>
      <w:marTop w:val="0"/>
      <w:marBottom w:val="0"/>
      <w:divBdr>
        <w:top w:val="none" w:sz="0" w:space="0" w:color="auto"/>
        <w:left w:val="none" w:sz="0" w:space="0" w:color="auto"/>
        <w:bottom w:val="none" w:sz="0" w:space="0" w:color="auto"/>
        <w:right w:val="none" w:sz="0" w:space="0" w:color="auto"/>
      </w:divBdr>
    </w:div>
    <w:div w:id="1014110088">
      <w:bodyDiv w:val="1"/>
      <w:marLeft w:val="0"/>
      <w:marRight w:val="0"/>
      <w:marTop w:val="0"/>
      <w:marBottom w:val="0"/>
      <w:divBdr>
        <w:top w:val="none" w:sz="0" w:space="0" w:color="auto"/>
        <w:left w:val="none" w:sz="0" w:space="0" w:color="auto"/>
        <w:bottom w:val="none" w:sz="0" w:space="0" w:color="auto"/>
        <w:right w:val="none" w:sz="0" w:space="0" w:color="auto"/>
      </w:divBdr>
    </w:div>
    <w:div w:id="1014772564">
      <w:bodyDiv w:val="1"/>
      <w:marLeft w:val="0"/>
      <w:marRight w:val="0"/>
      <w:marTop w:val="0"/>
      <w:marBottom w:val="0"/>
      <w:divBdr>
        <w:top w:val="none" w:sz="0" w:space="0" w:color="auto"/>
        <w:left w:val="none" w:sz="0" w:space="0" w:color="auto"/>
        <w:bottom w:val="none" w:sz="0" w:space="0" w:color="auto"/>
        <w:right w:val="none" w:sz="0" w:space="0" w:color="auto"/>
      </w:divBdr>
    </w:div>
    <w:div w:id="1037855843">
      <w:bodyDiv w:val="1"/>
      <w:marLeft w:val="0"/>
      <w:marRight w:val="0"/>
      <w:marTop w:val="0"/>
      <w:marBottom w:val="0"/>
      <w:divBdr>
        <w:top w:val="none" w:sz="0" w:space="0" w:color="auto"/>
        <w:left w:val="none" w:sz="0" w:space="0" w:color="auto"/>
        <w:bottom w:val="none" w:sz="0" w:space="0" w:color="auto"/>
        <w:right w:val="none" w:sz="0" w:space="0" w:color="auto"/>
      </w:divBdr>
    </w:div>
    <w:div w:id="1038891967">
      <w:bodyDiv w:val="1"/>
      <w:marLeft w:val="0"/>
      <w:marRight w:val="0"/>
      <w:marTop w:val="0"/>
      <w:marBottom w:val="0"/>
      <w:divBdr>
        <w:top w:val="none" w:sz="0" w:space="0" w:color="auto"/>
        <w:left w:val="none" w:sz="0" w:space="0" w:color="auto"/>
        <w:bottom w:val="none" w:sz="0" w:space="0" w:color="auto"/>
        <w:right w:val="none" w:sz="0" w:space="0" w:color="auto"/>
      </w:divBdr>
    </w:div>
    <w:div w:id="1051073605">
      <w:bodyDiv w:val="1"/>
      <w:marLeft w:val="0"/>
      <w:marRight w:val="0"/>
      <w:marTop w:val="0"/>
      <w:marBottom w:val="0"/>
      <w:divBdr>
        <w:top w:val="none" w:sz="0" w:space="0" w:color="auto"/>
        <w:left w:val="none" w:sz="0" w:space="0" w:color="auto"/>
        <w:bottom w:val="none" w:sz="0" w:space="0" w:color="auto"/>
        <w:right w:val="none" w:sz="0" w:space="0" w:color="auto"/>
      </w:divBdr>
    </w:div>
    <w:div w:id="1061172519">
      <w:bodyDiv w:val="1"/>
      <w:marLeft w:val="0"/>
      <w:marRight w:val="0"/>
      <w:marTop w:val="0"/>
      <w:marBottom w:val="0"/>
      <w:divBdr>
        <w:top w:val="none" w:sz="0" w:space="0" w:color="auto"/>
        <w:left w:val="none" w:sz="0" w:space="0" w:color="auto"/>
        <w:bottom w:val="none" w:sz="0" w:space="0" w:color="auto"/>
        <w:right w:val="none" w:sz="0" w:space="0" w:color="auto"/>
      </w:divBdr>
    </w:div>
    <w:div w:id="1082876019">
      <w:bodyDiv w:val="1"/>
      <w:marLeft w:val="0"/>
      <w:marRight w:val="0"/>
      <w:marTop w:val="0"/>
      <w:marBottom w:val="0"/>
      <w:divBdr>
        <w:top w:val="none" w:sz="0" w:space="0" w:color="auto"/>
        <w:left w:val="none" w:sz="0" w:space="0" w:color="auto"/>
        <w:bottom w:val="none" w:sz="0" w:space="0" w:color="auto"/>
        <w:right w:val="none" w:sz="0" w:space="0" w:color="auto"/>
      </w:divBdr>
    </w:div>
    <w:div w:id="1107233275">
      <w:bodyDiv w:val="1"/>
      <w:marLeft w:val="0"/>
      <w:marRight w:val="0"/>
      <w:marTop w:val="0"/>
      <w:marBottom w:val="0"/>
      <w:divBdr>
        <w:top w:val="none" w:sz="0" w:space="0" w:color="auto"/>
        <w:left w:val="none" w:sz="0" w:space="0" w:color="auto"/>
        <w:bottom w:val="none" w:sz="0" w:space="0" w:color="auto"/>
        <w:right w:val="none" w:sz="0" w:space="0" w:color="auto"/>
      </w:divBdr>
    </w:div>
    <w:div w:id="1148283742">
      <w:bodyDiv w:val="1"/>
      <w:marLeft w:val="0"/>
      <w:marRight w:val="0"/>
      <w:marTop w:val="0"/>
      <w:marBottom w:val="0"/>
      <w:divBdr>
        <w:top w:val="none" w:sz="0" w:space="0" w:color="auto"/>
        <w:left w:val="none" w:sz="0" w:space="0" w:color="auto"/>
        <w:bottom w:val="none" w:sz="0" w:space="0" w:color="auto"/>
        <w:right w:val="none" w:sz="0" w:space="0" w:color="auto"/>
      </w:divBdr>
      <w:divsChild>
        <w:div w:id="62680740">
          <w:marLeft w:val="0"/>
          <w:marRight w:val="0"/>
          <w:marTop w:val="0"/>
          <w:marBottom w:val="0"/>
          <w:divBdr>
            <w:top w:val="none" w:sz="0" w:space="0" w:color="auto"/>
            <w:left w:val="none" w:sz="0" w:space="0" w:color="auto"/>
            <w:bottom w:val="none" w:sz="0" w:space="0" w:color="auto"/>
            <w:right w:val="none" w:sz="0" w:space="0" w:color="auto"/>
          </w:divBdr>
        </w:div>
        <w:div w:id="1481118107">
          <w:marLeft w:val="0"/>
          <w:marRight w:val="0"/>
          <w:marTop w:val="0"/>
          <w:marBottom w:val="0"/>
          <w:divBdr>
            <w:top w:val="none" w:sz="0" w:space="0" w:color="auto"/>
            <w:left w:val="none" w:sz="0" w:space="0" w:color="auto"/>
            <w:bottom w:val="none" w:sz="0" w:space="0" w:color="auto"/>
            <w:right w:val="none" w:sz="0" w:space="0" w:color="auto"/>
          </w:divBdr>
          <w:divsChild>
            <w:div w:id="7342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7831">
      <w:bodyDiv w:val="1"/>
      <w:marLeft w:val="0"/>
      <w:marRight w:val="0"/>
      <w:marTop w:val="0"/>
      <w:marBottom w:val="0"/>
      <w:divBdr>
        <w:top w:val="none" w:sz="0" w:space="0" w:color="auto"/>
        <w:left w:val="none" w:sz="0" w:space="0" w:color="auto"/>
        <w:bottom w:val="none" w:sz="0" w:space="0" w:color="auto"/>
        <w:right w:val="none" w:sz="0" w:space="0" w:color="auto"/>
      </w:divBdr>
    </w:div>
    <w:div w:id="1158499572">
      <w:bodyDiv w:val="1"/>
      <w:marLeft w:val="0"/>
      <w:marRight w:val="0"/>
      <w:marTop w:val="0"/>
      <w:marBottom w:val="0"/>
      <w:divBdr>
        <w:top w:val="none" w:sz="0" w:space="0" w:color="auto"/>
        <w:left w:val="none" w:sz="0" w:space="0" w:color="auto"/>
        <w:bottom w:val="none" w:sz="0" w:space="0" w:color="auto"/>
        <w:right w:val="none" w:sz="0" w:space="0" w:color="auto"/>
      </w:divBdr>
    </w:div>
    <w:div w:id="1159151963">
      <w:bodyDiv w:val="1"/>
      <w:marLeft w:val="0"/>
      <w:marRight w:val="0"/>
      <w:marTop w:val="0"/>
      <w:marBottom w:val="0"/>
      <w:divBdr>
        <w:top w:val="none" w:sz="0" w:space="0" w:color="auto"/>
        <w:left w:val="none" w:sz="0" w:space="0" w:color="auto"/>
        <w:bottom w:val="none" w:sz="0" w:space="0" w:color="auto"/>
        <w:right w:val="none" w:sz="0" w:space="0" w:color="auto"/>
      </w:divBdr>
    </w:div>
    <w:div w:id="1159690069">
      <w:bodyDiv w:val="1"/>
      <w:marLeft w:val="0"/>
      <w:marRight w:val="0"/>
      <w:marTop w:val="0"/>
      <w:marBottom w:val="0"/>
      <w:divBdr>
        <w:top w:val="none" w:sz="0" w:space="0" w:color="auto"/>
        <w:left w:val="none" w:sz="0" w:space="0" w:color="auto"/>
        <w:bottom w:val="none" w:sz="0" w:space="0" w:color="auto"/>
        <w:right w:val="none" w:sz="0" w:space="0" w:color="auto"/>
      </w:divBdr>
    </w:div>
    <w:div w:id="1179540896">
      <w:bodyDiv w:val="1"/>
      <w:marLeft w:val="0"/>
      <w:marRight w:val="0"/>
      <w:marTop w:val="0"/>
      <w:marBottom w:val="0"/>
      <w:divBdr>
        <w:top w:val="none" w:sz="0" w:space="0" w:color="auto"/>
        <w:left w:val="none" w:sz="0" w:space="0" w:color="auto"/>
        <w:bottom w:val="none" w:sz="0" w:space="0" w:color="auto"/>
        <w:right w:val="none" w:sz="0" w:space="0" w:color="auto"/>
      </w:divBdr>
    </w:div>
    <w:div w:id="1180776025">
      <w:bodyDiv w:val="1"/>
      <w:marLeft w:val="0"/>
      <w:marRight w:val="0"/>
      <w:marTop w:val="0"/>
      <w:marBottom w:val="0"/>
      <w:divBdr>
        <w:top w:val="none" w:sz="0" w:space="0" w:color="auto"/>
        <w:left w:val="none" w:sz="0" w:space="0" w:color="auto"/>
        <w:bottom w:val="none" w:sz="0" w:space="0" w:color="auto"/>
        <w:right w:val="none" w:sz="0" w:space="0" w:color="auto"/>
      </w:divBdr>
    </w:div>
    <w:div w:id="1183662639">
      <w:bodyDiv w:val="1"/>
      <w:marLeft w:val="0"/>
      <w:marRight w:val="0"/>
      <w:marTop w:val="0"/>
      <w:marBottom w:val="0"/>
      <w:divBdr>
        <w:top w:val="none" w:sz="0" w:space="0" w:color="auto"/>
        <w:left w:val="none" w:sz="0" w:space="0" w:color="auto"/>
        <w:bottom w:val="none" w:sz="0" w:space="0" w:color="auto"/>
        <w:right w:val="none" w:sz="0" w:space="0" w:color="auto"/>
      </w:divBdr>
      <w:divsChild>
        <w:div w:id="71901755">
          <w:marLeft w:val="0"/>
          <w:marRight w:val="0"/>
          <w:marTop w:val="0"/>
          <w:marBottom w:val="0"/>
          <w:divBdr>
            <w:top w:val="none" w:sz="0" w:space="0" w:color="auto"/>
            <w:left w:val="none" w:sz="0" w:space="0" w:color="auto"/>
            <w:bottom w:val="none" w:sz="0" w:space="0" w:color="auto"/>
            <w:right w:val="none" w:sz="0" w:space="0" w:color="auto"/>
          </w:divBdr>
          <w:divsChild>
            <w:div w:id="1287615683">
              <w:marLeft w:val="0"/>
              <w:marRight w:val="0"/>
              <w:marTop w:val="0"/>
              <w:marBottom w:val="0"/>
              <w:divBdr>
                <w:top w:val="none" w:sz="0" w:space="0" w:color="auto"/>
                <w:left w:val="none" w:sz="0" w:space="0" w:color="auto"/>
                <w:bottom w:val="none" w:sz="0" w:space="0" w:color="auto"/>
                <w:right w:val="none" w:sz="0" w:space="0" w:color="auto"/>
              </w:divBdr>
              <w:divsChild>
                <w:div w:id="1651665632">
                  <w:marLeft w:val="0"/>
                  <w:marRight w:val="0"/>
                  <w:marTop w:val="0"/>
                  <w:marBottom w:val="0"/>
                  <w:divBdr>
                    <w:top w:val="none" w:sz="0" w:space="0" w:color="auto"/>
                    <w:left w:val="none" w:sz="0" w:space="0" w:color="auto"/>
                    <w:bottom w:val="none" w:sz="0" w:space="0" w:color="auto"/>
                    <w:right w:val="none" w:sz="0" w:space="0" w:color="auto"/>
                  </w:divBdr>
                  <w:divsChild>
                    <w:div w:id="1511407790">
                      <w:marLeft w:val="0"/>
                      <w:marRight w:val="0"/>
                      <w:marTop w:val="0"/>
                      <w:marBottom w:val="0"/>
                      <w:divBdr>
                        <w:top w:val="none" w:sz="0" w:space="0" w:color="auto"/>
                        <w:left w:val="none" w:sz="0" w:space="0" w:color="auto"/>
                        <w:bottom w:val="none" w:sz="0" w:space="0" w:color="auto"/>
                        <w:right w:val="none" w:sz="0" w:space="0" w:color="auto"/>
                      </w:divBdr>
                      <w:divsChild>
                        <w:div w:id="806820431">
                          <w:marLeft w:val="0"/>
                          <w:marRight w:val="0"/>
                          <w:marTop w:val="0"/>
                          <w:marBottom w:val="0"/>
                          <w:divBdr>
                            <w:top w:val="none" w:sz="0" w:space="0" w:color="auto"/>
                            <w:left w:val="none" w:sz="0" w:space="0" w:color="auto"/>
                            <w:bottom w:val="none" w:sz="0" w:space="0" w:color="auto"/>
                            <w:right w:val="none" w:sz="0" w:space="0" w:color="auto"/>
                          </w:divBdr>
                          <w:divsChild>
                            <w:div w:id="11267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007673">
      <w:bodyDiv w:val="1"/>
      <w:marLeft w:val="0"/>
      <w:marRight w:val="0"/>
      <w:marTop w:val="0"/>
      <w:marBottom w:val="0"/>
      <w:divBdr>
        <w:top w:val="none" w:sz="0" w:space="0" w:color="auto"/>
        <w:left w:val="none" w:sz="0" w:space="0" w:color="auto"/>
        <w:bottom w:val="none" w:sz="0" w:space="0" w:color="auto"/>
        <w:right w:val="none" w:sz="0" w:space="0" w:color="auto"/>
      </w:divBdr>
    </w:div>
    <w:div w:id="1269660982">
      <w:bodyDiv w:val="1"/>
      <w:marLeft w:val="0"/>
      <w:marRight w:val="0"/>
      <w:marTop w:val="0"/>
      <w:marBottom w:val="0"/>
      <w:divBdr>
        <w:top w:val="none" w:sz="0" w:space="0" w:color="auto"/>
        <w:left w:val="none" w:sz="0" w:space="0" w:color="auto"/>
        <w:bottom w:val="none" w:sz="0" w:space="0" w:color="auto"/>
        <w:right w:val="none" w:sz="0" w:space="0" w:color="auto"/>
      </w:divBdr>
    </w:div>
    <w:div w:id="1354068216">
      <w:bodyDiv w:val="1"/>
      <w:marLeft w:val="0"/>
      <w:marRight w:val="0"/>
      <w:marTop w:val="0"/>
      <w:marBottom w:val="0"/>
      <w:divBdr>
        <w:top w:val="none" w:sz="0" w:space="0" w:color="auto"/>
        <w:left w:val="none" w:sz="0" w:space="0" w:color="auto"/>
        <w:bottom w:val="none" w:sz="0" w:space="0" w:color="auto"/>
        <w:right w:val="none" w:sz="0" w:space="0" w:color="auto"/>
      </w:divBdr>
    </w:div>
    <w:div w:id="1357735122">
      <w:bodyDiv w:val="1"/>
      <w:marLeft w:val="0"/>
      <w:marRight w:val="0"/>
      <w:marTop w:val="0"/>
      <w:marBottom w:val="0"/>
      <w:divBdr>
        <w:top w:val="none" w:sz="0" w:space="0" w:color="auto"/>
        <w:left w:val="none" w:sz="0" w:space="0" w:color="auto"/>
        <w:bottom w:val="none" w:sz="0" w:space="0" w:color="auto"/>
        <w:right w:val="none" w:sz="0" w:space="0" w:color="auto"/>
      </w:divBdr>
    </w:div>
    <w:div w:id="1382629785">
      <w:bodyDiv w:val="1"/>
      <w:marLeft w:val="0"/>
      <w:marRight w:val="0"/>
      <w:marTop w:val="0"/>
      <w:marBottom w:val="0"/>
      <w:divBdr>
        <w:top w:val="none" w:sz="0" w:space="0" w:color="auto"/>
        <w:left w:val="none" w:sz="0" w:space="0" w:color="auto"/>
        <w:bottom w:val="none" w:sz="0" w:space="0" w:color="auto"/>
        <w:right w:val="none" w:sz="0" w:space="0" w:color="auto"/>
      </w:divBdr>
    </w:div>
    <w:div w:id="1396508295">
      <w:bodyDiv w:val="1"/>
      <w:marLeft w:val="0"/>
      <w:marRight w:val="0"/>
      <w:marTop w:val="0"/>
      <w:marBottom w:val="0"/>
      <w:divBdr>
        <w:top w:val="none" w:sz="0" w:space="0" w:color="auto"/>
        <w:left w:val="none" w:sz="0" w:space="0" w:color="auto"/>
        <w:bottom w:val="none" w:sz="0" w:space="0" w:color="auto"/>
        <w:right w:val="none" w:sz="0" w:space="0" w:color="auto"/>
      </w:divBdr>
    </w:div>
    <w:div w:id="1406226786">
      <w:bodyDiv w:val="1"/>
      <w:marLeft w:val="0"/>
      <w:marRight w:val="0"/>
      <w:marTop w:val="0"/>
      <w:marBottom w:val="0"/>
      <w:divBdr>
        <w:top w:val="none" w:sz="0" w:space="0" w:color="auto"/>
        <w:left w:val="none" w:sz="0" w:space="0" w:color="auto"/>
        <w:bottom w:val="none" w:sz="0" w:space="0" w:color="auto"/>
        <w:right w:val="none" w:sz="0" w:space="0" w:color="auto"/>
      </w:divBdr>
    </w:div>
    <w:div w:id="1423645022">
      <w:bodyDiv w:val="1"/>
      <w:marLeft w:val="0"/>
      <w:marRight w:val="0"/>
      <w:marTop w:val="0"/>
      <w:marBottom w:val="0"/>
      <w:divBdr>
        <w:top w:val="none" w:sz="0" w:space="0" w:color="auto"/>
        <w:left w:val="none" w:sz="0" w:space="0" w:color="auto"/>
        <w:bottom w:val="none" w:sz="0" w:space="0" w:color="auto"/>
        <w:right w:val="none" w:sz="0" w:space="0" w:color="auto"/>
      </w:divBdr>
    </w:div>
    <w:div w:id="1444109651">
      <w:bodyDiv w:val="1"/>
      <w:marLeft w:val="0"/>
      <w:marRight w:val="0"/>
      <w:marTop w:val="0"/>
      <w:marBottom w:val="0"/>
      <w:divBdr>
        <w:top w:val="none" w:sz="0" w:space="0" w:color="auto"/>
        <w:left w:val="none" w:sz="0" w:space="0" w:color="auto"/>
        <w:bottom w:val="none" w:sz="0" w:space="0" w:color="auto"/>
        <w:right w:val="none" w:sz="0" w:space="0" w:color="auto"/>
      </w:divBdr>
    </w:div>
    <w:div w:id="1455127943">
      <w:bodyDiv w:val="1"/>
      <w:marLeft w:val="0"/>
      <w:marRight w:val="0"/>
      <w:marTop w:val="0"/>
      <w:marBottom w:val="0"/>
      <w:divBdr>
        <w:top w:val="none" w:sz="0" w:space="0" w:color="auto"/>
        <w:left w:val="none" w:sz="0" w:space="0" w:color="auto"/>
        <w:bottom w:val="none" w:sz="0" w:space="0" w:color="auto"/>
        <w:right w:val="none" w:sz="0" w:space="0" w:color="auto"/>
      </w:divBdr>
    </w:div>
    <w:div w:id="1459031104">
      <w:bodyDiv w:val="1"/>
      <w:marLeft w:val="0"/>
      <w:marRight w:val="0"/>
      <w:marTop w:val="0"/>
      <w:marBottom w:val="0"/>
      <w:divBdr>
        <w:top w:val="none" w:sz="0" w:space="0" w:color="auto"/>
        <w:left w:val="none" w:sz="0" w:space="0" w:color="auto"/>
        <w:bottom w:val="none" w:sz="0" w:space="0" w:color="auto"/>
        <w:right w:val="none" w:sz="0" w:space="0" w:color="auto"/>
      </w:divBdr>
    </w:div>
    <w:div w:id="1493133753">
      <w:bodyDiv w:val="1"/>
      <w:marLeft w:val="0"/>
      <w:marRight w:val="0"/>
      <w:marTop w:val="0"/>
      <w:marBottom w:val="0"/>
      <w:divBdr>
        <w:top w:val="none" w:sz="0" w:space="0" w:color="auto"/>
        <w:left w:val="none" w:sz="0" w:space="0" w:color="auto"/>
        <w:bottom w:val="none" w:sz="0" w:space="0" w:color="auto"/>
        <w:right w:val="none" w:sz="0" w:space="0" w:color="auto"/>
      </w:divBdr>
    </w:div>
    <w:div w:id="1494684700">
      <w:bodyDiv w:val="1"/>
      <w:marLeft w:val="0"/>
      <w:marRight w:val="0"/>
      <w:marTop w:val="0"/>
      <w:marBottom w:val="0"/>
      <w:divBdr>
        <w:top w:val="none" w:sz="0" w:space="0" w:color="auto"/>
        <w:left w:val="none" w:sz="0" w:space="0" w:color="auto"/>
        <w:bottom w:val="none" w:sz="0" w:space="0" w:color="auto"/>
        <w:right w:val="none" w:sz="0" w:space="0" w:color="auto"/>
      </w:divBdr>
    </w:div>
    <w:div w:id="1497384355">
      <w:bodyDiv w:val="1"/>
      <w:marLeft w:val="0"/>
      <w:marRight w:val="0"/>
      <w:marTop w:val="0"/>
      <w:marBottom w:val="0"/>
      <w:divBdr>
        <w:top w:val="none" w:sz="0" w:space="0" w:color="auto"/>
        <w:left w:val="none" w:sz="0" w:space="0" w:color="auto"/>
        <w:bottom w:val="none" w:sz="0" w:space="0" w:color="auto"/>
        <w:right w:val="none" w:sz="0" w:space="0" w:color="auto"/>
      </w:divBdr>
    </w:div>
    <w:div w:id="1503276254">
      <w:bodyDiv w:val="1"/>
      <w:marLeft w:val="0"/>
      <w:marRight w:val="0"/>
      <w:marTop w:val="0"/>
      <w:marBottom w:val="0"/>
      <w:divBdr>
        <w:top w:val="none" w:sz="0" w:space="0" w:color="auto"/>
        <w:left w:val="none" w:sz="0" w:space="0" w:color="auto"/>
        <w:bottom w:val="none" w:sz="0" w:space="0" w:color="auto"/>
        <w:right w:val="none" w:sz="0" w:space="0" w:color="auto"/>
      </w:divBdr>
      <w:divsChild>
        <w:div w:id="643392334">
          <w:marLeft w:val="0"/>
          <w:marRight w:val="0"/>
          <w:marTop w:val="0"/>
          <w:marBottom w:val="0"/>
          <w:divBdr>
            <w:top w:val="none" w:sz="0" w:space="0" w:color="auto"/>
            <w:left w:val="none" w:sz="0" w:space="0" w:color="auto"/>
            <w:bottom w:val="none" w:sz="0" w:space="0" w:color="auto"/>
            <w:right w:val="none" w:sz="0" w:space="0" w:color="auto"/>
          </w:divBdr>
          <w:divsChild>
            <w:div w:id="1174884562">
              <w:marLeft w:val="0"/>
              <w:marRight w:val="0"/>
              <w:marTop w:val="0"/>
              <w:marBottom w:val="0"/>
              <w:divBdr>
                <w:top w:val="none" w:sz="0" w:space="0" w:color="auto"/>
                <w:left w:val="none" w:sz="0" w:space="0" w:color="auto"/>
                <w:bottom w:val="none" w:sz="0" w:space="0" w:color="auto"/>
                <w:right w:val="none" w:sz="0" w:space="0" w:color="auto"/>
              </w:divBdr>
              <w:divsChild>
                <w:div w:id="1660383231">
                  <w:marLeft w:val="0"/>
                  <w:marRight w:val="0"/>
                  <w:marTop w:val="0"/>
                  <w:marBottom w:val="0"/>
                  <w:divBdr>
                    <w:top w:val="none" w:sz="0" w:space="0" w:color="auto"/>
                    <w:left w:val="none" w:sz="0" w:space="0" w:color="auto"/>
                    <w:bottom w:val="none" w:sz="0" w:space="0" w:color="auto"/>
                    <w:right w:val="none" w:sz="0" w:space="0" w:color="auto"/>
                  </w:divBdr>
                  <w:divsChild>
                    <w:div w:id="4674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600543">
      <w:bodyDiv w:val="1"/>
      <w:marLeft w:val="0"/>
      <w:marRight w:val="0"/>
      <w:marTop w:val="0"/>
      <w:marBottom w:val="0"/>
      <w:divBdr>
        <w:top w:val="none" w:sz="0" w:space="0" w:color="auto"/>
        <w:left w:val="none" w:sz="0" w:space="0" w:color="auto"/>
        <w:bottom w:val="none" w:sz="0" w:space="0" w:color="auto"/>
        <w:right w:val="none" w:sz="0" w:space="0" w:color="auto"/>
      </w:divBdr>
    </w:div>
    <w:div w:id="1548297430">
      <w:bodyDiv w:val="1"/>
      <w:marLeft w:val="0"/>
      <w:marRight w:val="0"/>
      <w:marTop w:val="0"/>
      <w:marBottom w:val="0"/>
      <w:divBdr>
        <w:top w:val="none" w:sz="0" w:space="0" w:color="auto"/>
        <w:left w:val="none" w:sz="0" w:space="0" w:color="auto"/>
        <w:bottom w:val="none" w:sz="0" w:space="0" w:color="auto"/>
        <w:right w:val="none" w:sz="0" w:space="0" w:color="auto"/>
      </w:divBdr>
    </w:div>
    <w:div w:id="1552040243">
      <w:bodyDiv w:val="1"/>
      <w:marLeft w:val="0"/>
      <w:marRight w:val="0"/>
      <w:marTop w:val="0"/>
      <w:marBottom w:val="0"/>
      <w:divBdr>
        <w:top w:val="none" w:sz="0" w:space="0" w:color="auto"/>
        <w:left w:val="none" w:sz="0" w:space="0" w:color="auto"/>
        <w:bottom w:val="none" w:sz="0" w:space="0" w:color="auto"/>
        <w:right w:val="none" w:sz="0" w:space="0" w:color="auto"/>
      </w:divBdr>
    </w:div>
    <w:div w:id="1558055350">
      <w:bodyDiv w:val="1"/>
      <w:marLeft w:val="0"/>
      <w:marRight w:val="0"/>
      <w:marTop w:val="0"/>
      <w:marBottom w:val="0"/>
      <w:divBdr>
        <w:top w:val="none" w:sz="0" w:space="0" w:color="auto"/>
        <w:left w:val="none" w:sz="0" w:space="0" w:color="auto"/>
        <w:bottom w:val="none" w:sz="0" w:space="0" w:color="auto"/>
        <w:right w:val="none" w:sz="0" w:space="0" w:color="auto"/>
      </w:divBdr>
    </w:div>
    <w:div w:id="1580141628">
      <w:bodyDiv w:val="1"/>
      <w:marLeft w:val="0"/>
      <w:marRight w:val="0"/>
      <w:marTop w:val="0"/>
      <w:marBottom w:val="0"/>
      <w:divBdr>
        <w:top w:val="none" w:sz="0" w:space="0" w:color="auto"/>
        <w:left w:val="none" w:sz="0" w:space="0" w:color="auto"/>
        <w:bottom w:val="none" w:sz="0" w:space="0" w:color="auto"/>
        <w:right w:val="none" w:sz="0" w:space="0" w:color="auto"/>
      </w:divBdr>
      <w:divsChild>
        <w:div w:id="128481468">
          <w:marLeft w:val="0"/>
          <w:marRight w:val="0"/>
          <w:marTop w:val="0"/>
          <w:marBottom w:val="0"/>
          <w:divBdr>
            <w:top w:val="none" w:sz="0" w:space="0" w:color="auto"/>
            <w:left w:val="none" w:sz="0" w:space="0" w:color="auto"/>
            <w:bottom w:val="none" w:sz="0" w:space="0" w:color="auto"/>
            <w:right w:val="none" w:sz="0" w:space="0" w:color="auto"/>
          </w:divBdr>
          <w:divsChild>
            <w:div w:id="2075739965">
              <w:marLeft w:val="0"/>
              <w:marRight w:val="0"/>
              <w:marTop w:val="0"/>
              <w:marBottom w:val="0"/>
              <w:divBdr>
                <w:top w:val="none" w:sz="0" w:space="0" w:color="auto"/>
                <w:left w:val="none" w:sz="0" w:space="0" w:color="auto"/>
                <w:bottom w:val="none" w:sz="0" w:space="0" w:color="auto"/>
                <w:right w:val="none" w:sz="0" w:space="0" w:color="auto"/>
              </w:divBdr>
              <w:divsChild>
                <w:div w:id="1372875553">
                  <w:marLeft w:val="0"/>
                  <w:marRight w:val="0"/>
                  <w:marTop w:val="0"/>
                  <w:marBottom w:val="0"/>
                  <w:divBdr>
                    <w:top w:val="none" w:sz="0" w:space="0" w:color="auto"/>
                    <w:left w:val="none" w:sz="0" w:space="0" w:color="auto"/>
                    <w:bottom w:val="none" w:sz="0" w:space="0" w:color="auto"/>
                    <w:right w:val="none" w:sz="0" w:space="0" w:color="auto"/>
                  </w:divBdr>
                  <w:divsChild>
                    <w:div w:id="1829125093">
                      <w:marLeft w:val="0"/>
                      <w:marRight w:val="0"/>
                      <w:marTop w:val="0"/>
                      <w:marBottom w:val="0"/>
                      <w:divBdr>
                        <w:top w:val="none" w:sz="0" w:space="0" w:color="auto"/>
                        <w:left w:val="none" w:sz="0" w:space="0" w:color="auto"/>
                        <w:bottom w:val="none" w:sz="0" w:space="0" w:color="auto"/>
                        <w:right w:val="none" w:sz="0" w:space="0" w:color="auto"/>
                      </w:divBdr>
                      <w:divsChild>
                        <w:div w:id="19931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27639">
      <w:bodyDiv w:val="1"/>
      <w:marLeft w:val="0"/>
      <w:marRight w:val="0"/>
      <w:marTop w:val="0"/>
      <w:marBottom w:val="0"/>
      <w:divBdr>
        <w:top w:val="none" w:sz="0" w:space="0" w:color="auto"/>
        <w:left w:val="none" w:sz="0" w:space="0" w:color="auto"/>
        <w:bottom w:val="none" w:sz="0" w:space="0" w:color="auto"/>
        <w:right w:val="none" w:sz="0" w:space="0" w:color="auto"/>
      </w:divBdr>
    </w:div>
    <w:div w:id="1608468271">
      <w:bodyDiv w:val="1"/>
      <w:marLeft w:val="0"/>
      <w:marRight w:val="0"/>
      <w:marTop w:val="0"/>
      <w:marBottom w:val="0"/>
      <w:divBdr>
        <w:top w:val="none" w:sz="0" w:space="0" w:color="auto"/>
        <w:left w:val="none" w:sz="0" w:space="0" w:color="auto"/>
        <w:bottom w:val="none" w:sz="0" w:space="0" w:color="auto"/>
        <w:right w:val="none" w:sz="0" w:space="0" w:color="auto"/>
      </w:divBdr>
      <w:divsChild>
        <w:div w:id="1562447325">
          <w:marLeft w:val="0"/>
          <w:marRight w:val="0"/>
          <w:marTop w:val="0"/>
          <w:marBottom w:val="0"/>
          <w:divBdr>
            <w:top w:val="none" w:sz="0" w:space="0" w:color="auto"/>
            <w:left w:val="none" w:sz="0" w:space="0" w:color="auto"/>
            <w:bottom w:val="none" w:sz="0" w:space="0" w:color="auto"/>
            <w:right w:val="none" w:sz="0" w:space="0" w:color="auto"/>
          </w:divBdr>
          <w:divsChild>
            <w:div w:id="1931694098">
              <w:marLeft w:val="0"/>
              <w:marRight w:val="0"/>
              <w:marTop w:val="0"/>
              <w:marBottom w:val="0"/>
              <w:divBdr>
                <w:top w:val="none" w:sz="0" w:space="0" w:color="auto"/>
                <w:left w:val="none" w:sz="0" w:space="0" w:color="auto"/>
                <w:bottom w:val="none" w:sz="0" w:space="0" w:color="auto"/>
                <w:right w:val="none" w:sz="0" w:space="0" w:color="auto"/>
              </w:divBdr>
              <w:divsChild>
                <w:div w:id="293952194">
                  <w:marLeft w:val="0"/>
                  <w:marRight w:val="0"/>
                  <w:marTop w:val="0"/>
                  <w:marBottom w:val="0"/>
                  <w:divBdr>
                    <w:top w:val="none" w:sz="0" w:space="0" w:color="auto"/>
                    <w:left w:val="none" w:sz="0" w:space="0" w:color="auto"/>
                    <w:bottom w:val="none" w:sz="0" w:space="0" w:color="auto"/>
                    <w:right w:val="none" w:sz="0" w:space="0" w:color="auto"/>
                  </w:divBdr>
                  <w:divsChild>
                    <w:div w:id="1972519014">
                      <w:marLeft w:val="0"/>
                      <w:marRight w:val="0"/>
                      <w:marTop w:val="0"/>
                      <w:marBottom w:val="0"/>
                      <w:divBdr>
                        <w:top w:val="none" w:sz="0" w:space="0" w:color="auto"/>
                        <w:left w:val="none" w:sz="0" w:space="0" w:color="auto"/>
                        <w:bottom w:val="none" w:sz="0" w:space="0" w:color="auto"/>
                        <w:right w:val="none" w:sz="0" w:space="0" w:color="auto"/>
                      </w:divBdr>
                      <w:divsChild>
                        <w:div w:id="1297371128">
                          <w:marLeft w:val="0"/>
                          <w:marRight w:val="0"/>
                          <w:marTop w:val="0"/>
                          <w:marBottom w:val="0"/>
                          <w:divBdr>
                            <w:top w:val="none" w:sz="0" w:space="0" w:color="auto"/>
                            <w:left w:val="none" w:sz="0" w:space="0" w:color="auto"/>
                            <w:bottom w:val="none" w:sz="0" w:space="0" w:color="auto"/>
                            <w:right w:val="none" w:sz="0" w:space="0" w:color="auto"/>
                          </w:divBdr>
                          <w:divsChild>
                            <w:div w:id="1669333054">
                              <w:marLeft w:val="0"/>
                              <w:marRight w:val="0"/>
                              <w:marTop w:val="0"/>
                              <w:marBottom w:val="0"/>
                              <w:divBdr>
                                <w:top w:val="none" w:sz="0" w:space="0" w:color="auto"/>
                                <w:left w:val="none" w:sz="0" w:space="0" w:color="auto"/>
                                <w:bottom w:val="none" w:sz="0" w:space="0" w:color="auto"/>
                                <w:right w:val="none" w:sz="0" w:space="0" w:color="auto"/>
                              </w:divBdr>
                              <w:divsChild>
                                <w:div w:id="2000032555">
                                  <w:marLeft w:val="0"/>
                                  <w:marRight w:val="0"/>
                                  <w:marTop w:val="0"/>
                                  <w:marBottom w:val="0"/>
                                  <w:divBdr>
                                    <w:top w:val="none" w:sz="0" w:space="0" w:color="auto"/>
                                    <w:left w:val="none" w:sz="0" w:space="0" w:color="auto"/>
                                    <w:bottom w:val="none" w:sz="0" w:space="0" w:color="auto"/>
                                    <w:right w:val="none" w:sz="0" w:space="0" w:color="auto"/>
                                  </w:divBdr>
                                  <w:divsChild>
                                    <w:div w:id="1831753443">
                                      <w:marLeft w:val="0"/>
                                      <w:marRight w:val="0"/>
                                      <w:marTop w:val="0"/>
                                      <w:marBottom w:val="0"/>
                                      <w:divBdr>
                                        <w:top w:val="none" w:sz="0" w:space="0" w:color="auto"/>
                                        <w:left w:val="none" w:sz="0" w:space="0" w:color="auto"/>
                                        <w:bottom w:val="none" w:sz="0" w:space="0" w:color="auto"/>
                                        <w:right w:val="none" w:sz="0" w:space="0" w:color="auto"/>
                                      </w:divBdr>
                                      <w:divsChild>
                                        <w:div w:id="740441705">
                                          <w:marLeft w:val="0"/>
                                          <w:marRight w:val="0"/>
                                          <w:marTop w:val="0"/>
                                          <w:marBottom w:val="0"/>
                                          <w:divBdr>
                                            <w:top w:val="none" w:sz="0" w:space="0" w:color="auto"/>
                                            <w:left w:val="none" w:sz="0" w:space="0" w:color="auto"/>
                                            <w:bottom w:val="none" w:sz="0" w:space="0" w:color="auto"/>
                                            <w:right w:val="none" w:sz="0" w:space="0" w:color="auto"/>
                                          </w:divBdr>
                                          <w:divsChild>
                                            <w:div w:id="1784809313">
                                              <w:marLeft w:val="0"/>
                                              <w:marRight w:val="0"/>
                                              <w:marTop w:val="0"/>
                                              <w:marBottom w:val="0"/>
                                              <w:divBdr>
                                                <w:top w:val="none" w:sz="0" w:space="0" w:color="auto"/>
                                                <w:left w:val="none" w:sz="0" w:space="0" w:color="auto"/>
                                                <w:bottom w:val="none" w:sz="0" w:space="0" w:color="auto"/>
                                                <w:right w:val="none" w:sz="0" w:space="0" w:color="auto"/>
                                              </w:divBdr>
                                              <w:divsChild>
                                                <w:div w:id="924654903">
                                                  <w:marLeft w:val="0"/>
                                                  <w:marRight w:val="0"/>
                                                  <w:marTop w:val="0"/>
                                                  <w:marBottom w:val="0"/>
                                                  <w:divBdr>
                                                    <w:top w:val="none" w:sz="0" w:space="0" w:color="auto"/>
                                                    <w:left w:val="none" w:sz="0" w:space="0" w:color="auto"/>
                                                    <w:bottom w:val="none" w:sz="0" w:space="0" w:color="auto"/>
                                                    <w:right w:val="none" w:sz="0" w:space="0" w:color="auto"/>
                                                  </w:divBdr>
                                                  <w:divsChild>
                                                    <w:div w:id="360327619">
                                                      <w:marLeft w:val="0"/>
                                                      <w:marRight w:val="0"/>
                                                      <w:marTop w:val="0"/>
                                                      <w:marBottom w:val="0"/>
                                                      <w:divBdr>
                                                        <w:top w:val="none" w:sz="0" w:space="0" w:color="auto"/>
                                                        <w:left w:val="none" w:sz="0" w:space="0" w:color="auto"/>
                                                        <w:bottom w:val="none" w:sz="0" w:space="0" w:color="auto"/>
                                                        <w:right w:val="none" w:sz="0" w:space="0" w:color="auto"/>
                                                      </w:divBdr>
                                                      <w:divsChild>
                                                        <w:div w:id="1192570357">
                                                          <w:marLeft w:val="0"/>
                                                          <w:marRight w:val="0"/>
                                                          <w:marTop w:val="0"/>
                                                          <w:marBottom w:val="0"/>
                                                          <w:divBdr>
                                                            <w:top w:val="none" w:sz="0" w:space="0" w:color="auto"/>
                                                            <w:left w:val="none" w:sz="0" w:space="0" w:color="auto"/>
                                                            <w:bottom w:val="none" w:sz="0" w:space="0" w:color="auto"/>
                                                            <w:right w:val="none" w:sz="0" w:space="0" w:color="auto"/>
                                                          </w:divBdr>
                                                          <w:divsChild>
                                                            <w:div w:id="316227123">
                                                              <w:marLeft w:val="0"/>
                                                              <w:marRight w:val="0"/>
                                                              <w:marTop w:val="0"/>
                                                              <w:marBottom w:val="0"/>
                                                              <w:divBdr>
                                                                <w:top w:val="none" w:sz="0" w:space="0" w:color="auto"/>
                                                                <w:left w:val="none" w:sz="0" w:space="0" w:color="auto"/>
                                                                <w:bottom w:val="none" w:sz="0" w:space="0" w:color="auto"/>
                                                                <w:right w:val="none" w:sz="0" w:space="0" w:color="auto"/>
                                                              </w:divBdr>
                                                              <w:divsChild>
                                                                <w:div w:id="2099478527">
                                                                  <w:marLeft w:val="0"/>
                                                                  <w:marRight w:val="0"/>
                                                                  <w:marTop w:val="0"/>
                                                                  <w:marBottom w:val="0"/>
                                                                  <w:divBdr>
                                                                    <w:top w:val="none" w:sz="0" w:space="0" w:color="auto"/>
                                                                    <w:left w:val="none" w:sz="0" w:space="0" w:color="auto"/>
                                                                    <w:bottom w:val="none" w:sz="0" w:space="0" w:color="auto"/>
                                                                    <w:right w:val="none" w:sz="0" w:space="0" w:color="auto"/>
                                                                  </w:divBdr>
                                                                  <w:divsChild>
                                                                    <w:div w:id="1263956770">
                                                                      <w:marLeft w:val="0"/>
                                                                      <w:marRight w:val="0"/>
                                                                      <w:marTop w:val="0"/>
                                                                      <w:marBottom w:val="0"/>
                                                                      <w:divBdr>
                                                                        <w:top w:val="none" w:sz="0" w:space="0" w:color="auto"/>
                                                                        <w:left w:val="none" w:sz="0" w:space="0" w:color="auto"/>
                                                                        <w:bottom w:val="none" w:sz="0" w:space="0" w:color="auto"/>
                                                                        <w:right w:val="none" w:sz="0" w:space="0" w:color="auto"/>
                                                                      </w:divBdr>
                                                                      <w:divsChild>
                                                                        <w:div w:id="673385174">
                                                                          <w:marLeft w:val="0"/>
                                                                          <w:marRight w:val="0"/>
                                                                          <w:marTop w:val="0"/>
                                                                          <w:marBottom w:val="0"/>
                                                                          <w:divBdr>
                                                                            <w:top w:val="none" w:sz="0" w:space="0" w:color="auto"/>
                                                                            <w:left w:val="none" w:sz="0" w:space="0" w:color="auto"/>
                                                                            <w:bottom w:val="none" w:sz="0" w:space="0" w:color="auto"/>
                                                                            <w:right w:val="none" w:sz="0" w:space="0" w:color="auto"/>
                                                                          </w:divBdr>
                                                                          <w:divsChild>
                                                                            <w:div w:id="605117234">
                                                                              <w:marLeft w:val="0"/>
                                                                              <w:marRight w:val="0"/>
                                                                              <w:marTop w:val="0"/>
                                                                              <w:marBottom w:val="0"/>
                                                                              <w:divBdr>
                                                                                <w:top w:val="none" w:sz="0" w:space="0" w:color="auto"/>
                                                                                <w:left w:val="none" w:sz="0" w:space="0" w:color="auto"/>
                                                                                <w:bottom w:val="none" w:sz="0" w:space="0" w:color="auto"/>
                                                                                <w:right w:val="none" w:sz="0" w:space="0" w:color="auto"/>
                                                                              </w:divBdr>
                                                                              <w:divsChild>
                                                                                <w:div w:id="15597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535475">
      <w:bodyDiv w:val="1"/>
      <w:marLeft w:val="0"/>
      <w:marRight w:val="0"/>
      <w:marTop w:val="0"/>
      <w:marBottom w:val="0"/>
      <w:divBdr>
        <w:top w:val="none" w:sz="0" w:space="0" w:color="auto"/>
        <w:left w:val="none" w:sz="0" w:space="0" w:color="auto"/>
        <w:bottom w:val="none" w:sz="0" w:space="0" w:color="auto"/>
        <w:right w:val="none" w:sz="0" w:space="0" w:color="auto"/>
      </w:divBdr>
    </w:div>
    <w:div w:id="1643076312">
      <w:bodyDiv w:val="1"/>
      <w:marLeft w:val="0"/>
      <w:marRight w:val="0"/>
      <w:marTop w:val="0"/>
      <w:marBottom w:val="0"/>
      <w:divBdr>
        <w:top w:val="none" w:sz="0" w:space="0" w:color="auto"/>
        <w:left w:val="none" w:sz="0" w:space="0" w:color="auto"/>
        <w:bottom w:val="none" w:sz="0" w:space="0" w:color="auto"/>
        <w:right w:val="none" w:sz="0" w:space="0" w:color="auto"/>
      </w:divBdr>
    </w:div>
    <w:div w:id="1649548470">
      <w:bodyDiv w:val="1"/>
      <w:marLeft w:val="0"/>
      <w:marRight w:val="0"/>
      <w:marTop w:val="0"/>
      <w:marBottom w:val="0"/>
      <w:divBdr>
        <w:top w:val="none" w:sz="0" w:space="0" w:color="auto"/>
        <w:left w:val="none" w:sz="0" w:space="0" w:color="auto"/>
        <w:bottom w:val="none" w:sz="0" w:space="0" w:color="auto"/>
        <w:right w:val="none" w:sz="0" w:space="0" w:color="auto"/>
      </w:divBdr>
    </w:div>
    <w:div w:id="1650473604">
      <w:bodyDiv w:val="1"/>
      <w:marLeft w:val="0"/>
      <w:marRight w:val="0"/>
      <w:marTop w:val="0"/>
      <w:marBottom w:val="0"/>
      <w:divBdr>
        <w:top w:val="none" w:sz="0" w:space="0" w:color="auto"/>
        <w:left w:val="none" w:sz="0" w:space="0" w:color="auto"/>
        <w:bottom w:val="none" w:sz="0" w:space="0" w:color="auto"/>
        <w:right w:val="none" w:sz="0" w:space="0" w:color="auto"/>
      </w:divBdr>
    </w:div>
    <w:div w:id="1655180120">
      <w:bodyDiv w:val="1"/>
      <w:marLeft w:val="0"/>
      <w:marRight w:val="0"/>
      <w:marTop w:val="0"/>
      <w:marBottom w:val="0"/>
      <w:divBdr>
        <w:top w:val="none" w:sz="0" w:space="0" w:color="auto"/>
        <w:left w:val="none" w:sz="0" w:space="0" w:color="auto"/>
        <w:bottom w:val="none" w:sz="0" w:space="0" w:color="auto"/>
        <w:right w:val="none" w:sz="0" w:space="0" w:color="auto"/>
      </w:divBdr>
    </w:div>
    <w:div w:id="1663043408">
      <w:bodyDiv w:val="1"/>
      <w:marLeft w:val="0"/>
      <w:marRight w:val="0"/>
      <w:marTop w:val="0"/>
      <w:marBottom w:val="0"/>
      <w:divBdr>
        <w:top w:val="none" w:sz="0" w:space="0" w:color="auto"/>
        <w:left w:val="none" w:sz="0" w:space="0" w:color="auto"/>
        <w:bottom w:val="none" w:sz="0" w:space="0" w:color="auto"/>
        <w:right w:val="none" w:sz="0" w:space="0" w:color="auto"/>
      </w:divBdr>
      <w:divsChild>
        <w:div w:id="461189720">
          <w:marLeft w:val="0"/>
          <w:marRight w:val="0"/>
          <w:marTop w:val="0"/>
          <w:marBottom w:val="0"/>
          <w:divBdr>
            <w:top w:val="none" w:sz="0" w:space="0" w:color="auto"/>
            <w:left w:val="none" w:sz="0" w:space="0" w:color="auto"/>
            <w:bottom w:val="none" w:sz="0" w:space="0" w:color="auto"/>
            <w:right w:val="none" w:sz="0" w:space="0" w:color="auto"/>
          </w:divBdr>
          <w:divsChild>
            <w:div w:id="1008168618">
              <w:marLeft w:val="0"/>
              <w:marRight w:val="0"/>
              <w:marTop w:val="0"/>
              <w:marBottom w:val="0"/>
              <w:divBdr>
                <w:top w:val="none" w:sz="0" w:space="0" w:color="auto"/>
                <w:left w:val="none" w:sz="0" w:space="0" w:color="auto"/>
                <w:bottom w:val="none" w:sz="0" w:space="0" w:color="auto"/>
                <w:right w:val="none" w:sz="0" w:space="0" w:color="auto"/>
              </w:divBdr>
              <w:divsChild>
                <w:div w:id="911278789">
                  <w:marLeft w:val="0"/>
                  <w:marRight w:val="0"/>
                  <w:marTop w:val="0"/>
                  <w:marBottom w:val="0"/>
                  <w:divBdr>
                    <w:top w:val="none" w:sz="0" w:space="0" w:color="auto"/>
                    <w:left w:val="none" w:sz="0" w:space="0" w:color="auto"/>
                    <w:bottom w:val="none" w:sz="0" w:space="0" w:color="auto"/>
                    <w:right w:val="none" w:sz="0" w:space="0" w:color="auto"/>
                  </w:divBdr>
                  <w:divsChild>
                    <w:div w:id="811286417">
                      <w:marLeft w:val="0"/>
                      <w:marRight w:val="0"/>
                      <w:marTop w:val="0"/>
                      <w:marBottom w:val="0"/>
                      <w:divBdr>
                        <w:top w:val="none" w:sz="0" w:space="0" w:color="auto"/>
                        <w:left w:val="none" w:sz="0" w:space="0" w:color="auto"/>
                        <w:bottom w:val="none" w:sz="0" w:space="0" w:color="auto"/>
                        <w:right w:val="none" w:sz="0" w:space="0" w:color="auto"/>
                      </w:divBdr>
                      <w:divsChild>
                        <w:div w:id="140655638">
                          <w:marLeft w:val="0"/>
                          <w:marRight w:val="0"/>
                          <w:marTop w:val="0"/>
                          <w:marBottom w:val="0"/>
                          <w:divBdr>
                            <w:top w:val="none" w:sz="0" w:space="0" w:color="auto"/>
                            <w:left w:val="none" w:sz="0" w:space="0" w:color="auto"/>
                            <w:bottom w:val="none" w:sz="0" w:space="0" w:color="auto"/>
                            <w:right w:val="none" w:sz="0" w:space="0" w:color="auto"/>
                          </w:divBdr>
                          <w:divsChild>
                            <w:div w:id="1593783326">
                              <w:marLeft w:val="0"/>
                              <w:marRight w:val="0"/>
                              <w:marTop w:val="0"/>
                              <w:marBottom w:val="0"/>
                              <w:divBdr>
                                <w:top w:val="none" w:sz="0" w:space="0" w:color="auto"/>
                                <w:left w:val="none" w:sz="0" w:space="0" w:color="auto"/>
                                <w:bottom w:val="none" w:sz="0" w:space="0" w:color="auto"/>
                                <w:right w:val="none" w:sz="0" w:space="0" w:color="auto"/>
                              </w:divBdr>
                              <w:divsChild>
                                <w:div w:id="1044331003">
                                  <w:marLeft w:val="0"/>
                                  <w:marRight w:val="0"/>
                                  <w:marTop w:val="0"/>
                                  <w:marBottom w:val="0"/>
                                  <w:divBdr>
                                    <w:top w:val="none" w:sz="0" w:space="0" w:color="auto"/>
                                    <w:left w:val="none" w:sz="0" w:space="0" w:color="auto"/>
                                    <w:bottom w:val="none" w:sz="0" w:space="0" w:color="auto"/>
                                    <w:right w:val="none" w:sz="0" w:space="0" w:color="auto"/>
                                  </w:divBdr>
                                  <w:divsChild>
                                    <w:div w:id="1779593806">
                                      <w:marLeft w:val="0"/>
                                      <w:marRight w:val="0"/>
                                      <w:marTop w:val="0"/>
                                      <w:marBottom w:val="0"/>
                                      <w:divBdr>
                                        <w:top w:val="none" w:sz="0" w:space="0" w:color="auto"/>
                                        <w:left w:val="none" w:sz="0" w:space="0" w:color="auto"/>
                                        <w:bottom w:val="none" w:sz="0" w:space="0" w:color="auto"/>
                                        <w:right w:val="none" w:sz="0" w:space="0" w:color="auto"/>
                                      </w:divBdr>
                                      <w:divsChild>
                                        <w:div w:id="363753045">
                                          <w:marLeft w:val="0"/>
                                          <w:marRight w:val="0"/>
                                          <w:marTop w:val="0"/>
                                          <w:marBottom w:val="0"/>
                                          <w:divBdr>
                                            <w:top w:val="none" w:sz="0" w:space="0" w:color="auto"/>
                                            <w:left w:val="none" w:sz="0" w:space="0" w:color="auto"/>
                                            <w:bottom w:val="none" w:sz="0" w:space="0" w:color="auto"/>
                                            <w:right w:val="none" w:sz="0" w:space="0" w:color="auto"/>
                                          </w:divBdr>
                                          <w:divsChild>
                                            <w:div w:id="722146015">
                                              <w:marLeft w:val="0"/>
                                              <w:marRight w:val="0"/>
                                              <w:marTop w:val="0"/>
                                              <w:marBottom w:val="0"/>
                                              <w:divBdr>
                                                <w:top w:val="none" w:sz="0" w:space="0" w:color="auto"/>
                                                <w:left w:val="none" w:sz="0" w:space="0" w:color="auto"/>
                                                <w:bottom w:val="none" w:sz="0" w:space="0" w:color="auto"/>
                                                <w:right w:val="none" w:sz="0" w:space="0" w:color="auto"/>
                                              </w:divBdr>
                                              <w:divsChild>
                                                <w:div w:id="263004587">
                                                  <w:marLeft w:val="0"/>
                                                  <w:marRight w:val="0"/>
                                                  <w:marTop w:val="0"/>
                                                  <w:marBottom w:val="0"/>
                                                  <w:divBdr>
                                                    <w:top w:val="none" w:sz="0" w:space="0" w:color="auto"/>
                                                    <w:left w:val="none" w:sz="0" w:space="0" w:color="auto"/>
                                                    <w:bottom w:val="none" w:sz="0" w:space="0" w:color="auto"/>
                                                    <w:right w:val="none" w:sz="0" w:space="0" w:color="auto"/>
                                                  </w:divBdr>
                                                  <w:divsChild>
                                                    <w:div w:id="1834951956">
                                                      <w:marLeft w:val="0"/>
                                                      <w:marRight w:val="0"/>
                                                      <w:marTop w:val="0"/>
                                                      <w:marBottom w:val="0"/>
                                                      <w:divBdr>
                                                        <w:top w:val="none" w:sz="0" w:space="0" w:color="auto"/>
                                                        <w:left w:val="none" w:sz="0" w:space="0" w:color="auto"/>
                                                        <w:bottom w:val="none" w:sz="0" w:space="0" w:color="auto"/>
                                                        <w:right w:val="none" w:sz="0" w:space="0" w:color="auto"/>
                                                      </w:divBdr>
                                                      <w:divsChild>
                                                        <w:div w:id="1863128498">
                                                          <w:marLeft w:val="0"/>
                                                          <w:marRight w:val="0"/>
                                                          <w:marTop w:val="0"/>
                                                          <w:marBottom w:val="0"/>
                                                          <w:divBdr>
                                                            <w:top w:val="none" w:sz="0" w:space="0" w:color="auto"/>
                                                            <w:left w:val="none" w:sz="0" w:space="0" w:color="auto"/>
                                                            <w:bottom w:val="none" w:sz="0" w:space="0" w:color="auto"/>
                                                            <w:right w:val="none" w:sz="0" w:space="0" w:color="auto"/>
                                                          </w:divBdr>
                                                          <w:divsChild>
                                                            <w:div w:id="1781218464">
                                                              <w:marLeft w:val="0"/>
                                                              <w:marRight w:val="0"/>
                                                              <w:marTop w:val="0"/>
                                                              <w:marBottom w:val="0"/>
                                                              <w:divBdr>
                                                                <w:top w:val="none" w:sz="0" w:space="0" w:color="auto"/>
                                                                <w:left w:val="none" w:sz="0" w:space="0" w:color="auto"/>
                                                                <w:bottom w:val="none" w:sz="0" w:space="0" w:color="auto"/>
                                                                <w:right w:val="none" w:sz="0" w:space="0" w:color="auto"/>
                                                              </w:divBdr>
                                                              <w:divsChild>
                                                                <w:div w:id="90775">
                                                                  <w:marLeft w:val="0"/>
                                                                  <w:marRight w:val="0"/>
                                                                  <w:marTop w:val="0"/>
                                                                  <w:marBottom w:val="0"/>
                                                                  <w:divBdr>
                                                                    <w:top w:val="none" w:sz="0" w:space="0" w:color="auto"/>
                                                                    <w:left w:val="none" w:sz="0" w:space="0" w:color="auto"/>
                                                                    <w:bottom w:val="none" w:sz="0" w:space="0" w:color="auto"/>
                                                                    <w:right w:val="none" w:sz="0" w:space="0" w:color="auto"/>
                                                                  </w:divBdr>
                                                                  <w:divsChild>
                                                                    <w:div w:id="1951349734">
                                                                      <w:marLeft w:val="0"/>
                                                                      <w:marRight w:val="0"/>
                                                                      <w:marTop w:val="0"/>
                                                                      <w:marBottom w:val="0"/>
                                                                      <w:divBdr>
                                                                        <w:top w:val="none" w:sz="0" w:space="0" w:color="auto"/>
                                                                        <w:left w:val="none" w:sz="0" w:space="0" w:color="auto"/>
                                                                        <w:bottom w:val="none" w:sz="0" w:space="0" w:color="auto"/>
                                                                        <w:right w:val="none" w:sz="0" w:space="0" w:color="auto"/>
                                                                      </w:divBdr>
                                                                      <w:divsChild>
                                                                        <w:div w:id="933175027">
                                                                          <w:marLeft w:val="0"/>
                                                                          <w:marRight w:val="0"/>
                                                                          <w:marTop w:val="0"/>
                                                                          <w:marBottom w:val="0"/>
                                                                          <w:divBdr>
                                                                            <w:top w:val="none" w:sz="0" w:space="0" w:color="auto"/>
                                                                            <w:left w:val="none" w:sz="0" w:space="0" w:color="auto"/>
                                                                            <w:bottom w:val="none" w:sz="0" w:space="0" w:color="auto"/>
                                                                            <w:right w:val="none" w:sz="0" w:space="0" w:color="auto"/>
                                                                          </w:divBdr>
                                                                          <w:divsChild>
                                                                            <w:div w:id="12078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200923">
      <w:bodyDiv w:val="1"/>
      <w:marLeft w:val="0"/>
      <w:marRight w:val="0"/>
      <w:marTop w:val="0"/>
      <w:marBottom w:val="0"/>
      <w:divBdr>
        <w:top w:val="none" w:sz="0" w:space="0" w:color="auto"/>
        <w:left w:val="none" w:sz="0" w:space="0" w:color="auto"/>
        <w:bottom w:val="none" w:sz="0" w:space="0" w:color="auto"/>
        <w:right w:val="none" w:sz="0" w:space="0" w:color="auto"/>
      </w:divBdr>
    </w:div>
    <w:div w:id="1707757600">
      <w:bodyDiv w:val="1"/>
      <w:marLeft w:val="0"/>
      <w:marRight w:val="0"/>
      <w:marTop w:val="0"/>
      <w:marBottom w:val="0"/>
      <w:divBdr>
        <w:top w:val="none" w:sz="0" w:space="0" w:color="auto"/>
        <w:left w:val="none" w:sz="0" w:space="0" w:color="auto"/>
        <w:bottom w:val="none" w:sz="0" w:space="0" w:color="auto"/>
        <w:right w:val="none" w:sz="0" w:space="0" w:color="auto"/>
      </w:divBdr>
    </w:div>
    <w:div w:id="1708292207">
      <w:bodyDiv w:val="1"/>
      <w:marLeft w:val="0"/>
      <w:marRight w:val="0"/>
      <w:marTop w:val="0"/>
      <w:marBottom w:val="0"/>
      <w:divBdr>
        <w:top w:val="none" w:sz="0" w:space="0" w:color="auto"/>
        <w:left w:val="none" w:sz="0" w:space="0" w:color="auto"/>
        <w:bottom w:val="none" w:sz="0" w:space="0" w:color="auto"/>
        <w:right w:val="none" w:sz="0" w:space="0" w:color="auto"/>
      </w:divBdr>
    </w:div>
    <w:div w:id="1713571533">
      <w:bodyDiv w:val="1"/>
      <w:marLeft w:val="0"/>
      <w:marRight w:val="0"/>
      <w:marTop w:val="0"/>
      <w:marBottom w:val="0"/>
      <w:divBdr>
        <w:top w:val="none" w:sz="0" w:space="0" w:color="auto"/>
        <w:left w:val="none" w:sz="0" w:space="0" w:color="auto"/>
        <w:bottom w:val="none" w:sz="0" w:space="0" w:color="auto"/>
        <w:right w:val="none" w:sz="0" w:space="0" w:color="auto"/>
      </w:divBdr>
    </w:div>
    <w:div w:id="1719889635">
      <w:bodyDiv w:val="1"/>
      <w:marLeft w:val="0"/>
      <w:marRight w:val="0"/>
      <w:marTop w:val="0"/>
      <w:marBottom w:val="0"/>
      <w:divBdr>
        <w:top w:val="none" w:sz="0" w:space="0" w:color="auto"/>
        <w:left w:val="none" w:sz="0" w:space="0" w:color="auto"/>
        <w:bottom w:val="none" w:sz="0" w:space="0" w:color="auto"/>
        <w:right w:val="none" w:sz="0" w:space="0" w:color="auto"/>
      </w:divBdr>
    </w:div>
    <w:div w:id="1772629478">
      <w:bodyDiv w:val="1"/>
      <w:marLeft w:val="0"/>
      <w:marRight w:val="0"/>
      <w:marTop w:val="0"/>
      <w:marBottom w:val="0"/>
      <w:divBdr>
        <w:top w:val="none" w:sz="0" w:space="0" w:color="auto"/>
        <w:left w:val="none" w:sz="0" w:space="0" w:color="auto"/>
        <w:bottom w:val="none" w:sz="0" w:space="0" w:color="auto"/>
        <w:right w:val="none" w:sz="0" w:space="0" w:color="auto"/>
      </w:divBdr>
    </w:div>
    <w:div w:id="1778136717">
      <w:bodyDiv w:val="1"/>
      <w:marLeft w:val="0"/>
      <w:marRight w:val="0"/>
      <w:marTop w:val="0"/>
      <w:marBottom w:val="0"/>
      <w:divBdr>
        <w:top w:val="none" w:sz="0" w:space="0" w:color="auto"/>
        <w:left w:val="none" w:sz="0" w:space="0" w:color="auto"/>
        <w:bottom w:val="none" w:sz="0" w:space="0" w:color="auto"/>
        <w:right w:val="none" w:sz="0" w:space="0" w:color="auto"/>
      </w:divBdr>
    </w:div>
    <w:div w:id="1784497927">
      <w:bodyDiv w:val="1"/>
      <w:marLeft w:val="0"/>
      <w:marRight w:val="0"/>
      <w:marTop w:val="0"/>
      <w:marBottom w:val="0"/>
      <w:divBdr>
        <w:top w:val="none" w:sz="0" w:space="0" w:color="auto"/>
        <w:left w:val="none" w:sz="0" w:space="0" w:color="auto"/>
        <w:bottom w:val="none" w:sz="0" w:space="0" w:color="auto"/>
        <w:right w:val="none" w:sz="0" w:space="0" w:color="auto"/>
      </w:divBdr>
    </w:div>
    <w:div w:id="1809319238">
      <w:bodyDiv w:val="1"/>
      <w:marLeft w:val="0"/>
      <w:marRight w:val="0"/>
      <w:marTop w:val="0"/>
      <w:marBottom w:val="0"/>
      <w:divBdr>
        <w:top w:val="none" w:sz="0" w:space="0" w:color="auto"/>
        <w:left w:val="none" w:sz="0" w:space="0" w:color="auto"/>
        <w:bottom w:val="none" w:sz="0" w:space="0" w:color="auto"/>
        <w:right w:val="none" w:sz="0" w:space="0" w:color="auto"/>
      </w:divBdr>
    </w:div>
    <w:div w:id="1838229653">
      <w:bodyDiv w:val="1"/>
      <w:marLeft w:val="0"/>
      <w:marRight w:val="0"/>
      <w:marTop w:val="0"/>
      <w:marBottom w:val="0"/>
      <w:divBdr>
        <w:top w:val="none" w:sz="0" w:space="0" w:color="auto"/>
        <w:left w:val="none" w:sz="0" w:space="0" w:color="auto"/>
        <w:bottom w:val="none" w:sz="0" w:space="0" w:color="auto"/>
        <w:right w:val="none" w:sz="0" w:space="0" w:color="auto"/>
      </w:divBdr>
    </w:div>
    <w:div w:id="1838768150">
      <w:bodyDiv w:val="1"/>
      <w:marLeft w:val="0"/>
      <w:marRight w:val="0"/>
      <w:marTop w:val="0"/>
      <w:marBottom w:val="0"/>
      <w:divBdr>
        <w:top w:val="none" w:sz="0" w:space="0" w:color="auto"/>
        <w:left w:val="none" w:sz="0" w:space="0" w:color="auto"/>
        <w:bottom w:val="none" w:sz="0" w:space="0" w:color="auto"/>
        <w:right w:val="none" w:sz="0" w:space="0" w:color="auto"/>
      </w:divBdr>
    </w:div>
    <w:div w:id="1843351946">
      <w:bodyDiv w:val="1"/>
      <w:marLeft w:val="0"/>
      <w:marRight w:val="0"/>
      <w:marTop w:val="0"/>
      <w:marBottom w:val="0"/>
      <w:divBdr>
        <w:top w:val="none" w:sz="0" w:space="0" w:color="auto"/>
        <w:left w:val="none" w:sz="0" w:space="0" w:color="auto"/>
        <w:bottom w:val="none" w:sz="0" w:space="0" w:color="auto"/>
        <w:right w:val="none" w:sz="0" w:space="0" w:color="auto"/>
      </w:divBdr>
    </w:div>
    <w:div w:id="1877234746">
      <w:bodyDiv w:val="1"/>
      <w:marLeft w:val="0"/>
      <w:marRight w:val="0"/>
      <w:marTop w:val="0"/>
      <w:marBottom w:val="0"/>
      <w:divBdr>
        <w:top w:val="none" w:sz="0" w:space="0" w:color="auto"/>
        <w:left w:val="none" w:sz="0" w:space="0" w:color="auto"/>
        <w:bottom w:val="none" w:sz="0" w:space="0" w:color="auto"/>
        <w:right w:val="none" w:sz="0" w:space="0" w:color="auto"/>
      </w:divBdr>
      <w:divsChild>
        <w:div w:id="406728710">
          <w:marLeft w:val="0"/>
          <w:marRight w:val="0"/>
          <w:marTop w:val="0"/>
          <w:marBottom w:val="0"/>
          <w:divBdr>
            <w:top w:val="none" w:sz="0" w:space="0" w:color="auto"/>
            <w:left w:val="none" w:sz="0" w:space="0" w:color="auto"/>
            <w:bottom w:val="none" w:sz="0" w:space="0" w:color="auto"/>
            <w:right w:val="none" w:sz="0" w:space="0" w:color="auto"/>
          </w:divBdr>
        </w:div>
      </w:divsChild>
    </w:div>
    <w:div w:id="1919316201">
      <w:bodyDiv w:val="1"/>
      <w:marLeft w:val="0"/>
      <w:marRight w:val="0"/>
      <w:marTop w:val="0"/>
      <w:marBottom w:val="0"/>
      <w:divBdr>
        <w:top w:val="none" w:sz="0" w:space="0" w:color="auto"/>
        <w:left w:val="none" w:sz="0" w:space="0" w:color="auto"/>
        <w:bottom w:val="none" w:sz="0" w:space="0" w:color="auto"/>
        <w:right w:val="none" w:sz="0" w:space="0" w:color="auto"/>
      </w:divBdr>
    </w:div>
    <w:div w:id="1921253610">
      <w:bodyDiv w:val="1"/>
      <w:marLeft w:val="0"/>
      <w:marRight w:val="0"/>
      <w:marTop w:val="0"/>
      <w:marBottom w:val="0"/>
      <w:divBdr>
        <w:top w:val="none" w:sz="0" w:space="0" w:color="auto"/>
        <w:left w:val="none" w:sz="0" w:space="0" w:color="auto"/>
        <w:bottom w:val="none" w:sz="0" w:space="0" w:color="auto"/>
        <w:right w:val="none" w:sz="0" w:space="0" w:color="auto"/>
      </w:divBdr>
    </w:div>
    <w:div w:id="1948004744">
      <w:bodyDiv w:val="1"/>
      <w:marLeft w:val="0"/>
      <w:marRight w:val="0"/>
      <w:marTop w:val="0"/>
      <w:marBottom w:val="0"/>
      <w:divBdr>
        <w:top w:val="none" w:sz="0" w:space="0" w:color="auto"/>
        <w:left w:val="none" w:sz="0" w:space="0" w:color="auto"/>
        <w:bottom w:val="none" w:sz="0" w:space="0" w:color="auto"/>
        <w:right w:val="none" w:sz="0" w:space="0" w:color="auto"/>
      </w:divBdr>
    </w:div>
    <w:div w:id="1974217149">
      <w:bodyDiv w:val="1"/>
      <w:marLeft w:val="0"/>
      <w:marRight w:val="0"/>
      <w:marTop w:val="0"/>
      <w:marBottom w:val="0"/>
      <w:divBdr>
        <w:top w:val="none" w:sz="0" w:space="0" w:color="auto"/>
        <w:left w:val="none" w:sz="0" w:space="0" w:color="auto"/>
        <w:bottom w:val="none" w:sz="0" w:space="0" w:color="auto"/>
        <w:right w:val="none" w:sz="0" w:space="0" w:color="auto"/>
      </w:divBdr>
    </w:div>
    <w:div w:id="1985499165">
      <w:bodyDiv w:val="1"/>
      <w:marLeft w:val="0"/>
      <w:marRight w:val="0"/>
      <w:marTop w:val="0"/>
      <w:marBottom w:val="0"/>
      <w:divBdr>
        <w:top w:val="none" w:sz="0" w:space="0" w:color="auto"/>
        <w:left w:val="none" w:sz="0" w:space="0" w:color="auto"/>
        <w:bottom w:val="none" w:sz="0" w:space="0" w:color="auto"/>
        <w:right w:val="none" w:sz="0" w:space="0" w:color="auto"/>
      </w:divBdr>
    </w:div>
    <w:div w:id="1993748077">
      <w:bodyDiv w:val="1"/>
      <w:marLeft w:val="0"/>
      <w:marRight w:val="0"/>
      <w:marTop w:val="0"/>
      <w:marBottom w:val="0"/>
      <w:divBdr>
        <w:top w:val="none" w:sz="0" w:space="0" w:color="auto"/>
        <w:left w:val="none" w:sz="0" w:space="0" w:color="auto"/>
        <w:bottom w:val="none" w:sz="0" w:space="0" w:color="auto"/>
        <w:right w:val="none" w:sz="0" w:space="0" w:color="auto"/>
      </w:divBdr>
      <w:divsChild>
        <w:div w:id="614292159">
          <w:marLeft w:val="0"/>
          <w:marRight w:val="0"/>
          <w:marTop w:val="0"/>
          <w:marBottom w:val="0"/>
          <w:divBdr>
            <w:top w:val="none" w:sz="0" w:space="0" w:color="auto"/>
            <w:left w:val="none" w:sz="0" w:space="0" w:color="auto"/>
            <w:bottom w:val="none" w:sz="0" w:space="0" w:color="auto"/>
            <w:right w:val="none" w:sz="0" w:space="0" w:color="auto"/>
          </w:divBdr>
          <w:divsChild>
            <w:div w:id="820657597">
              <w:marLeft w:val="0"/>
              <w:marRight w:val="0"/>
              <w:marTop w:val="0"/>
              <w:marBottom w:val="0"/>
              <w:divBdr>
                <w:top w:val="none" w:sz="0" w:space="0" w:color="auto"/>
                <w:left w:val="none" w:sz="0" w:space="0" w:color="auto"/>
                <w:bottom w:val="none" w:sz="0" w:space="0" w:color="auto"/>
                <w:right w:val="none" w:sz="0" w:space="0" w:color="auto"/>
              </w:divBdr>
              <w:divsChild>
                <w:div w:id="2001038525">
                  <w:marLeft w:val="0"/>
                  <w:marRight w:val="0"/>
                  <w:marTop w:val="0"/>
                  <w:marBottom w:val="0"/>
                  <w:divBdr>
                    <w:top w:val="none" w:sz="0" w:space="0" w:color="auto"/>
                    <w:left w:val="none" w:sz="0" w:space="0" w:color="auto"/>
                    <w:bottom w:val="none" w:sz="0" w:space="0" w:color="auto"/>
                    <w:right w:val="none" w:sz="0" w:space="0" w:color="auto"/>
                  </w:divBdr>
                  <w:divsChild>
                    <w:div w:id="1359044878">
                      <w:marLeft w:val="0"/>
                      <w:marRight w:val="0"/>
                      <w:marTop w:val="0"/>
                      <w:marBottom w:val="0"/>
                      <w:divBdr>
                        <w:top w:val="none" w:sz="0" w:space="0" w:color="auto"/>
                        <w:left w:val="none" w:sz="0" w:space="0" w:color="auto"/>
                        <w:bottom w:val="none" w:sz="0" w:space="0" w:color="auto"/>
                        <w:right w:val="none" w:sz="0" w:space="0" w:color="auto"/>
                      </w:divBdr>
                      <w:divsChild>
                        <w:div w:id="15589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795946">
      <w:bodyDiv w:val="1"/>
      <w:marLeft w:val="0"/>
      <w:marRight w:val="0"/>
      <w:marTop w:val="0"/>
      <w:marBottom w:val="0"/>
      <w:divBdr>
        <w:top w:val="none" w:sz="0" w:space="0" w:color="auto"/>
        <w:left w:val="none" w:sz="0" w:space="0" w:color="auto"/>
        <w:bottom w:val="none" w:sz="0" w:space="0" w:color="auto"/>
        <w:right w:val="none" w:sz="0" w:space="0" w:color="auto"/>
      </w:divBdr>
    </w:div>
    <w:div w:id="2004358959">
      <w:bodyDiv w:val="1"/>
      <w:marLeft w:val="0"/>
      <w:marRight w:val="0"/>
      <w:marTop w:val="0"/>
      <w:marBottom w:val="0"/>
      <w:divBdr>
        <w:top w:val="none" w:sz="0" w:space="0" w:color="auto"/>
        <w:left w:val="none" w:sz="0" w:space="0" w:color="auto"/>
        <w:bottom w:val="none" w:sz="0" w:space="0" w:color="auto"/>
        <w:right w:val="none" w:sz="0" w:space="0" w:color="auto"/>
      </w:divBdr>
      <w:divsChild>
        <w:div w:id="278416582">
          <w:marLeft w:val="0"/>
          <w:marRight w:val="0"/>
          <w:marTop w:val="0"/>
          <w:marBottom w:val="300"/>
          <w:divBdr>
            <w:top w:val="none" w:sz="0" w:space="0" w:color="auto"/>
            <w:left w:val="none" w:sz="0" w:space="0" w:color="auto"/>
            <w:bottom w:val="none" w:sz="0" w:space="0" w:color="auto"/>
            <w:right w:val="none" w:sz="0" w:space="0" w:color="auto"/>
          </w:divBdr>
        </w:div>
        <w:div w:id="557715229">
          <w:marLeft w:val="0"/>
          <w:marRight w:val="0"/>
          <w:marTop w:val="0"/>
          <w:marBottom w:val="300"/>
          <w:divBdr>
            <w:top w:val="none" w:sz="0" w:space="0" w:color="auto"/>
            <w:left w:val="none" w:sz="0" w:space="0" w:color="auto"/>
            <w:bottom w:val="none" w:sz="0" w:space="0" w:color="auto"/>
            <w:right w:val="none" w:sz="0" w:space="0" w:color="auto"/>
          </w:divBdr>
        </w:div>
        <w:div w:id="662319569">
          <w:marLeft w:val="0"/>
          <w:marRight w:val="0"/>
          <w:marTop w:val="0"/>
          <w:marBottom w:val="300"/>
          <w:divBdr>
            <w:top w:val="none" w:sz="0" w:space="0" w:color="auto"/>
            <w:left w:val="none" w:sz="0" w:space="0" w:color="auto"/>
            <w:bottom w:val="none" w:sz="0" w:space="0" w:color="auto"/>
            <w:right w:val="none" w:sz="0" w:space="0" w:color="auto"/>
          </w:divBdr>
        </w:div>
        <w:div w:id="797840224">
          <w:marLeft w:val="0"/>
          <w:marRight w:val="0"/>
          <w:marTop w:val="0"/>
          <w:marBottom w:val="300"/>
          <w:divBdr>
            <w:top w:val="none" w:sz="0" w:space="0" w:color="auto"/>
            <w:left w:val="none" w:sz="0" w:space="0" w:color="auto"/>
            <w:bottom w:val="none" w:sz="0" w:space="0" w:color="auto"/>
            <w:right w:val="none" w:sz="0" w:space="0" w:color="auto"/>
          </w:divBdr>
        </w:div>
        <w:div w:id="1480030894">
          <w:marLeft w:val="0"/>
          <w:marRight w:val="0"/>
          <w:marTop w:val="0"/>
          <w:marBottom w:val="300"/>
          <w:divBdr>
            <w:top w:val="none" w:sz="0" w:space="0" w:color="auto"/>
            <w:left w:val="none" w:sz="0" w:space="0" w:color="auto"/>
            <w:bottom w:val="none" w:sz="0" w:space="0" w:color="auto"/>
            <w:right w:val="none" w:sz="0" w:space="0" w:color="auto"/>
          </w:divBdr>
        </w:div>
        <w:div w:id="1519734590">
          <w:marLeft w:val="0"/>
          <w:marRight w:val="0"/>
          <w:marTop w:val="0"/>
          <w:marBottom w:val="300"/>
          <w:divBdr>
            <w:top w:val="none" w:sz="0" w:space="0" w:color="auto"/>
            <w:left w:val="none" w:sz="0" w:space="0" w:color="auto"/>
            <w:bottom w:val="none" w:sz="0" w:space="0" w:color="auto"/>
            <w:right w:val="none" w:sz="0" w:space="0" w:color="auto"/>
          </w:divBdr>
        </w:div>
      </w:divsChild>
    </w:div>
    <w:div w:id="2030255637">
      <w:bodyDiv w:val="1"/>
      <w:marLeft w:val="0"/>
      <w:marRight w:val="0"/>
      <w:marTop w:val="0"/>
      <w:marBottom w:val="0"/>
      <w:divBdr>
        <w:top w:val="none" w:sz="0" w:space="0" w:color="auto"/>
        <w:left w:val="none" w:sz="0" w:space="0" w:color="auto"/>
        <w:bottom w:val="none" w:sz="0" w:space="0" w:color="auto"/>
        <w:right w:val="none" w:sz="0" w:space="0" w:color="auto"/>
      </w:divBdr>
      <w:divsChild>
        <w:div w:id="626938245">
          <w:marLeft w:val="0"/>
          <w:marRight w:val="0"/>
          <w:marTop w:val="0"/>
          <w:marBottom w:val="0"/>
          <w:divBdr>
            <w:top w:val="none" w:sz="0" w:space="0" w:color="auto"/>
            <w:left w:val="none" w:sz="0" w:space="0" w:color="auto"/>
            <w:bottom w:val="none" w:sz="0" w:space="0" w:color="auto"/>
            <w:right w:val="none" w:sz="0" w:space="0" w:color="auto"/>
          </w:divBdr>
          <w:divsChild>
            <w:div w:id="159780235">
              <w:marLeft w:val="0"/>
              <w:marRight w:val="0"/>
              <w:marTop w:val="0"/>
              <w:marBottom w:val="0"/>
              <w:divBdr>
                <w:top w:val="none" w:sz="0" w:space="0" w:color="auto"/>
                <w:left w:val="none" w:sz="0" w:space="0" w:color="auto"/>
                <w:bottom w:val="none" w:sz="0" w:space="0" w:color="auto"/>
                <w:right w:val="none" w:sz="0" w:space="0" w:color="auto"/>
              </w:divBdr>
              <w:divsChild>
                <w:div w:id="1223977541">
                  <w:marLeft w:val="0"/>
                  <w:marRight w:val="0"/>
                  <w:marTop w:val="0"/>
                  <w:marBottom w:val="0"/>
                  <w:divBdr>
                    <w:top w:val="none" w:sz="0" w:space="0" w:color="auto"/>
                    <w:left w:val="none" w:sz="0" w:space="0" w:color="auto"/>
                    <w:bottom w:val="none" w:sz="0" w:space="0" w:color="auto"/>
                    <w:right w:val="none" w:sz="0" w:space="0" w:color="auto"/>
                  </w:divBdr>
                  <w:divsChild>
                    <w:div w:id="1648511984">
                      <w:marLeft w:val="0"/>
                      <w:marRight w:val="0"/>
                      <w:marTop w:val="0"/>
                      <w:marBottom w:val="0"/>
                      <w:divBdr>
                        <w:top w:val="none" w:sz="0" w:space="0" w:color="auto"/>
                        <w:left w:val="none" w:sz="0" w:space="0" w:color="auto"/>
                        <w:bottom w:val="none" w:sz="0" w:space="0" w:color="auto"/>
                        <w:right w:val="none" w:sz="0" w:space="0" w:color="auto"/>
                      </w:divBdr>
                      <w:divsChild>
                        <w:div w:id="1362393332">
                          <w:marLeft w:val="0"/>
                          <w:marRight w:val="0"/>
                          <w:marTop w:val="0"/>
                          <w:marBottom w:val="0"/>
                          <w:divBdr>
                            <w:top w:val="none" w:sz="0" w:space="0" w:color="auto"/>
                            <w:left w:val="none" w:sz="0" w:space="0" w:color="auto"/>
                            <w:bottom w:val="none" w:sz="0" w:space="0" w:color="auto"/>
                            <w:right w:val="none" w:sz="0" w:space="0" w:color="auto"/>
                          </w:divBdr>
                          <w:divsChild>
                            <w:div w:id="1336492345">
                              <w:marLeft w:val="0"/>
                              <w:marRight w:val="0"/>
                              <w:marTop w:val="0"/>
                              <w:marBottom w:val="0"/>
                              <w:divBdr>
                                <w:top w:val="none" w:sz="0" w:space="0" w:color="auto"/>
                                <w:left w:val="none" w:sz="0" w:space="0" w:color="auto"/>
                                <w:bottom w:val="none" w:sz="0" w:space="0" w:color="auto"/>
                                <w:right w:val="none" w:sz="0" w:space="0" w:color="auto"/>
                              </w:divBdr>
                              <w:divsChild>
                                <w:div w:id="401177884">
                                  <w:marLeft w:val="0"/>
                                  <w:marRight w:val="0"/>
                                  <w:marTop w:val="0"/>
                                  <w:marBottom w:val="0"/>
                                  <w:divBdr>
                                    <w:top w:val="none" w:sz="0" w:space="0" w:color="auto"/>
                                    <w:left w:val="none" w:sz="0" w:space="0" w:color="auto"/>
                                    <w:bottom w:val="none" w:sz="0" w:space="0" w:color="auto"/>
                                    <w:right w:val="none" w:sz="0" w:space="0" w:color="auto"/>
                                  </w:divBdr>
                                  <w:divsChild>
                                    <w:div w:id="893856648">
                                      <w:marLeft w:val="0"/>
                                      <w:marRight w:val="0"/>
                                      <w:marTop w:val="0"/>
                                      <w:marBottom w:val="0"/>
                                      <w:divBdr>
                                        <w:top w:val="none" w:sz="0" w:space="0" w:color="auto"/>
                                        <w:left w:val="none" w:sz="0" w:space="0" w:color="auto"/>
                                        <w:bottom w:val="none" w:sz="0" w:space="0" w:color="auto"/>
                                        <w:right w:val="none" w:sz="0" w:space="0" w:color="auto"/>
                                      </w:divBdr>
                                      <w:divsChild>
                                        <w:div w:id="52698332">
                                          <w:marLeft w:val="0"/>
                                          <w:marRight w:val="0"/>
                                          <w:marTop w:val="0"/>
                                          <w:marBottom w:val="0"/>
                                          <w:divBdr>
                                            <w:top w:val="none" w:sz="0" w:space="0" w:color="auto"/>
                                            <w:left w:val="none" w:sz="0" w:space="0" w:color="auto"/>
                                            <w:bottom w:val="none" w:sz="0" w:space="0" w:color="auto"/>
                                            <w:right w:val="none" w:sz="0" w:space="0" w:color="auto"/>
                                          </w:divBdr>
                                          <w:divsChild>
                                            <w:div w:id="1426076946">
                                              <w:marLeft w:val="0"/>
                                              <w:marRight w:val="0"/>
                                              <w:marTop w:val="0"/>
                                              <w:marBottom w:val="0"/>
                                              <w:divBdr>
                                                <w:top w:val="none" w:sz="0" w:space="0" w:color="auto"/>
                                                <w:left w:val="none" w:sz="0" w:space="0" w:color="auto"/>
                                                <w:bottom w:val="none" w:sz="0" w:space="0" w:color="auto"/>
                                                <w:right w:val="none" w:sz="0" w:space="0" w:color="auto"/>
                                              </w:divBdr>
                                              <w:divsChild>
                                                <w:div w:id="94375279">
                                                  <w:marLeft w:val="0"/>
                                                  <w:marRight w:val="0"/>
                                                  <w:marTop w:val="0"/>
                                                  <w:marBottom w:val="0"/>
                                                  <w:divBdr>
                                                    <w:top w:val="none" w:sz="0" w:space="0" w:color="auto"/>
                                                    <w:left w:val="none" w:sz="0" w:space="0" w:color="auto"/>
                                                    <w:bottom w:val="none" w:sz="0" w:space="0" w:color="auto"/>
                                                    <w:right w:val="none" w:sz="0" w:space="0" w:color="auto"/>
                                                  </w:divBdr>
                                                  <w:divsChild>
                                                    <w:div w:id="1943609103">
                                                      <w:marLeft w:val="0"/>
                                                      <w:marRight w:val="0"/>
                                                      <w:marTop w:val="0"/>
                                                      <w:marBottom w:val="0"/>
                                                      <w:divBdr>
                                                        <w:top w:val="none" w:sz="0" w:space="0" w:color="auto"/>
                                                        <w:left w:val="none" w:sz="0" w:space="0" w:color="auto"/>
                                                        <w:bottom w:val="none" w:sz="0" w:space="0" w:color="auto"/>
                                                        <w:right w:val="none" w:sz="0" w:space="0" w:color="auto"/>
                                                      </w:divBdr>
                                                      <w:divsChild>
                                                        <w:div w:id="236596413">
                                                          <w:marLeft w:val="0"/>
                                                          <w:marRight w:val="0"/>
                                                          <w:marTop w:val="0"/>
                                                          <w:marBottom w:val="0"/>
                                                          <w:divBdr>
                                                            <w:top w:val="none" w:sz="0" w:space="0" w:color="auto"/>
                                                            <w:left w:val="none" w:sz="0" w:space="0" w:color="auto"/>
                                                            <w:bottom w:val="none" w:sz="0" w:space="0" w:color="auto"/>
                                                            <w:right w:val="none" w:sz="0" w:space="0" w:color="auto"/>
                                                          </w:divBdr>
                                                          <w:divsChild>
                                                            <w:div w:id="1411656544">
                                                              <w:marLeft w:val="0"/>
                                                              <w:marRight w:val="0"/>
                                                              <w:marTop w:val="0"/>
                                                              <w:marBottom w:val="0"/>
                                                              <w:divBdr>
                                                                <w:top w:val="none" w:sz="0" w:space="0" w:color="auto"/>
                                                                <w:left w:val="none" w:sz="0" w:space="0" w:color="auto"/>
                                                                <w:bottom w:val="none" w:sz="0" w:space="0" w:color="auto"/>
                                                                <w:right w:val="none" w:sz="0" w:space="0" w:color="auto"/>
                                                              </w:divBdr>
                                                              <w:divsChild>
                                                                <w:div w:id="548222144">
                                                                  <w:marLeft w:val="0"/>
                                                                  <w:marRight w:val="0"/>
                                                                  <w:marTop w:val="0"/>
                                                                  <w:marBottom w:val="0"/>
                                                                  <w:divBdr>
                                                                    <w:top w:val="none" w:sz="0" w:space="0" w:color="auto"/>
                                                                    <w:left w:val="none" w:sz="0" w:space="0" w:color="auto"/>
                                                                    <w:bottom w:val="none" w:sz="0" w:space="0" w:color="auto"/>
                                                                    <w:right w:val="none" w:sz="0" w:space="0" w:color="auto"/>
                                                                  </w:divBdr>
                                                                  <w:divsChild>
                                                                    <w:div w:id="1653219501">
                                                                      <w:marLeft w:val="0"/>
                                                                      <w:marRight w:val="0"/>
                                                                      <w:marTop w:val="0"/>
                                                                      <w:marBottom w:val="0"/>
                                                                      <w:divBdr>
                                                                        <w:top w:val="none" w:sz="0" w:space="0" w:color="auto"/>
                                                                        <w:left w:val="none" w:sz="0" w:space="0" w:color="auto"/>
                                                                        <w:bottom w:val="none" w:sz="0" w:space="0" w:color="auto"/>
                                                                        <w:right w:val="none" w:sz="0" w:space="0" w:color="auto"/>
                                                                      </w:divBdr>
                                                                      <w:divsChild>
                                                                        <w:div w:id="292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451603">
      <w:bodyDiv w:val="1"/>
      <w:marLeft w:val="0"/>
      <w:marRight w:val="0"/>
      <w:marTop w:val="0"/>
      <w:marBottom w:val="0"/>
      <w:divBdr>
        <w:top w:val="none" w:sz="0" w:space="0" w:color="auto"/>
        <w:left w:val="none" w:sz="0" w:space="0" w:color="auto"/>
        <w:bottom w:val="none" w:sz="0" w:space="0" w:color="auto"/>
        <w:right w:val="none" w:sz="0" w:space="0" w:color="auto"/>
      </w:divBdr>
    </w:div>
    <w:div w:id="214403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regeringen.ax/sites/www.regeringen.ax/files/attachments/guidedocument/tillganglighet-praktikrapport2017.pdf" TargetMode="External"/><Relationship Id="rId18" Type="http://schemas.openxmlformats.org/officeDocument/2006/relationships/hyperlink" Target="http://www.valvira.fi/documents/14444/1835702/Kehitysvammalain_toimeenpanon_seuranta.pdf/dcf11a12-2093-aa03-ca86-28904d5c42f3" TargetMode="External"/><Relationship Id="rId26" Type="http://schemas.openxmlformats.org/officeDocument/2006/relationships/hyperlink" Target="http://urn.fi/URN:NBN:fi-fe201710058893" TargetMode="External"/><Relationship Id="rId39" Type="http://schemas.openxmlformats.org/officeDocument/2006/relationships/hyperlink" Target="http://urn.fi/URN:ISBN:978-952-302-946-0" TargetMode="External"/><Relationship Id="rId21" Type="http://schemas.openxmlformats.org/officeDocument/2006/relationships/hyperlink" Target="http://www.julkari.fi/bitstream/handle/10024/130033/THL_TT_kortti_Turvakodit_vammaiset.pdf?sequence=1" TargetMode="External"/><Relationship Id="rId34" Type="http://schemas.openxmlformats.org/officeDocument/2006/relationships/hyperlink" Target="http://urn.fi/URN:ISBN:978-952-263-495-5" TargetMode="External"/><Relationship Id="rId42" Type="http://schemas.openxmlformats.org/officeDocument/2006/relationships/hyperlink" Target="http://urn.fi/URN:ISBN:978-952-302-946-0" TargetMode="External"/><Relationship Id="rId47" Type="http://schemas.openxmlformats.org/officeDocument/2006/relationships/hyperlink" Target="http://urn.fi/URN:ISBN:978-952-00-3775-8" TargetMode="External"/><Relationship Id="rId50" Type="http://schemas.openxmlformats.org/officeDocument/2006/relationships/hyperlink" Target="https://helda.helsinki.fi/handle/10138/220550" TargetMode="External"/><Relationship Id="rId55" Type="http://schemas.openxmlformats.org/officeDocument/2006/relationships/hyperlink" Target="https://julkaisut.valtioneuvosto.fi/bitstream/handle/10024/79455/VNK_J1117_Government_Report_2030Agenda_KANSILLA_netti.pdf?sequence=1" TargetMode="External"/><Relationship Id="rId7" Type="http://schemas.openxmlformats.org/officeDocument/2006/relationships/hyperlink" Target="https://www.syrjinta.fi/documents/10181/36404/Vammaisselvitys/655200f8-6eff-42a0-9c60-766f1002244c" TargetMode="External"/><Relationship Id="rId12" Type="http://schemas.openxmlformats.org/officeDocument/2006/relationships/hyperlink" Target="http://urn.fi/URN:ISBN:978-952-243-516-3" TargetMode="External"/><Relationship Id="rId17" Type="http://schemas.openxmlformats.org/officeDocument/2006/relationships/hyperlink" Target="http://urn.fi/URN:ISBN:978-952-324-091-9" TargetMode="External"/><Relationship Id="rId25" Type="http://schemas.openxmlformats.org/officeDocument/2006/relationships/hyperlink" Target="http://urn.fi/URN:ISBN:978-952-11-4790-6" TargetMode="External"/><Relationship Id="rId33" Type="http://schemas.openxmlformats.org/officeDocument/2006/relationships/hyperlink" Target="http://selkokeskus.fi/wordpress/wp-content/uploads/2017/03/Kuntakysely_raportti.pdf" TargetMode="External"/><Relationship Id="rId38" Type="http://schemas.openxmlformats.org/officeDocument/2006/relationships/hyperlink" Target="http://urn.fi/URN:ISBN:978-952-00-3891-5" TargetMode="External"/><Relationship Id="rId46" Type="http://schemas.openxmlformats.org/officeDocument/2006/relationships/hyperlink" Target="https://www.regeringen.ax/sites/www.regeringen.ax/files/attachments/guidedocument/idrottspolitiskt-program-webb.pdf" TargetMode="External"/><Relationship Id="rId2" Type="http://schemas.openxmlformats.org/officeDocument/2006/relationships/hyperlink" Target="http://urn.fi/URN:NBN:fi-fe201504227254" TargetMode="External"/><Relationship Id="rId16" Type="http://schemas.openxmlformats.org/officeDocument/2006/relationships/hyperlink" Target="http://urn.fi/URN:ISBN:978-952-302-895-1" TargetMode="External"/><Relationship Id="rId20" Type="http://schemas.openxmlformats.org/officeDocument/2006/relationships/hyperlink" Target="http://urn.fi/URN:ISBN:978-952-00-3970-7" TargetMode="External"/><Relationship Id="rId29" Type="http://schemas.openxmlformats.org/officeDocument/2006/relationships/hyperlink" Target="https://www.oph.fi/download/158006_kuurojen_ja_viittomakielisten_oppilaiden_lukumaara_ja_opetusjarjestelyt.pdf" TargetMode="External"/><Relationship Id="rId41" Type="http://schemas.openxmlformats.org/officeDocument/2006/relationships/hyperlink" Target="https://www.vates.fi/media/tutkimustietoa/muiden-tutkimukset/kehitysvammaisten-ihmisten-tyollisyystilanne.pdf" TargetMode="External"/><Relationship Id="rId54" Type="http://schemas.openxmlformats.org/officeDocument/2006/relationships/hyperlink" Target="http://urn.fi/URN:ISBN:978-952-302-838-8" TargetMode="External"/><Relationship Id="rId1" Type="http://schemas.openxmlformats.org/officeDocument/2006/relationships/hyperlink" Target="https://um.fi/documents/35732/48132/valtioneuvoston_ihmisoikeusselonteko_2014__pdf__659_kb_" TargetMode="External"/><Relationship Id="rId6" Type="http://schemas.openxmlformats.org/officeDocument/2006/relationships/hyperlink" Target="https://tyosuojelu.julkaisuverkossa.fi/syrjinnan_kiellon_valvonta_etela_suomessa_vuonna_2016/#/article/1/page/1" TargetMode="External"/><Relationship Id="rId11" Type="http://schemas.openxmlformats.org/officeDocument/2006/relationships/hyperlink" Target="https://www.stat.fi/til/asas/2016/01/asas_2016_01_2017-10-11_kat_001_fi.html" TargetMode="External"/><Relationship Id="rId24" Type="http://schemas.openxmlformats.org/officeDocument/2006/relationships/hyperlink" Target="http://urn.fi/URN:ISBN:978-952-00-3801-4" TargetMode="External"/><Relationship Id="rId32" Type="http://schemas.openxmlformats.org/officeDocument/2006/relationships/hyperlink" Target="http://selkokeskus.fi/selkokieli/tarvearvio/" TargetMode="External"/><Relationship Id="rId37" Type="http://schemas.openxmlformats.org/officeDocument/2006/relationships/hyperlink" Target="http://urn.fi/URN:ISBN:978-952-302-946-0" TargetMode="External"/><Relationship Id="rId40" Type="http://schemas.openxmlformats.org/officeDocument/2006/relationships/hyperlink" Target="http://urn.fi/URN:ISBN:978-952-327-252-1" TargetMode="External"/><Relationship Id="rId45" Type="http://schemas.openxmlformats.org/officeDocument/2006/relationships/hyperlink" Target="http://www.cultureforall.fi/doc/tietopaketit_ja_oppaat/Tapahtumia_kaikille_opas.pdf" TargetMode="External"/><Relationship Id="rId53" Type="http://schemas.openxmlformats.org/officeDocument/2006/relationships/hyperlink" Target="http://urn.fi/URN:ISBN:978-952-302-946-0" TargetMode="External"/><Relationship Id="rId5" Type="http://schemas.openxmlformats.org/officeDocument/2006/relationships/hyperlink" Target="https://www.regeringen.ax/halsa-omsorg/fns-konvention-om-rattigheter-personer-funktionsnedsattning" TargetMode="External"/><Relationship Id="rId15" Type="http://schemas.openxmlformats.org/officeDocument/2006/relationships/hyperlink" Target="http://urn.fi/URN:ISBN:978-952-00-3315-6" TargetMode="External"/><Relationship Id="rId23" Type="http://schemas.openxmlformats.org/officeDocument/2006/relationships/hyperlink" Target="http://urn.fi/URN:ISBN:978-952-245-915-2" TargetMode="External"/><Relationship Id="rId28" Type="http://schemas.openxmlformats.org/officeDocument/2006/relationships/hyperlink" Target="https://www.hel.fi/hel2/tietokeskus/julkaisut/pdf/18_05_17_Vammaisten_palvelujen_raportti_2017.pdf" TargetMode="External"/><Relationship Id="rId36" Type="http://schemas.openxmlformats.org/officeDocument/2006/relationships/hyperlink" Target="http://julkaisut.valtioneuvosto.fi/bitstream/handle/10024/80534/okm37.pdf" TargetMode="External"/><Relationship Id="rId49" Type="http://schemas.openxmlformats.org/officeDocument/2006/relationships/hyperlink" Target="https://www.lskl.fi/verkkokauppa/vammaisen-lapsen-nakemysten-selvittaminen/" TargetMode="External"/><Relationship Id="rId10" Type="http://schemas.openxmlformats.org/officeDocument/2006/relationships/hyperlink" Target="http://urn.fi/URN:ISBN:978-952-337-055-5" TargetMode="External"/><Relationship Id="rId19" Type="http://schemas.openxmlformats.org/officeDocument/2006/relationships/hyperlink" Target="https://oikeus.fi/material/attachments/oikeus/tietoarikoksenuhrinoikeuksista2017/r9ap2RYYr/Tietoa_rikoksen_uhrin_oikeuksista_selkosuomi.pdf" TargetMode="External"/><Relationship Id="rId31" Type="http://schemas.openxmlformats.org/officeDocument/2006/relationships/hyperlink" Target="http://scripta.kotus.fi/www/verkkojulkaisut/julk15/Viittomakielten_kielipoliittinen_ohjelma.pdf" TargetMode="External"/><Relationship Id="rId44" Type="http://schemas.openxmlformats.org/officeDocument/2006/relationships/hyperlink" Target="http://www.liikuntaneuvosto.fi/files/378/www_liikuntapaikkarakentamisen_suunta_paivitetty.pdf" TargetMode="External"/><Relationship Id="rId52" Type="http://schemas.openxmlformats.org/officeDocument/2006/relationships/hyperlink" Target="https://thl.fi/fi/web/lapset-nuoret-ja-perheet/tutkimustuloksia/kaikki-kouluterveyskyselyn-tulokset" TargetMode="External"/><Relationship Id="rId4" Type="http://schemas.openxmlformats.org/officeDocument/2006/relationships/hyperlink" Target="http://urn.fi/URN:ISBN:978-952-00-3908-0" TargetMode="External"/><Relationship Id="rId9" Type="http://schemas.openxmlformats.org/officeDocument/2006/relationships/hyperlink" Target="http://urn.fi/URN:ISBN:978-952-259-496-9" TargetMode="External"/><Relationship Id="rId14" Type="http://schemas.openxmlformats.org/officeDocument/2006/relationships/hyperlink" Target="http://urn.fi/URN:NBN:fi-fe2018061825986" TargetMode="External"/><Relationship Id="rId22" Type="http://schemas.openxmlformats.org/officeDocument/2006/relationships/hyperlink" Target="https://thl.fi/fi/web/vammaispalvelujen-kasikirja/itsenaisen-elaman-tuki/vakivalta-ja-vammaisuus" TargetMode="External"/><Relationship Id="rId27" Type="http://schemas.openxmlformats.org/officeDocument/2006/relationships/hyperlink" Target="http://urn.fi/URN:ISBN:978-952-302-946-0" TargetMode="External"/><Relationship Id="rId30" Type="http://schemas.openxmlformats.org/officeDocument/2006/relationships/hyperlink" Target="https://www.oph.fi/download/176947_viittomakieliset_oppilaat_perusopetuksessa.pdf" TargetMode="External"/><Relationship Id="rId35" Type="http://schemas.openxmlformats.org/officeDocument/2006/relationships/hyperlink" Target="http://urn.fi/URN:ISBN:978-952-302-946-0" TargetMode="External"/><Relationship Id="rId43" Type="http://schemas.openxmlformats.org/officeDocument/2006/relationships/hyperlink" Target="http://www.liikuntaneuvosto.fi/files/582/Valtio_soveltavan_liikunnan_raportti.pdf" TargetMode="External"/><Relationship Id="rId48" Type="http://schemas.openxmlformats.org/officeDocument/2006/relationships/hyperlink" Target="http://urn.fi/URN:ISBN:978-952-302-999-6" TargetMode="External"/><Relationship Id="rId8" Type="http://schemas.openxmlformats.org/officeDocument/2006/relationships/hyperlink" Target="http://www.theseus.fi/bitstream/handle/10024/154780/POLAMK_Rap131_web.pdf?sequence=1&amp;isAllowed=y" TargetMode="External"/><Relationship Id="rId51" Type="http://schemas.openxmlformats.org/officeDocument/2006/relationships/hyperlink" Target="http://urn.fi/URN:ISBN:978-952-302-838-8" TargetMode="External"/><Relationship Id="rId3" Type="http://schemas.openxmlformats.org/officeDocument/2006/relationships/hyperlink" Target="http://urn.fi/URN:ISBN:978-952-00-3024-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F0058-A227-4312-A01B-112E3F4B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32613</Words>
  <Characters>172855</Characters>
  <Application>Microsoft Office Word</Application>
  <DocSecurity>0</DocSecurity>
  <Lines>1440</Lines>
  <Paragraphs>410</Paragraphs>
  <ScaleCrop>false</ScaleCrop>
  <HeadingPairs>
    <vt:vector size="6" baseType="variant">
      <vt:variant>
        <vt:lpstr>Rubrik</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Formin</Company>
  <LinksUpToDate>false</LinksUpToDate>
  <CharactersWithSpaces>205058</CharactersWithSpaces>
  <SharedDoc>false</SharedDoc>
  <HLinks>
    <vt:vector size="366" baseType="variant">
      <vt:variant>
        <vt:i4>1572914</vt:i4>
      </vt:variant>
      <vt:variant>
        <vt:i4>32</vt:i4>
      </vt:variant>
      <vt:variant>
        <vt:i4>0</vt:i4>
      </vt:variant>
      <vt:variant>
        <vt:i4>5</vt:i4>
      </vt:variant>
      <vt:variant>
        <vt:lpwstr/>
      </vt:variant>
      <vt:variant>
        <vt:lpwstr>_Toc16080938</vt:lpwstr>
      </vt:variant>
      <vt:variant>
        <vt:i4>1507378</vt:i4>
      </vt:variant>
      <vt:variant>
        <vt:i4>26</vt:i4>
      </vt:variant>
      <vt:variant>
        <vt:i4>0</vt:i4>
      </vt:variant>
      <vt:variant>
        <vt:i4>5</vt:i4>
      </vt:variant>
      <vt:variant>
        <vt:lpwstr/>
      </vt:variant>
      <vt:variant>
        <vt:lpwstr>_Toc16080937</vt:lpwstr>
      </vt:variant>
      <vt:variant>
        <vt:i4>1441842</vt:i4>
      </vt:variant>
      <vt:variant>
        <vt:i4>20</vt:i4>
      </vt:variant>
      <vt:variant>
        <vt:i4>0</vt:i4>
      </vt:variant>
      <vt:variant>
        <vt:i4>5</vt:i4>
      </vt:variant>
      <vt:variant>
        <vt:lpwstr/>
      </vt:variant>
      <vt:variant>
        <vt:lpwstr>_Toc16080936</vt:lpwstr>
      </vt:variant>
      <vt:variant>
        <vt:i4>1376306</vt:i4>
      </vt:variant>
      <vt:variant>
        <vt:i4>14</vt:i4>
      </vt:variant>
      <vt:variant>
        <vt:i4>0</vt:i4>
      </vt:variant>
      <vt:variant>
        <vt:i4>5</vt:i4>
      </vt:variant>
      <vt:variant>
        <vt:lpwstr/>
      </vt:variant>
      <vt:variant>
        <vt:lpwstr>_Toc16080935</vt:lpwstr>
      </vt:variant>
      <vt:variant>
        <vt:i4>1310770</vt:i4>
      </vt:variant>
      <vt:variant>
        <vt:i4>8</vt:i4>
      </vt:variant>
      <vt:variant>
        <vt:i4>0</vt:i4>
      </vt:variant>
      <vt:variant>
        <vt:i4>5</vt:i4>
      </vt:variant>
      <vt:variant>
        <vt:lpwstr/>
      </vt:variant>
      <vt:variant>
        <vt:lpwstr>_Toc16080934</vt:lpwstr>
      </vt:variant>
      <vt:variant>
        <vt:i4>1245234</vt:i4>
      </vt:variant>
      <vt:variant>
        <vt:i4>2</vt:i4>
      </vt:variant>
      <vt:variant>
        <vt:i4>0</vt:i4>
      </vt:variant>
      <vt:variant>
        <vt:i4>5</vt:i4>
      </vt:variant>
      <vt:variant>
        <vt:lpwstr/>
      </vt:variant>
      <vt:variant>
        <vt:lpwstr>_Toc16080933</vt:lpwstr>
      </vt:variant>
      <vt:variant>
        <vt:i4>589897</vt:i4>
      </vt:variant>
      <vt:variant>
        <vt:i4>162</vt:i4>
      </vt:variant>
      <vt:variant>
        <vt:i4>0</vt:i4>
      </vt:variant>
      <vt:variant>
        <vt:i4>5</vt:i4>
      </vt:variant>
      <vt:variant>
        <vt:lpwstr>https://julkaisut.valtioneuvosto.fi/bitstream/handle/10024/79455/VNK_J1117_Government_Report_2030Agenda_KANSILLA_netti.pdf?sequence=1</vt:lpwstr>
      </vt:variant>
      <vt:variant>
        <vt:lpwstr/>
      </vt:variant>
      <vt:variant>
        <vt:i4>2031639</vt:i4>
      </vt:variant>
      <vt:variant>
        <vt:i4>159</vt:i4>
      </vt:variant>
      <vt:variant>
        <vt:i4>0</vt:i4>
      </vt:variant>
      <vt:variant>
        <vt:i4>5</vt:i4>
      </vt:variant>
      <vt:variant>
        <vt:lpwstr>http://urn.fi/URN:ISBN:978-952-302-838-8</vt:lpwstr>
      </vt:variant>
      <vt:variant>
        <vt:lpwstr/>
      </vt:variant>
      <vt:variant>
        <vt:i4>1572880</vt:i4>
      </vt:variant>
      <vt:variant>
        <vt:i4>156</vt:i4>
      </vt:variant>
      <vt:variant>
        <vt:i4>0</vt:i4>
      </vt:variant>
      <vt:variant>
        <vt:i4>5</vt:i4>
      </vt:variant>
      <vt:variant>
        <vt:lpwstr>http://urn.fi/URN:ISBN:978-952-302-946-0</vt:lpwstr>
      </vt:variant>
      <vt:variant>
        <vt:lpwstr/>
      </vt:variant>
      <vt:variant>
        <vt:i4>2555956</vt:i4>
      </vt:variant>
      <vt:variant>
        <vt:i4>153</vt:i4>
      </vt:variant>
      <vt:variant>
        <vt:i4>0</vt:i4>
      </vt:variant>
      <vt:variant>
        <vt:i4>5</vt:i4>
      </vt:variant>
      <vt:variant>
        <vt:lpwstr>https://thl.fi/fi/web/lapset-nuoret-ja-perheet/tutkimustuloksia/kaikki-kouluterveyskyselyn-tulokset</vt:lpwstr>
      </vt:variant>
      <vt:variant>
        <vt:lpwstr/>
      </vt:variant>
      <vt:variant>
        <vt:i4>2031639</vt:i4>
      </vt:variant>
      <vt:variant>
        <vt:i4>150</vt:i4>
      </vt:variant>
      <vt:variant>
        <vt:i4>0</vt:i4>
      </vt:variant>
      <vt:variant>
        <vt:i4>5</vt:i4>
      </vt:variant>
      <vt:variant>
        <vt:lpwstr>http://urn.fi/URN:ISBN:978-952-302-838-8</vt:lpwstr>
      </vt:variant>
      <vt:variant>
        <vt:lpwstr/>
      </vt:variant>
      <vt:variant>
        <vt:i4>589834</vt:i4>
      </vt:variant>
      <vt:variant>
        <vt:i4>147</vt:i4>
      </vt:variant>
      <vt:variant>
        <vt:i4>0</vt:i4>
      </vt:variant>
      <vt:variant>
        <vt:i4>5</vt:i4>
      </vt:variant>
      <vt:variant>
        <vt:lpwstr>https://helda.helsinki.fi/handle/10138/220550</vt:lpwstr>
      </vt:variant>
      <vt:variant>
        <vt:lpwstr/>
      </vt:variant>
      <vt:variant>
        <vt:i4>3407910</vt:i4>
      </vt:variant>
      <vt:variant>
        <vt:i4>144</vt:i4>
      </vt:variant>
      <vt:variant>
        <vt:i4>0</vt:i4>
      </vt:variant>
      <vt:variant>
        <vt:i4>5</vt:i4>
      </vt:variant>
      <vt:variant>
        <vt:lpwstr>https://www.lskl.fi/verkkokauppa/vammaisen-lapsen-nakemysten-selvittaminen/</vt:lpwstr>
      </vt:variant>
      <vt:variant>
        <vt:lpwstr/>
      </vt:variant>
      <vt:variant>
        <vt:i4>1114141</vt:i4>
      </vt:variant>
      <vt:variant>
        <vt:i4>141</vt:i4>
      </vt:variant>
      <vt:variant>
        <vt:i4>0</vt:i4>
      </vt:variant>
      <vt:variant>
        <vt:i4>5</vt:i4>
      </vt:variant>
      <vt:variant>
        <vt:lpwstr>http://urn.fi/URN:ISBN:978-952-302-999-6</vt:lpwstr>
      </vt:variant>
      <vt:variant>
        <vt:lpwstr/>
      </vt:variant>
      <vt:variant>
        <vt:i4>65549</vt:i4>
      </vt:variant>
      <vt:variant>
        <vt:i4>138</vt:i4>
      </vt:variant>
      <vt:variant>
        <vt:i4>0</vt:i4>
      </vt:variant>
      <vt:variant>
        <vt:i4>5</vt:i4>
      </vt:variant>
      <vt:variant>
        <vt:lpwstr>http://urn.fi/URN:ISBN:978-952-00-3775-8</vt:lpwstr>
      </vt:variant>
      <vt:variant>
        <vt:lpwstr/>
      </vt:variant>
      <vt:variant>
        <vt:i4>2555952</vt:i4>
      </vt:variant>
      <vt:variant>
        <vt:i4>135</vt:i4>
      </vt:variant>
      <vt:variant>
        <vt:i4>0</vt:i4>
      </vt:variant>
      <vt:variant>
        <vt:i4>5</vt:i4>
      </vt:variant>
      <vt:variant>
        <vt:lpwstr>https://www.regeringen.ax/sites/www.regeringen.ax/files/attachments/guidedocument/idrottspolitiskt-program-webb.pdf</vt:lpwstr>
      </vt:variant>
      <vt:variant>
        <vt:lpwstr/>
      </vt:variant>
      <vt:variant>
        <vt:i4>6357044</vt:i4>
      </vt:variant>
      <vt:variant>
        <vt:i4>132</vt:i4>
      </vt:variant>
      <vt:variant>
        <vt:i4>0</vt:i4>
      </vt:variant>
      <vt:variant>
        <vt:i4>5</vt:i4>
      </vt:variant>
      <vt:variant>
        <vt:lpwstr>http://www.cultureforall.fi/doc/tietopaketit_ja_oppaat/Tapahtumia_kaikille_opas.pdf</vt:lpwstr>
      </vt:variant>
      <vt:variant>
        <vt:lpwstr/>
      </vt:variant>
      <vt:variant>
        <vt:i4>7864413</vt:i4>
      </vt:variant>
      <vt:variant>
        <vt:i4>129</vt:i4>
      </vt:variant>
      <vt:variant>
        <vt:i4>0</vt:i4>
      </vt:variant>
      <vt:variant>
        <vt:i4>5</vt:i4>
      </vt:variant>
      <vt:variant>
        <vt:lpwstr>http://www.liikuntaneuvosto.fi/files/378/www_liikuntapaikkarakentamisen_suunta_paivitetty.pdf</vt:lpwstr>
      </vt:variant>
      <vt:variant>
        <vt:lpwstr/>
      </vt:variant>
      <vt:variant>
        <vt:i4>6422610</vt:i4>
      </vt:variant>
      <vt:variant>
        <vt:i4>126</vt:i4>
      </vt:variant>
      <vt:variant>
        <vt:i4>0</vt:i4>
      </vt:variant>
      <vt:variant>
        <vt:i4>5</vt:i4>
      </vt:variant>
      <vt:variant>
        <vt:lpwstr>http://www.liikuntaneuvosto.fi/files/582/Valtio_soveltavan_liikunnan_raportti.pdf</vt:lpwstr>
      </vt:variant>
      <vt:variant>
        <vt:lpwstr/>
      </vt:variant>
      <vt:variant>
        <vt:i4>1572880</vt:i4>
      </vt:variant>
      <vt:variant>
        <vt:i4>123</vt:i4>
      </vt:variant>
      <vt:variant>
        <vt:i4>0</vt:i4>
      </vt:variant>
      <vt:variant>
        <vt:i4>5</vt:i4>
      </vt:variant>
      <vt:variant>
        <vt:lpwstr>http://urn.fi/URN:ISBN:978-952-302-946-0</vt:lpwstr>
      </vt:variant>
      <vt:variant>
        <vt:lpwstr/>
      </vt:variant>
      <vt:variant>
        <vt:i4>5505032</vt:i4>
      </vt:variant>
      <vt:variant>
        <vt:i4>120</vt:i4>
      </vt:variant>
      <vt:variant>
        <vt:i4>0</vt:i4>
      </vt:variant>
      <vt:variant>
        <vt:i4>5</vt:i4>
      </vt:variant>
      <vt:variant>
        <vt:lpwstr>https://www.vates.fi/media/tutkimustietoa/muiden-tutkimukset/kehitysvammaisten-ihmisten-tyollisyystilanne.pdf</vt:lpwstr>
      </vt:variant>
      <vt:variant>
        <vt:lpwstr/>
      </vt:variant>
      <vt:variant>
        <vt:i4>1245203</vt:i4>
      </vt:variant>
      <vt:variant>
        <vt:i4>117</vt:i4>
      </vt:variant>
      <vt:variant>
        <vt:i4>0</vt:i4>
      </vt:variant>
      <vt:variant>
        <vt:i4>5</vt:i4>
      </vt:variant>
      <vt:variant>
        <vt:lpwstr>http://urn.fi/URN:ISBN:978-952-327-252-1</vt:lpwstr>
      </vt:variant>
      <vt:variant>
        <vt:lpwstr/>
      </vt:variant>
      <vt:variant>
        <vt:i4>1572880</vt:i4>
      </vt:variant>
      <vt:variant>
        <vt:i4>114</vt:i4>
      </vt:variant>
      <vt:variant>
        <vt:i4>0</vt:i4>
      </vt:variant>
      <vt:variant>
        <vt:i4>5</vt:i4>
      </vt:variant>
      <vt:variant>
        <vt:lpwstr>http://urn.fi/URN:ISBN:978-952-302-946-0</vt:lpwstr>
      </vt:variant>
      <vt:variant>
        <vt:lpwstr/>
      </vt:variant>
      <vt:variant>
        <vt:i4>458755</vt:i4>
      </vt:variant>
      <vt:variant>
        <vt:i4>111</vt:i4>
      </vt:variant>
      <vt:variant>
        <vt:i4>0</vt:i4>
      </vt:variant>
      <vt:variant>
        <vt:i4>5</vt:i4>
      </vt:variant>
      <vt:variant>
        <vt:lpwstr>http://urn.fi/URN:ISBN:978-952-00-3891-5</vt:lpwstr>
      </vt:variant>
      <vt:variant>
        <vt:lpwstr/>
      </vt:variant>
      <vt:variant>
        <vt:i4>1572880</vt:i4>
      </vt:variant>
      <vt:variant>
        <vt:i4>108</vt:i4>
      </vt:variant>
      <vt:variant>
        <vt:i4>0</vt:i4>
      </vt:variant>
      <vt:variant>
        <vt:i4>5</vt:i4>
      </vt:variant>
      <vt:variant>
        <vt:lpwstr>http://urn.fi/URN:ISBN:978-952-302-946-0</vt:lpwstr>
      </vt:variant>
      <vt:variant>
        <vt:lpwstr/>
      </vt:variant>
      <vt:variant>
        <vt:i4>4390934</vt:i4>
      </vt:variant>
      <vt:variant>
        <vt:i4>105</vt:i4>
      </vt:variant>
      <vt:variant>
        <vt:i4>0</vt:i4>
      </vt:variant>
      <vt:variant>
        <vt:i4>5</vt:i4>
      </vt:variant>
      <vt:variant>
        <vt:lpwstr>http://julkaisut.valtioneuvosto.fi/bitstream/handle/10024/80534/okm37.pdf</vt:lpwstr>
      </vt:variant>
      <vt:variant>
        <vt:lpwstr/>
      </vt:variant>
      <vt:variant>
        <vt:i4>1572880</vt:i4>
      </vt:variant>
      <vt:variant>
        <vt:i4>102</vt:i4>
      </vt:variant>
      <vt:variant>
        <vt:i4>0</vt:i4>
      </vt:variant>
      <vt:variant>
        <vt:i4>5</vt:i4>
      </vt:variant>
      <vt:variant>
        <vt:lpwstr>http://urn.fi/URN:ISBN:978-952-302-946-0</vt:lpwstr>
      </vt:variant>
      <vt:variant>
        <vt:lpwstr/>
      </vt:variant>
      <vt:variant>
        <vt:i4>1245211</vt:i4>
      </vt:variant>
      <vt:variant>
        <vt:i4>99</vt:i4>
      </vt:variant>
      <vt:variant>
        <vt:i4>0</vt:i4>
      </vt:variant>
      <vt:variant>
        <vt:i4>5</vt:i4>
      </vt:variant>
      <vt:variant>
        <vt:lpwstr>http://urn.fi/URN:ISBN:978-952-263-495-5</vt:lpwstr>
      </vt:variant>
      <vt:variant>
        <vt:lpwstr/>
      </vt:variant>
      <vt:variant>
        <vt:i4>8192075</vt:i4>
      </vt:variant>
      <vt:variant>
        <vt:i4>96</vt:i4>
      </vt:variant>
      <vt:variant>
        <vt:i4>0</vt:i4>
      </vt:variant>
      <vt:variant>
        <vt:i4>5</vt:i4>
      </vt:variant>
      <vt:variant>
        <vt:lpwstr>http://selkokeskus.fi/wordpress/wp-content/uploads/2017/03/Kuntakysely_raportti.pdf</vt:lpwstr>
      </vt:variant>
      <vt:variant>
        <vt:lpwstr/>
      </vt:variant>
      <vt:variant>
        <vt:i4>5308440</vt:i4>
      </vt:variant>
      <vt:variant>
        <vt:i4>93</vt:i4>
      </vt:variant>
      <vt:variant>
        <vt:i4>0</vt:i4>
      </vt:variant>
      <vt:variant>
        <vt:i4>5</vt:i4>
      </vt:variant>
      <vt:variant>
        <vt:lpwstr>http://selkokeskus.fi/selkokieli/tarvearvio/</vt:lpwstr>
      </vt:variant>
      <vt:variant>
        <vt:lpwstr/>
      </vt:variant>
      <vt:variant>
        <vt:i4>6225987</vt:i4>
      </vt:variant>
      <vt:variant>
        <vt:i4>90</vt:i4>
      </vt:variant>
      <vt:variant>
        <vt:i4>0</vt:i4>
      </vt:variant>
      <vt:variant>
        <vt:i4>5</vt:i4>
      </vt:variant>
      <vt:variant>
        <vt:lpwstr>http://scripta.kotus.fi/www/verkkojulkaisut/julk15/Viittomakielten_kielipoliittinen_ohjelma.pdf</vt:lpwstr>
      </vt:variant>
      <vt:variant>
        <vt:lpwstr/>
      </vt:variant>
      <vt:variant>
        <vt:i4>6422602</vt:i4>
      </vt:variant>
      <vt:variant>
        <vt:i4>87</vt:i4>
      </vt:variant>
      <vt:variant>
        <vt:i4>0</vt:i4>
      </vt:variant>
      <vt:variant>
        <vt:i4>5</vt:i4>
      </vt:variant>
      <vt:variant>
        <vt:lpwstr>https://www.oph.fi/download/176947_viittomakieliset_oppilaat_perusopetuksessa.pdf</vt:lpwstr>
      </vt:variant>
      <vt:variant>
        <vt:lpwstr/>
      </vt:variant>
      <vt:variant>
        <vt:i4>5832831</vt:i4>
      </vt:variant>
      <vt:variant>
        <vt:i4>84</vt:i4>
      </vt:variant>
      <vt:variant>
        <vt:i4>0</vt:i4>
      </vt:variant>
      <vt:variant>
        <vt:i4>5</vt:i4>
      </vt:variant>
      <vt:variant>
        <vt:lpwstr>https://www.oph.fi/download/158006_kuurojen_ja_viittomakielisten_oppilaiden_lukumaara_ja_opetusjarjestelyt.pdf</vt:lpwstr>
      </vt:variant>
      <vt:variant>
        <vt:lpwstr/>
      </vt:variant>
      <vt:variant>
        <vt:i4>1966089</vt:i4>
      </vt:variant>
      <vt:variant>
        <vt:i4>81</vt:i4>
      </vt:variant>
      <vt:variant>
        <vt:i4>0</vt:i4>
      </vt:variant>
      <vt:variant>
        <vt:i4>5</vt:i4>
      </vt:variant>
      <vt:variant>
        <vt:lpwstr>https://www.hel.fi/hel2/tietokeskus/julkaisut/pdf/18_05_17_Vammaisten_palvelujen_raportti_2017.pdf</vt:lpwstr>
      </vt:variant>
      <vt:variant>
        <vt:lpwstr/>
      </vt:variant>
      <vt:variant>
        <vt:i4>1572880</vt:i4>
      </vt:variant>
      <vt:variant>
        <vt:i4>78</vt:i4>
      </vt:variant>
      <vt:variant>
        <vt:i4>0</vt:i4>
      </vt:variant>
      <vt:variant>
        <vt:i4>5</vt:i4>
      </vt:variant>
      <vt:variant>
        <vt:lpwstr>http://urn.fi/URN:ISBN:978-952-302-946-0</vt:lpwstr>
      </vt:variant>
      <vt:variant>
        <vt:lpwstr/>
      </vt:variant>
      <vt:variant>
        <vt:i4>6619187</vt:i4>
      </vt:variant>
      <vt:variant>
        <vt:i4>75</vt:i4>
      </vt:variant>
      <vt:variant>
        <vt:i4>0</vt:i4>
      </vt:variant>
      <vt:variant>
        <vt:i4>5</vt:i4>
      </vt:variant>
      <vt:variant>
        <vt:lpwstr>http://urn.fi/URN:NBN:fi-fe201710058893</vt:lpwstr>
      </vt:variant>
      <vt:variant>
        <vt:lpwstr/>
      </vt:variant>
      <vt:variant>
        <vt:i4>720901</vt:i4>
      </vt:variant>
      <vt:variant>
        <vt:i4>72</vt:i4>
      </vt:variant>
      <vt:variant>
        <vt:i4>0</vt:i4>
      </vt:variant>
      <vt:variant>
        <vt:i4>5</vt:i4>
      </vt:variant>
      <vt:variant>
        <vt:lpwstr>http://urn.fi/URN:ISBN:978-952-11-4790-6</vt:lpwstr>
      </vt:variant>
      <vt:variant>
        <vt:lpwstr/>
      </vt:variant>
      <vt:variant>
        <vt:i4>393226</vt:i4>
      </vt:variant>
      <vt:variant>
        <vt:i4>69</vt:i4>
      </vt:variant>
      <vt:variant>
        <vt:i4>0</vt:i4>
      </vt:variant>
      <vt:variant>
        <vt:i4>5</vt:i4>
      </vt:variant>
      <vt:variant>
        <vt:lpwstr>http://urn.fi/URN:ISBN:978-952-00-3801-4</vt:lpwstr>
      </vt:variant>
      <vt:variant>
        <vt:lpwstr/>
      </vt:variant>
      <vt:variant>
        <vt:i4>2031633</vt:i4>
      </vt:variant>
      <vt:variant>
        <vt:i4>66</vt:i4>
      </vt:variant>
      <vt:variant>
        <vt:i4>0</vt:i4>
      </vt:variant>
      <vt:variant>
        <vt:i4>5</vt:i4>
      </vt:variant>
      <vt:variant>
        <vt:lpwstr>http://urn.fi/URN:ISBN:978-952-245-915-2</vt:lpwstr>
      </vt:variant>
      <vt:variant>
        <vt:lpwstr/>
      </vt:variant>
      <vt:variant>
        <vt:i4>4391004</vt:i4>
      </vt:variant>
      <vt:variant>
        <vt:i4>63</vt:i4>
      </vt:variant>
      <vt:variant>
        <vt:i4>0</vt:i4>
      </vt:variant>
      <vt:variant>
        <vt:i4>5</vt:i4>
      </vt:variant>
      <vt:variant>
        <vt:lpwstr>https://thl.fi/fi/web/vammaispalvelujen-kasikirja/itsenaisen-elaman-tuki/vakivalta-ja-vammaisuus</vt:lpwstr>
      </vt:variant>
      <vt:variant>
        <vt:lpwstr/>
      </vt:variant>
      <vt:variant>
        <vt:i4>5832792</vt:i4>
      </vt:variant>
      <vt:variant>
        <vt:i4>60</vt:i4>
      </vt:variant>
      <vt:variant>
        <vt:i4>0</vt:i4>
      </vt:variant>
      <vt:variant>
        <vt:i4>5</vt:i4>
      </vt:variant>
      <vt:variant>
        <vt:lpwstr>http://www.julkari.fi/bitstream/handle/10024/130033/THL_TT_kortti_Turvakodit_vammaiset.pdf?sequence=1</vt:lpwstr>
      </vt:variant>
      <vt:variant>
        <vt:lpwstr/>
      </vt:variant>
      <vt:variant>
        <vt:i4>327693</vt:i4>
      </vt:variant>
      <vt:variant>
        <vt:i4>57</vt:i4>
      </vt:variant>
      <vt:variant>
        <vt:i4>0</vt:i4>
      </vt:variant>
      <vt:variant>
        <vt:i4>5</vt:i4>
      </vt:variant>
      <vt:variant>
        <vt:lpwstr>http://urn.fi/URN:ISBN:978-952-00-3970-7</vt:lpwstr>
      </vt:variant>
      <vt:variant>
        <vt:lpwstr/>
      </vt:variant>
      <vt:variant>
        <vt:i4>4456464</vt:i4>
      </vt:variant>
      <vt:variant>
        <vt:i4>54</vt:i4>
      </vt:variant>
      <vt:variant>
        <vt:i4>0</vt:i4>
      </vt:variant>
      <vt:variant>
        <vt:i4>5</vt:i4>
      </vt:variant>
      <vt:variant>
        <vt:lpwstr>https://oikeus.fi/material/attachments/oikeus/tietoarikoksenuhrinoikeuksista2017/r9ap2RYYr/Tietoa_rikoksen_uhrin_oikeuksista_selkosuomi.pdf</vt:lpwstr>
      </vt:variant>
      <vt:variant>
        <vt:lpwstr/>
      </vt:variant>
      <vt:variant>
        <vt:i4>8323134</vt:i4>
      </vt:variant>
      <vt:variant>
        <vt:i4>51</vt:i4>
      </vt:variant>
      <vt:variant>
        <vt:i4>0</vt:i4>
      </vt:variant>
      <vt:variant>
        <vt:i4>5</vt:i4>
      </vt:variant>
      <vt:variant>
        <vt:lpwstr>http://www.valvira.fi/documents/14444/1835702/Kehitysvammalain_toimeenpanon_seuranta.pdf/dcf11a12-2093-aa03-ca86-28904d5c42f3</vt:lpwstr>
      </vt:variant>
      <vt:variant>
        <vt:lpwstr/>
      </vt:variant>
      <vt:variant>
        <vt:i4>1638431</vt:i4>
      </vt:variant>
      <vt:variant>
        <vt:i4>48</vt:i4>
      </vt:variant>
      <vt:variant>
        <vt:i4>0</vt:i4>
      </vt:variant>
      <vt:variant>
        <vt:i4>5</vt:i4>
      </vt:variant>
      <vt:variant>
        <vt:lpwstr>http://urn.fi/URN:ISBN:978-952-324-091-9</vt:lpwstr>
      </vt:variant>
      <vt:variant>
        <vt:lpwstr/>
      </vt:variant>
      <vt:variant>
        <vt:i4>1769501</vt:i4>
      </vt:variant>
      <vt:variant>
        <vt:i4>45</vt:i4>
      </vt:variant>
      <vt:variant>
        <vt:i4>0</vt:i4>
      </vt:variant>
      <vt:variant>
        <vt:i4>5</vt:i4>
      </vt:variant>
      <vt:variant>
        <vt:lpwstr>http://urn.fi/URN:ISBN:978-952-302-895-1</vt:lpwstr>
      </vt:variant>
      <vt:variant>
        <vt:lpwstr/>
      </vt:variant>
      <vt:variant>
        <vt:i4>720907</vt:i4>
      </vt:variant>
      <vt:variant>
        <vt:i4>42</vt:i4>
      </vt:variant>
      <vt:variant>
        <vt:i4>0</vt:i4>
      </vt:variant>
      <vt:variant>
        <vt:i4>5</vt:i4>
      </vt:variant>
      <vt:variant>
        <vt:lpwstr>http://urn.fi/URN:ISBN:978-952-00-3315-6</vt:lpwstr>
      </vt:variant>
      <vt:variant>
        <vt:lpwstr/>
      </vt:variant>
      <vt:variant>
        <vt:i4>5832706</vt:i4>
      </vt:variant>
      <vt:variant>
        <vt:i4>39</vt:i4>
      </vt:variant>
      <vt:variant>
        <vt:i4>0</vt:i4>
      </vt:variant>
      <vt:variant>
        <vt:i4>5</vt:i4>
      </vt:variant>
      <vt:variant>
        <vt:lpwstr>http://urn.fi/URN:NBN:fi-fe2018061825986</vt:lpwstr>
      </vt:variant>
      <vt:variant>
        <vt:lpwstr/>
      </vt:variant>
      <vt:variant>
        <vt:i4>3801191</vt:i4>
      </vt:variant>
      <vt:variant>
        <vt:i4>36</vt:i4>
      </vt:variant>
      <vt:variant>
        <vt:i4>0</vt:i4>
      </vt:variant>
      <vt:variant>
        <vt:i4>5</vt:i4>
      </vt:variant>
      <vt:variant>
        <vt:lpwstr>https://www.regeringen.ax/sites/www.regeringen.ax/files/attachments/guidedocument/tillganglighet-praktikrapport2017.pdf</vt:lpwstr>
      </vt:variant>
      <vt:variant>
        <vt:lpwstr/>
      </vt:variant>
      <vt:variant>
        <vt:i4>1507345</vt:i4>
      </vt:variant>
      <vt:variant>
        <vt:i4>33</vt:i4>
      </vt:variant>
      <vt:variant>
        <vt:i4>0</vt:i4>
      </vt:variant>
      <vt:variant>
        <vt:i4>5</vt:i4>
      </vt:variant>
      <vt:variant>
        <vt:lpwstr>http://urn.fi/URN:ISBN:978-952-243-516-3</vt:lpwstr>
      </vt:variant>
      <vt:variant>
        <vt:lpwstr/>
      </vt:variant>
      <vt:variant>
        <vt:i4>524315</vt:i4>
      </vt:variant>
      <vt:variant>
        <vt:i4>30</vt:i4>
      </vt:variant>
      <vt:variant>
        <vt:i4>0</vt:i4>
      </vt:variant>
      <vt:variant>
        <vt:i4>5</vt:i4>
      </vt:variant>
      <vt:variant>
        <vt:lpwstr>https://www.stat.fi/til/asas/2016/01/asas_2016_01_2017-10-11_kat_001_fi.html</vt:lpwstr>
      </vt:variant>
      <vt:variant>
        <vt:lpwstr/>
      </vt:variant>
      <vt:variant>
        <vt:i4>1179666</vt:i4>
      </vt:variant>
      <vt:variant>
        <vt:i4>27</vt:i4>
      </vt:variant>
      <vt:variant>
        <vt:i4>0</vt:i4>
      </vt:variant>
      <vt:variant>
        <vt:i4>5</vt:i4>
      </vt:variant>
      <vt:variant>
        <vt:lpwstr>http://urn.fi/URN:ISBN:978-952-337-055-5</vt:lpwstr>
      </vt:variant>
      <vt:variant>
        <vt:lpwstr/>
      </vt:variant>
      <vt:variant>
        <vt:i4>1441816</vt:i4>
      </vt:variant>
      <vt:variant>
        <vt:i4>24</vt:i4>
      </vt:variant>
      <vt:variant>
        <vt:i4>0</vt:i4>
      </vt:variant>
      <vt:variant>
        <vt:i4>5</vt:i4>
      </vt:variant>
      <vt:variant>
        <vt:lpwstr>http://urn.fi/URN:ISBN:978-952-259-496-9</vt:lpwstr>
      </vt:variant>
      <vt:variant>
        <vt:lpwstr/>
      </vt:variant>
      <vt:variant>
        <vt:i4>3866674</vt:i4>
      </vt:variant>
      <vt:variant>
        <vt:i4>21</vt:i4>
      </vt:variant>
      <vt:variant>
        <vt:i4>0</vt:i4>
      </vt:variant>
      <vt:variant>
        <vt:i4>5</vt:i4>
      </vt:variant>
      <vt:variant>
        <vt:lpwstr>http://www.theseus.fi/bitstream/handle/10024/154780/POLAMK_Rap131_web.pdf?sequence=1&amp;isAllowed=y</vt:lpwstr>
      </vt:variant>
      <vt:variant>
        <vt:lpwstr/>
      </vt:variant>
      <vt:variant>
        <vt:i4>2424869</vt:i4>
      </vt:variant>
      <vt:variant>
        <vt:i4>18</vt:i4>
      </vt:variant>
      <vt:variant>
        <vt:i4>0</vt:i4>
      </vt:variant>
      <vt:variant>
        <vt:i4>5</vt:i4>
      </vt:variant>
      <vt:variant>
        <vt:lpwstr>https://www.syrjinta.fi/documents/10181/36404/Vammaisselvitys/655200f8-6eff-42a0-9c60-766f1002244c</vt:lpwstr>
      </vt:variant>
      <vt:variant>
        <vt:lpwstr/>
      </vt:variant>
      <vt:variant>
        <vt:i4>5177345</vt:i4>
      </vt:variant>
      <vt:variant>
        <vt:i4>15</vt:i4>
      </vt:variant>
      <vt:variant>
        <vt:i4>0</vt:i4>
      </vt:variant>
      <vt:variant>
        <vt:i4>5</vt:i4>
      </vt:variant>
      <vt:variant>
        <vt:lpwstr>https://tyosuojelu.julkaisuverkossa.fi/syrjinnan_kiellon_valvonta_etela_suomessa_vuonna_2016/#/article/1/page/1</vt:lpwstr>
      </vt:variant>
      <vt:variant>
        <vt:lpwstr/>
      </vt:variant>
      <vt:variant>
        <vt:i4>4063352</vt:i4>
      </vt:variant>
      <vt:variant>
        <vt:i4>12</vt:i4>
      </vt:variant>
      <vt:variant>
        <vt:i4>0</vt:i4>
      </vt:variant>
      <vt:variant>
        <vt:i4>5</vt:i4>
      </vt:variant>
      <vt:variant>
        <vt:lpwstr>https://www.regeringen.ax/halsa-omsorg/fns-konvention-om-rattigheter-personer-funktionsnedsattning</vt:lpwstr>
      </vt:variant>
      <vt:variant>
        <vt:lpwstr/>
      </vt:variant>
      <vt:variant>
        <vt:i4>655370</vt:i4>
      </vt:variant>
      <vt:variant>
        <vt:i4>9</vt:i4>
      </vt:variant>
      <vt:variant>
        <vt:i4>0</vt:i4>
      </vt:variant>
      <vt:variant>
        <vt:i4>5</vt:i4>
      </vt:variant>
      <vt:variant>
        <vt:lpwstr>http://urn.fi/URN:ISBN:978-952-00-3908-0</vt:lpwstr>
      </vt:variant>
      <vt:variant>
        <vt:lpwstr/>
      </vt:variant>
      <vt:variant>
        <vt:i4>524296</vt:i4>
      </vt:variant>
      <vt:variant>
        <vt:i4>6</vt:i4>
      </vt:variant>
      <vt:variant>
        <vt:i4>0</vt:i4>
      </vt:variant>
      <vt:variant>
        <vt:i4>5</vt:i4>
      </vt:variant>
      <vt:variant>
        <vt:lpwstr>http://urn.fi/URN:ISBN:978-952-00-3024-7</vt:lpwstr>
      </vt:variant>
      <vt:variant>
        <vt:lpwstr/>
      </vt:variant>
      <vt:variant>
        <vt:i4>6619192</vt:i4>
      </vt:variant>
      <vt:variant>
        <vt:i4>3</vt:i4>
      </vt:variant>
      <vt:variant>
        <vt:i4>0</vt:i4>
      </vt:variant>
      <vt:variant>
        <vt:i4>5</vt:i4>
      </vt:variant>
      <vt:variant>
        <vt:lpwstr>http://urn.fi/URN:NBN:fi-fe201504227254</vt:lpwstr>
      </vt:variant>
      <vt:variant>
        <vt:lpwstr/>
      </vt:variant>
      <vt:variant>
        <vt:i4>2097247</vt:i4>
      </vt:variant>
      <vt:variant>
        <vt:i4>0</vt:i4>
      </vt:variant>
      <vt:variant>
        <vt:i4>0</vt:i4>
      </vt:variant>
      <vt:variant>
        <vt:i4>5</vt:i4>
      </vt:variant>
      <vt:variant>
        <vt:lpwstr>https://um.fi/documents/35732/48132/valtioneuvoston_ihmisoikeusselonteko_2014__pdf__659_kb_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Oinonen</dc:creator>
  <cp:keywords/>
  <cp:lastModifiedBy>Marika Mårtensson</cp:lastModifiedBy>
  <cp:revision>2</cp:revision>
  <cp:lastPrinted>2017-08-07T07:41:00Z</cp:lastPrinted>
  <dcterms:created xsi:type="dcterms:W3CDTF">2019-08-15T08:25:00Z</dcterms:created>
  <dcterms:modified xsi:type="dcterms:W3CDTF">2019-08-15T08:25:00Z</dcterms:modified>
</cp:coreProperties>
</file>